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2E536">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524DA03">
      <w:pPr>
        <w:autoSpaceDE w:val="0"/>
        <w:autoSpaceDN w:val="0"/>
        <w:adjustRightInd w:val="0"/>
        <w:spacing w:line="276" w:lineRule="auto"/>
        <w:ind w:left="357" w:leftChars="170" w:right="-23" w:rightChars="-11"/>
        <w:jc w:val="center"/>
        <w:outlineLvl w:val="9"/>
        <w:rPr>
          <w:rFonts w:ascii="宋体" w:hAnsi="宋体" w:eastAsia="宋体" w:cs="宋体"/>
          <w:b/>
          <w:bCs/>
          <w:color w:val="auto"/>
          <w:kern w:val="0"/>
          <w:sz w:val="60"/>
          <w:szCs w:val="60"/>
          <w:highlight w:val="none"/>
          <w:lang w:val="zh-CN"/>
        </w:rPr>
      </w:pPr>
      <w:bookmarkStart w:id="0" w:name="_Toc12052"/>
      <w:r>
        <w:rPr>
          <w:rFonts w:hint="eastAsia" w:ascii="宋体" w:hAnsi="宋体" w:eastAsia="宋体" w:cs="宋体"/>
          <w:b/>
          <w:bCs/>
          <w:color w:val="auto"/>
          <w:kern w:val="0"/>
          <w:sz w:val="60"/>
          <w:szCs w:val="60"/>
          <w:highlight w:val="none"/>
          <w:lang w:val="zh-CN"/>
        </w:rPr>
        <w:t>东莞市涉水收费统一征收平台2025年度运维服务项目</w:t>
      </w:r>
      <w:bookmarkEnd w:id="0"/>
    </w:p>
    <w:p w14:paraId="63EDFD18">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FC65B30">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4D0ADA1">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1BEFEC50">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370BDF7">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38FBDB5">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1CB4F2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EB9DA2D">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DD6A791">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1" w:name="_Toc65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ascii="宋体" w:hAnsi="宋体" w:eastAsia="宋体" w:cs="Times New Roman"/>
          <w:b/>
          <w:bCs/>
          <w:color w:val="auto"/>
          <w:sz w:val="32"/>
          <w:szCs w:val="32"/>
          <w:highlight w:val="none"/>
          <w:lang w:val="zh-CN"/>
        </w:rPr>
        <w:t>YDZB24DGQY0208</w:t>
      </w:r>
      <w:bookmarkEnd w:id="1"/>
    </w:p>
    <w:p w14:paraId="472780B4">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2" w:name="_Toc2870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w:t>
      </w:r>
      <w:bookmarkEnd w:id="2"/>
      <w:r>
        <w:rPr>
          <w:rFonts w:hint="eastAsia" w:ascii="宋体" w:hAnsi="宋体" w:eastAsia="宋体" w:cs="Times New Roman"/>
          <w:b/>
          <w:bCs/>
          <w:color w:val="auto"/>
          <w:sz w:val="32"/>
          <w:szCs w:val="32"/>
          <w:highlight w:val="none"/>
          <w:lang w:val="zh-CN"/>
        </w:rPr>
        <w:t>东莞市水务集团有限公司</w:t>
      </w:r>
    </w:p>
    <w:p w14:paraId="3D6DF64F">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3" w:name="_Toc31082"/>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广东有德招标采购有限公司</w:t>
      </w:r>
      <w:bookmarkEnd w:id="3"/>
    </w:p>
    <w:p w14:paraId="2798D285">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8310304">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70FF275C">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zh-CN"/>
        </w:rPr>
        <w:t xml:space="preserve">年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 xml:space="preserve">月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235E0C6B">
      <w:pPr>
        <w:keepNext w:val="0"/>
        <w:keepLines w:val="0"/>
        <w:pageBreakBefore/>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color w:val="auto"/>
        </w:rPr>
      </w:pPr>
      <w:r>
        <w:rPr>
          <w:rFonts w:ascii="宋体" w:hAnsi="宋体" w:eastAsia="宋体"/>
          <w:color w:val="auto"/>
          <w:sz w:val="21"/>
        </w:rPr>
        <w:t>目录</w:t>
      </w:r>
    </w:p>
    <w:p w14:paraId="1C25378A">
      <w:pPr>
        <w:pStyle w:val="29"/>
        <w:tabs>
          <w:tab w:val="right" w:leader="dot" w:pos="10154"/>
        </w:tabs>
        <w:rPr>
          <w:color w:val="auto"/>
        </w:rPr>
      </w:pPr>
      <w:r>
        <w:rPr>
          <w:color w:val="auto"/>
        </w:rPr>
        <w:fldChar w:fldCharType="begin"/>
      </w:r>
      <w:r>
        <w:rPr>
          <w:color w:val="auto"/>
        </w:rPr>
        <w:instrText xml:space="preserve">TOC \o "1-3" \h \u </w:instrText>
      </w:r>
      <w:r>
        <w:rPr>
          <w:color w:val="auto"/>
        </w:rPr>
        <w:fldChar w:fldCharType="separate"/>
      </w:r>
    </w:p>
    <w:p w14:paraId="2C4AA241">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_Toc2477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_Toc2477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64B9AFDF">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_Toc32163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_Toc32163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38CA91E0">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9" w:firstLineChars="104"/>
        <w:textAlignment w:val="auto"/>
        <w:rPr>
          <w:rFonts w:hint="eastAsia" w:ascii="宋体" w:hAnsi="宋体" w:eastAsia="宋体" w:cs="宋体"/>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_Toc21852 </w:instrText>
      </w:r>
      <w:r>
        <w:rPr>
          <w:rFonts w:hint="eastAsia" w:ascii="宋体" w:hAnsi="宋体" w:eastAsia="宋体" w:cs="宋体"/>
          <w:b/>
          <w:bCs/>
          <w:color w:val="auto"/>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_Toc21852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485D04E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_Toc29397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_Toc29397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03D1DB1">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_Toc23530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_Toc23530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9E94FC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_Toc3545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_Toc3545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876EDF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_Toc23411 </w:instrText>
      </w:r>
      <w:r>
        <w:rPr>
          <w:rFonts w:hint="eastAsia" w:ascii="宋体" w:hAnsi="宋体" w:eastAsia="宋体" w:cs="宋体"/>
          <w:color w:val="auto"/>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_Toc23411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E54FC99">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9" w:firstLineChars="104"/>
        <w:textAlignment w:val="auto"/>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HYPERLINK \l _Toc10408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kern w:val="44"/>
          <w:szCs w:val="21"/>
          <w:highlight w:val="none"/>
          <w:lang w:val="zh-CN"/>
        </w:rPr>
        <w:tab/>
      </w: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PAGEREF _Toc10408 \h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7</w:t>
      </w:r>
      <w:r>
        <w:rPr>
          <w:rFonts w:hint="eastAsia" w:ascii="宋体" w:hAnsi="宋体" w:eastAsia="宋体" w:cs="宋体"/>
          <w:b/>
          <w:bCs/>
          <w:color w:val="auto"/>
          <w:kern w:val="44"/>
          <w:szCs w:val="21"/>
          <w:highlight w:val="none"/>
          <w:lang w:val="zh-CN"/>
        </w:rPr>
        <w:fldChar w:fldCharType="end"/>
      </w:r>
      <w:r>
        <w:rPr>
          <w:rFonts w:hint="eastAsia" w:ascii="宋体" w:hAnsi="宋体" w:eastAsia="宋体" w:cs="宋体"/>
          <w:b/>
          <w:bCs/>
          <w:color w:val="auto"/>
          <w:kern w:val="44"/>
          <w:szCs w:val="21"/>
          <w:highlight w:val="none"/>
          <w:lang w:val="zh-CN"/>
        </w:rPr>
        <w:fldChar w:fldCharType="end"/>
      </w:r>
    </w:p>
    <w:p w14:paraId="64E3DE3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_Toc10267 </w:instrText>
      </w:r>
      <w:r>
        <w:rPr>
          <w:rFonts w:hint="eastAsia" w:ascii="宋体" w:hAnsi="宋体" w:eastAsia="宋体" w:cs="宋体"/>
          <w:color w:val="auto"/>
        </w:rPr>
        <w:fldChar w:fldCharType="separate"/>
      </w:r>
      <w:r>
        <w:rPr>
          <w:rFonts w:hint="eastAsia" w:ascii="宋体" w:hAnsi="宋体" w:eastAsia="宋体" w:cs="宋体"/>
          <w:color w:val="auto"/>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_Toc10267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639CCD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_Toc8575 </w:instrText>
      </w:r>
      <w:r>
        <w:rPr>
          <w:rFonts w:hint="eastAsia" w:ascii="宋体" w:hAnsi="宋体" w:eastAsia="宋体" w:cs="宋体"/>
          <w:color w:val="auto"/>
        </w:rPr>
        <w:fldChar w:fldCharType="separate"/>
      </w:r>
      <w:r>
        <w:rPr>
          <w:rFonts w:hint="eastAsia" w:ascii="宋体" w:hAnsi="宋体" w:eastAsia="宋体" w:cs="宋体"/>
          <w:color w:val="auto"/>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_Toc8575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57B6C2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_Toc8128 </w:instrText>
      </w:r>
      <w:r>
        <w:rPr>
          <w:rFonts w:hint="eastAsia" w:ascii="宋体" w:hAnsi="宋体" w:eastAsia="宋体" w:cs="宋体"/>
          <w:color w:val="auto"/>
        </w:rPr>
        <w:fldChar w:fldCharType="separate"/>
      </w:r>
      <w:r>
        <w:rPr>
          <w:rFonts w:hint="eastAsia" w:ascii="宋体" w:hAnsi="宋体" w:eastAsia="宋体" w:cs="宋体"/>
          <w:color w:val="auto"/>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_Toc8128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584426B">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HYPERLINK \l _Toc10898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kern w:val="44"/>
          <w:szCs w:val="21"/>
          <w:highlight w:val="none"/>
          <w:lang w:val="zh-CN"/>
        </w:rPr>
        <w:tab/>
      </w: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PAGEREF _Toc10898 \h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9</w:t>
      </w:r>
      <w:r>
        <w:rPr>
          <w:rFonts w:hint="eastAsia" w:ascii="宋体" w:hAnsi="宋体" w:eastAsia="宋体" w:cs="宋体"/>
          <w:b/>
          <w:bCs/>
          <w:color w:val="auto"/>
          <w:kern w:val="44"/>
          <w:szCs w:val="21"/>
          <w:highlight w:val="none"/>
          <w:lang w:val="zh-CN"/>
        </w:rPr>
        <w:fldChar w:fldCharType="end"/>
      </w:r>
      <w:r>
        <w:rPr>
          <w:rFonts w:hint="eastAsia" w:ascii="宋体" w:hAnsi="宋体" w:eastAsia="宋体" w:cs="宋体"/>
          <w:b/>
          <w:bCs/>
          <w:color w:val="auto"/>
          <w:kern w:val="44"/>
          <w:szCs w:val="21"/>
          <w:highlight w:val="none"/>
          <w:lang w:val="zh-CN"/>
        </w:rPr>
        <w:fldChar w:fldCharType="end"/>
      </w:r>
    </w:p>
    <w:p w14:paraId="46A1DAC6">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_Toc1419 </w:instrText>
      </w:r>
      <w:r>
        <w:rPr>
          <w:rFonts w:hint="eastAsia" w:ascii="宋体" w:hAnsi="宋体" w:eastAsia="宋体" w:cs="宋体"/>
          <w:color w:val="auto"/>
        </w:rPr>
        <w:fldChar w:fldCharType="separate"/>
      </w:r>
      <w:r>
        <w:rPr>
          <w:rFonts w:hint="eastAsia" w:ascii="宋体" w:hAnsi="宋体" w:eastAsia="宋体" w:cs="宋体"/>
          <w:color w:val="auto"/>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_Toc1419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C3C3FE1">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_Toc7617 </w:instrText>
      </w:r>
      <w:r>
        <w:rPr>
          <w:rFonts w:hint="eastAsia" w:ascii="宋体" w:hAnsi="宋体" w:eastAsia="宋体" w:cs="宋体"/>
          <w:color w:val="auto"/>
        </w:rPr>
        <w:fldChar w:fldCharType="separate"/>
      </w:r>
      <w:r>
        <w:rPr>
          <w:rFonts w:hint="eastAsia" w:ascii="宋体" w:hAnsi="宋体" w:eastAsia="宋体" w:cs="宋体"/>
          <w:color w:val="auto"/>
          <w:lang w:val="zh-CN"/>
        </w:rPr>
        <w:t>9 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_Toc7617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7E8B3C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_Toc13475 </w:instrText>
      </w:r>
      <w:r>
        <w:rPr>
          <w:rFonts w:hint="eastAsia" w:ascii="宋体" w:hAnsi="宋体" w:eastAsia="宋体" w:cs="宋体"/>
          <w:color w:val="auto"/>
        </w:rPr>
        <w:fldChar w:fldCharType="separate"/>
      </w:r>
      <w:r>
        <w:rPr>
          <w:rFonts w:hint="eastAsia" w:ascii="宋体" w:hAnsi="宋体" w:eastAsia="宋体" w:cs="宋体"/>
          <w:color w:val="auto"/>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_Toc13475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E5E025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_Toc4340 </w:instrText>
      </w:r>
      <w:r>
        <w:rPr>
          <w:rFonts w:hint="eastAsia" w:ascii="宋体" w:hAnsi="宋体" w:eastAsia="宋体" w:cs="宋体"/>
          <w:color w:val="auto"/>
        </w:rPr>
        <w:fldChar w:fldCharType="separate"/>
      </w:r>
      <w:r>
        <w:rPr>
          <w:rFonts w:hint="eastAsia" w:ascii="宋体" w:hAnsi="宋体" w:eastAsia="宋体" w:cs="宋体"/>
          <w:color w:val="auto"/>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_Toc4340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DC3726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_Toc14290 </w:instrText>
      </w:r>
      <w:r>
        <w:rPr>
          <w:rFonts w:hint="eastAsia" w:ascii="宋体" w:hAnsi="宋体" w:eastAsia="宋体" w:cs="宋体"/>
          <w:color w:val="auto"/>
        </w:rPr>
        <w:fldChar w:fldCharType="separate"/>
      </w:r>
      <w:r>
        <w:rPr>
          <w:rFonts w:hint="eastAsia" w:ascii="宋体" w:hAnsi="宋体" w:eastAsia="宋体" w:cs="宋体"/>
          <w:color w:val="auto"/>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_Toc14290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F06A32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_Toc6390 </w:instrText>
      </w:r>
      <w:r>
        <w:rPr>
          <w:rFonts w:hint="eastAsia" w:ascii="宋体" w:hAnsi="宋体" w:eastAsia="宋体" w:cs="宋体"/>
          <w:color w:val="auto"/>
        </w:rPr>
        <w:fldChar w:fldCharType="separate"/>
      </w:r>
      <w:r>
        <w:rPr>
          <w:rFonts w:hint="eastAsia" w:ascii="宋体" w:hAnsi="宋体" w:eastAsia="宋体" w:cs="宋体"/>
          <w:color w:val="auto"/>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_Toc6390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F2F771E">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_Toc627 </w:instrText>
      </w:r>
      <w:r>
        <w:rPr>
          <w:rFonts w:hint="eastAsia" w:ascii="宋体" w:hAnsi="宋体" w:eastAsia="宋体" w:cs="宋体"/>
          <w:color w:val="auto"/>
        </w:rPr>
        <w:fldChar w:fldCharType="separate"/>
      </w:r>
      <w:r>
        <w:rPr>
          <w:rFonts w:hint="eastAsia" w:ascii="宋体" w:hAnsi="宋体" w:eastAsia="宋体" w:cs="宋体"/>
          <w:color w:val="auto"/>
          <w:lang w:val="zh-CN"/>
        </w:rPr>
        <w:t>14 证明服务的合格性并符合招标文件规定的声明文件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_Toc627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F9081F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_Toc21015 </w:instrText>
      </w:r>
      <w:r>
        <w:rPr>
          <w:rFonts w:hint="eastAsia" w:ascii="宋体" w:hAnsi="宋体" w:eastAsia="宋体" w:cs="宋体"/>
          <w:color w:val="auto"/>
        </w:rPr>
        <w:fldChar w:fldCharType="separate"/>
      </w:r>
      <w:r>
        <w:rPr>
          <w:rFonts w:hint="eastAsia" w:ascii="宋体" w:hAnsi="宋体" w:eastAsia="宋体" w:cs="宋体"/>
          <w:color w:val="auto"/>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_Toc21015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56A35E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_Toc31146 </w:instrText>
      </w:r>
      <w:r>
        <w:rPr>
          <w:rFonts w:hint="eastAsia" w:ascii="宋体" w:hAnsi="宋体" w:eastAsia="宋体" w:cs="宋体"/>
          <w:color w:val="auto"/>
        </w:rPr>
        <w:fldChar w:fldCharType="separate"/>
      </w:r>
      <w:r>
        <w:rPr>
          <w:rFonts w:hint="eastAsia" w:ascii="宋体" w:hAnsi="宋体" w:eastAsia="宋体" w:cs="宋体"/>
          <w:color w:val="auto"/>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_Toc31146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43C5CA6">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_Toc22856 </w:instrText>
      </w:r>
      <w:r>
        <w:rPr>
          <w:rFonts w:hint="eastAsia" w:ascii="宋体" w:hAnsi="宋体" w:eastAsia="宋体" w:cs="宋体"/>
          <w:color w:val="auto"/>
        </w:rPr>
        <w:fldChar w:fldCharType="separate"/>
      </w:r>
      <w:r>
        <w:rPr>
          <w:rFonts w:hint="eastAsia" w:ascii="宋体" w:hAnsi="宋体" w:eastAsia="宋体" w:cs="宋体"/>
          <w:color w:val="auto"/>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_Toc22856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ACF06AA">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9" w:firstLineChars="104"/>
        <w:textAlignment w:val="auto"/>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HYPERLINK \l _Toc202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四、投标文件的递交</w:t>
      </w:r>
      <w:r>
        <w:rPr>
          <w:rFonts w:hint="eastAsia" w:ascii="宋体" w:hAnsi="宋体" w:eastAsia="宋体" w:cs="宋体"/>
          <w:b/>
          <w:bCs/>
          <w:color w:val="auto"/>
          <w:kern w:val="44"/>
          <w:szCs w:val="21"/>
          <w:highlight w:val="none"/>
          <w:lang w:val="zh-CN"/>
        </w:rPr>
        <w:tab/>
      </w: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PAGEREF _Toc202 \h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14</w:t>
      </w:r>
      <w:r>
        <w:rPr>
          <w:rFonts w:hint="eastAsia" w:ascii="宋体" w:hAnsi="宋体" w:eastAsia="宋体" w:cs="宋体"/>
          <w:b/>
          <w:bCs/>
          <w:color w:val="auto"/>
          <w:kern w:val="44"/>
          <w:szCs w:val="21"/>
          <w:highlight w:val="none"/>
          <w:lang w:val="zh-CN"/>
        </w:rPr>
        <w:fldChar w:fldCharType="end"/>
      </w:r>
      <w:r>
        <w:rPr>
          <w:rFonts w:hint="eastAsia" w:ascii="宋体" w:hAnsi="宋体" w:eastAsia="宋体" w:cs="宋体"/>
          <w:b/>
          <w:bCs/>
          <w:color w:val="auto"/>
          <w:kern w:val="44"/>
          <w:szCs w:val="21"/>
          <w:highlight w:val="none"/>
          <w:lang w:val="zh-CN"/>
        </w:rPr>
        <w:fldChar w:fldCharType="end"/>
      </w:r>
    </w:p>
    <w:p w14:paraId="34EF301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_Toc20647 </w:instrText>
      </w:r>
      <w:r>
        <w:rPr>
          <w:rFonts w:hint="eastAsia" w:ascii="宋体" w:hAnsi="宋体" w:eastAsia="宋体" w:cs="宋体"/>
          <w:color w:val="auto"/>
        </w:rPr>
        <w:fldChar w:fldCharType="separate"/>
      </w:r>
      <w:r>
        <w:rPr>
          <w:rFonts w:hint="eastAsia" w:ascii="宋体" w:hAnsi="宋体" w:eastAsia="宋体" w:cs="宋体"/>
          <w:color w:val="auto"/>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_Toc20647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D78857E">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_Toc15993 </w:instrText>
      </w:r>
      <w:r>
        <w:rPr>
          <w:rFonts w:hint="eastAsia" w:ascii="宋体" w:hAnsi="宋体" w:eastAsia="宋体" w:cs="宋体"/>
          <w:color w:val="auto"/>
        </w:rPr>
        <w:fldChar w:fldCharType="separate"/>
      </w:r>
      <w:r>
        <w:rPr>
          <w:rFonts w:hint="eastAsia" w:ascii="宋体" w:hAnsi="宋体" w:eastAsia="宋体" w:cs="宋体"/>
          <w:color w:val="auto"/>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_Toc15993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DD8CA1F">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_Toc16262 </w:instrText>
      </w:r>
      <w:r>
        <w:rPr>
          <w:rFonts w:hint="eastAsia" w:ascii="宋体" w:hAnsi="宋体" w:eastAsia="宋体" w:cs="宋体"/>
          <w:color w:val="auto"/>
        </w:rPr>
        <w:fldChar w:fldCharType="separate"/>
      </w:r>
      <w:r>
        <w:rPr>
          <w:rFonts w:hint="eastAsia" w:ascii="宋体" w:hAnsi="宋体" w:eastAsia="宋体" w:cs="宋体"/>
          <w:color w:val="auto"/>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_Toc16262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0BDB3BD">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_Toc24805 </w:instrText>
      </w:r>
      <w:r>
        <w:rPr>
          <w:rFonts w:hint="eastAsia" w:ascii="宋体" w:hAnsi="宋体" w:eastAsia="宋体" w:cs="宋体"/>
          <w:color w:val="auto"/>
        </w:rPr>
        <w:fldChar w:fldCharType="separate"/>
      </w:r>
      <w:r>
        <w:rPr>
          <w:rFonts w:hint="eastAsia" w:ascii="宋体" w:hAnsi="宋体" w:eastAsia="宋体" w:cs="宋体"/>
          <w:color w:val="auto"/>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_Toc24805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69F5322">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9" w:firstLineChars="104"/>
        <w:textAlignment w:val="auto"/>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HYPERLINK \l _Toc25488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kern w:val="44"/>
          <w:szCs w:val="21"/>
          <w:highlight w:val="none"/>
          <w:lang w:val="zh-CN"/>
        </w:rPr>
        <w:tab/>
      </w: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PAGEREF _Toc25488 \h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15</w:t>
      </w:r>
      <w:r>
        <w:rPr>
          <w:rFonts w:hint="eastAsia" w:ascii="宋体" w:hAnsi="宋体" w:eastAsia="宋体" w:cs="宋体"/>
          <w:b/>
          <w:bCs/>
          <w:color w:val="auto"/>
          <w:kern w:val="44"/>
          <w:szCs w:val="21"/>
          <w:highlight w:val="none"/>
          <w:lang w:val="zh-CN"/>
        </w:rPr>
        <w:fldChar w:fldCharType="end"/>
      </w:r>
      <w:r>
        <w:rPr>
          <w:rFonts w:hint="eastAsia" w:ascii="宋体" w:hAnsi="宋体" w:eastAsia="宋体" w:cs="宋体"/>
          <w:b/>
          <w:bCs/>
          <w:color w:val="auto"/>
          <w:kern w:val="44"/>
          <w:szCs w:val="21"/>
          <w:highlight w:val="none"/>
          <w:lang w:val="zh-CN"/>
        </w:rPr>
        <w:fldChar w:fldCharType="end"/>
      </w:r>
    </w:p>
    <w:p w14:paraId="70E9773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_Toc10184 </w:instrText>
      </w:r>
      <w:r>
        <w:rPr>
          <w:rFonts w:hint="eastAsia" w:ascii="宋体" w:hAnsi="宋体" w:eastAsia="宋体" w:cs="宋体"/>
          <w:color w:val="auto"/>
        </w:rPr>
        <w:fldChar w:fldCharType="separate"/>
      </w:r>
      <w:r>
        <w:rPr>
          <w:rFonts w:hint="eastAsia" w:ascii="宋体" w:hAnsi="宋体" w:eastAsia="宋体" w:cs="宋体"/>
          <w:color w:val="auto"/>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_Toc10184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4E37773">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_Toc14788 </w:instrText>
      </w:r>
      <w:r>
        <w:rPr>
          <w:rFonts w:hint="eastAsia" w:ascii="宋体" w:hAnsi="宋体" w:eastAsia="宋体" w:cs="宋体"/>
          <w:color w:val="auto"/>
        </w:rPr>
        <w:fldChar w:fldCharType="separate"/>
      </w:r>
      <w:r>
        <w:rPr>
          <w:rFonts w:hint="eastAsia" w:ascii="宋体" w:hAnsi="宋体" w:eastAsia="宋体" w:cs="宋体"/>
          <w:color w:val="auto"/>
          <w:lang w:val="zh-CN"/>
        </w:rPr>
        <w:t xml:space="preserve">23 </w:t>
      </w:r>
      <w:r>
        <w:rPr>
          <w:rFonts w:hint="eastAsia" w:ascii="宋体" w:hAnsi="宋体" w:eastAsia="宋体" w:cs="宋体"/>
          <w:color w:val="auto"/>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_Toc14788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EC8F37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_Toc11287 </w:instrText>
      </w:r>
      <w:r>
        <w:rPr>
          <w:rFonts w:hint="eastAsia" w:ascii="宋体" w:hAnsi="宋体" w:eastAsia="宋体" w:cs="宋体"/>
          <w:color w:val="auto"/>
        </w:rPr>
        <w:fldChar w:fldCharType="separate"/>
      </w:r>
      <w:r>
        <w:rPr>
          <w:rFonts w:hint="eastAsia" w:ascii="宋体" w:hAnsi="宋体" w:eastAsia="宋体" w:cs="宋体"/>
          <w:color w:val="auto"/>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_Toc11287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1F795F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_Toc20412 </w:instrText>
      </w:r>
      <w:r>
        <w:rPr>
          <w:rFonts w:hint="eastAsia" w:ascii="宋体" w:hAnsi="宋体" w:eastAsia="宋体" w:cs="宋体"/>
          <w:color w:val="auto"/>
        </w:rPr>
        <w:fldChar w:fldCharType="separate"/>
      </w:r>
      <w:r>
        <w:rPr>
          <w:rFonts w:hint="eastAsia" w:ascii="宋体" w:hAnsi="宋体" w:eastAsia="宋体" w:cs="宋体"/>
          <w:color w:val="auto"/>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_Toc20412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3625726">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_Toc23203 </w:instrText>
      </w:r>
      <w:r>
        <w:rPr>
          <w:rFonts w:hint="eastAsia" w:ascii="宋体" w:hAnsi="宋体" w:eastAsia="宋体" w:cs="宋体"/>
          <w:color w:val="auto"/>
        </w:rPr>
        <w:fldChar w:fldCharType="separate"/>
      </w:r>
      <w:r>
        <w:rPr>
          <w:rFonts w:hint="eastAsia" w:ascii="宋体" w:hAnsi="宋体" w:eastAsia="宋体" w:cs="宋体"/>
          <w:color w:val="auto"/>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_Toc23203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25F761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_Toc26456 </w:instrText>
      </w:r>
      <w:r>
        <w:rPr>
          <w:rFonts w:hint="eastAsia" w:ascii="宋体" w:hAnsi="宋体" w:eastAsia="宋体" w:cs="宋体"/>
          <w:color w:val="auto"/>
        </w:rPr>
        <w:fldChar w:fldCharType="separate"/>
      </w:r>
      <w:r>
        <w:rPr>
          <w:rFonts w:hint="eastAsia" w:ascii="宋体" w:hAnsi="宋体" w:eastAsia="宋体" w:cs="宋体"/>
          <w:color w:val="auto"/>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_Toc26456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DF7ED1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_Toc19497 </w:instrText>
      </w:r>
      <w:r>
        <w:rPr>
          <w:rFonts w:hint="eastAsia" w:ascii="宋体" w:hAnsi="宋体" w:eastAsia="宋体" w:cs="宋体"/>
          <w:color w:val="auto"/>
        </w:rPr>
        <w:fldChar w:fldCharType="separate"/>
      </w:r>
      <w:r>
        <w:rPr>
          <w:rFonts w:hint="eastAsia" w:ascii="宋体" w:hAnsi="宋体" w:eastAsia="宋体" w:cs="宋体"/>
          <w:color w:val="auto"/>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_Toc19497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F687B3E">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_Toc22922 </w:instrText>
      </w:r>
      <w:r>
        <w:rPr>
          <w:rFonts w:hint="eastAsia" w:ascii="宋体" w:hAnsi="宋体" w:eastAsia="宋体" w:cs="宋体"/>
          <w:color w:val="auto"/>
        </w:rPr>
        <w:fldChar w:fldCharType="separate"/>
      </w:r>
      <w:r>
        <w:rPr>
          <w:rFonts w:hint="eastAsia" w:ascii="宋体" w:hAnsi="宋体" w:eastAsia="宋体" w:cs="宋体"/>
          <w:color w:val="auto"/>
          <w:lang w:val="zh-CN"/>
        </w:rPr>
        <w:t>2</w:t>
      </w:r>
      <w:r>
        <w:rPr>
          <w:rFonts w:hint="eastAsia" w:ascii="宋体" w:hAnsi="宋体" w:eastAsia="宋体" w:cs="宋体"/>
          <w:color w:val="auto"/>
        </w:rPr>
        <w:t xml:space="preserve">9 </w:t>
      </w:r>
      <w:r>
        <w:rPr>
          <w:rFonts w:hint="eastAsia" w:ascii="宋体" w:hAnsi="宋体" w:eastAsia="宋体" w:cs="宋体"/>
          <w:color w:val="auto"/>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_Toc22922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333AFF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_Toc7580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_Toc7580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7F10A07">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_Toc2012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_Toc2012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AAFB32E">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9" w:firstLineChars="104"/>
        <w:textAlignment w:val="auto"/>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HYPERLINK \l _Toc22463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kern w:val="44"/>
          <w:szCs w:val="21"/>
          <w:highlight w:val="none"/>
          <w:lang w:val="zh-CN"/>
        </w:rPr>
        <w:tab/>
      </w:r>
      <w:r>
        <w:rPr>
          <w:rFonts w:hint="eastAsia" w:ascii="宋体" w:hAnsi="宋体" w:eastAsia="宋体" w:cs="宋体"/>
          <w:b/>
          <w:bCs/>
          <w:color w:val="auto"/>
          <w:kern w:val="44"/>
          <w:szCs w:val="21"/>
          <w:highlight w:val="none"/>
          <w:lang w:val="zh-CN"/>
        </w:rPr>
        <w:fldChar w:fldCharType="begin"/>
      </w:r>
      <w:r>
        <w:rPr>
          <w:rFonts w:hint="eastAsia" w:ascii="宋体" w:hAnsi="宋体" w:eastAsia="宋体" w:cs="宋体"/>
          <w:b/>
          <w:bCs/>
          <w:color w:val="auto"/>
          <w:kern w:val="44"/>
          <w:szCs w:val="21"/>
          <w:highlight w:val="none"/>
          <w:lang w:val="zh-CN"/>
        </w:rPr>
        <w:instrText xml:space="preserve"> PAGEREF _Toc22463 \h </w:instrText>
      </w:r>
      <w:r>
        <w:rPr>
          <w:rFonts w:hint="eastAsia" w:ascii="宋体" w:hAnsi="宋体" w:eastAsia="宋体" w:cs="宋体"/>
          <w:b/>
          <w:bCs/>
          <w:color w:val="auto"/>
          <w:kern w:val="44"/>
          <w:szCs w:val="21"/>
          <w:highlight w:val="none"/>
          <w:lang w:val="zh-CN"/>
        </w:rPr>
        <w:fldChar w:fldCharType="separate"/>
      </w:r>
      <w:r>
        <w:rPr>
          <w:rFonts w:hint="eastAsia" w:ascii="宋体" w:hAnsi="宋体" w:eastAsia="宋体" w:cs="宋体"/>
          <w:b/>
          <w:bCs/>
          <w:color w:val="auto"/>
          <w:kern w:val="44"/>
          <w:szCs w:val="21"/>
          <w:highlight w:val="none"/>
          <w:lang w:val="zh-CN"/>
        </w:rPr>
        <w:t>19</w:t>
      </w:r>
      <w:r>
        <w:rPr>
          <w:rFonts w:hint="eastAsia" w:ascii="宋体" w:hAnsi="宋体" w:eastAsia="宋体" w:cs="宋体"/>
          <w:b/>
          <w:bCs/>
          <w:color w:val="auto"/>
          <w:kern w:val="44"/>
          <w:szCs w:val="21"/>
          <w:highlight w:val="none"/>
          <w:lang w:val="zh-CN"/>
        </w:rPr>
        <w:fldChar w:fldCharType="end"/>
      </w:r>
      <w:r>
        <w:rPr>
          <w:rFonts w:hint="eastAsia" w:ascii="宋体" w:hAnsi="宋体" w:eastAsia="宋体" w:cs="宋体"/>
          <w:b/>
          <w:bCs/>
          <w:color w:val="auto"/>
          <w:kern w:val="44"/>
          <w:szCs w:val="21"/>
          <w:highlight w:val="none"/>
          <w:lang w:val="zh-CN"/>
        </w:rPr>
        <w:fldChar w:fldCharType="end"/>
      </w:r>
    </w:p>
    <w:p w14:paraId="1B78FED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_Toc5140 </w:instrText>
      </w:r>
      <w:r>
        <w:rPr>
          <w:rFonts w:hint="eastAsia" w:ascii="宋体" w:hAnsi="宋体" w:eastAsia="宋体" w:cs="宋体"/>
          <w:color w:val="auto"/>
        </w:rPr>
        <w:fldChar w:fldCharType="separate"/>
      </w:r>
      <w:r>
        <w:rPr>
          <w:rFonts w:hint="eastAsia" w:ascii="宋体" w:hAnsi="宋体" w:eastAsia="宋体" w:cs="宋体"/>
          <w:color w:val="auto"/>
        </w:rPr>
        <w:t>32</w:t>
      </w:r>
      <w:r>
        <w:rPr>
          <w:rFonts w:hint="eastAsia" w:ascii="宋体" w:hAnsi="宋体" w:eastAsia="宋体" w:cs="宋体"/>
          <w:color w:val="auto"/>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_Toc5140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8B2C74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_Toc7240 </w:instrText>
      </w:r>
      <w:r>
        <w:rPr>
          <w:rFonts w:hint="eastAsia" w:ascii="宋体" w:hAnsi="宋体" w:eastAsia="宋体" w:cs="宋体"/>
          <w:color w:val="auto"/>
        </w:rPr>
        <w:fldChar w:fldCharType="separate"/>
      </w:r>
      <w:r>
        <w:rPr>
          <w:rFonts w:hint="eastAsia" w:ascii="宋体" w:hAnsi="宋体" w:eastAsia="宋体" w:cs="宋体"/>
          <w:color w:val="auto"/>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_Toc7240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4B79BAD">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_Toc18561 </w:instrText>
      </w:r>
      <w:r>
        <w:rPr>
          <w:rFonts w:hint="eastAsia" w:ascii="宋体" w:hAnsi="宋体" w:eastAsia="宋体" w:cs="宋体"/>
          <w:color w:val="auto"/>
        </w:rPr>
        <w:fldChar w:fldCharType="separate"/>
      </w:r>
      <w:r>
        <w:rPr>
          <w:rFonts w:hint="eastAsia" w:ascii="宋体" w:hAnsi="宋体" w:eastAsia="宋体" w:cs="宋体"/>
          <w:color w:val="auto"/>
        </w:rPr>
        <w:t>34</w:t>
      </w:r>
      <w:r>
        <w:rPr>
          <w:rFonts w:hint="eastAsia" w:ascii="宋体" w:hAnsi="宋体" w:eastAsia="宋体" w:cs="宋体"/>
          <w:color w:val="auto"/>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_Toc18561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BB4F0D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_Toc16397 </w:instrText>
      </w:r>
      <w:r>
        <w:rPr>
          <w:rFonts w:hint="eastAsia" w:ascii="宋体" w:hAnsi="宋体" w:eastAsia="宋体" w:cs="宋体"/>
          <w:color w:val="auto"/>
        </w:rPr>
        <w:fldChar w:fldCharType="separate"/>
      </w:r>
      <w:r>
        <w:rPr>
          <w:rFonts w:hint="eastAsia" w:ascii="宋体" w:hAnsi="宋体" w:eastAsia="宋体" w:cs="宋体"/>
          <w:color w:val="auto"/>
        </w:rPr>
        <w:t xml:space="preserve">35 </w:t>
      </w:r>
      <w:r>
        <w:rPr>
          <w:rFonts w:hint="eastAsia" w:ascii="宋体" w:hAnsi="宋体" w:eastAsia="宋体" w:cs="宋体"/>
          <w:color w:val="auto"/>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_Toc16397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A1147E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_Toc17082 </w:instrText>
      </w:r>
      <w:r>
        <w:rPr>
          <w:rFonts w:hint="eastAsia" w:ascii="宋体" w:hAnsi="宋体" w:eastAsia="宋体" w:cs="宋体"/>
          <w:color w:val="auto"/>
        </w:rPr>
        <w:fldChar w:fldCharType="separate"/>
      </w:r>
      <w:r>
        <w:rPr>
          <w:rFonts w:hint="eastAsia" w:ascii="宋体" w:hAnsi="宋体" w:eastAsia="宋体" w:cs="宋体"/>
          <w:color w:val="auto"/>
        </w:rPr>
        <w:t>36</w:t>
      </w:r>
      <w:r>
        <w:rPr>
          <w:rFonts w:hint="eastAsia" w:ascii="宋体" w:hAnsi="宋体" w:eastAsia="宋体" w:cs="宋体"/>
          <w:color w:val="auto"/>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_Toc17082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E57C07E">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_Toc4597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_Toc4597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63A7FD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_Toc14774 </w:instrText>
      </w:r>
      <w:r>
        <w:rPr>
          <w:rFonts w:hint="eastAsia" w:ascii="宋体" w:hAnsi="宋体" w:eastAsia="宋体" w:cs="宋体"/>
          <w:color w:val="auto"/>
        </w:rPr>
        <w:fldChar w:fldCharType="separate"/>
      </w:r>
      <w:r>
        <w:rPr>
          <w:rFonts w:hint="eastAsia" w:ascii="宋体" w:hAnsi="宋体" w:eastAsia="宋体" w:cs="宋体"/>
          <w:color w:val="auto"/>
        </w:rPr>
        <w:t>38</w:t>
      </w:r>
      <w:r>
        <w:rPr>
          <w:rFonts w:hint="eastAsia" w:ascii="宋体" w:hAnsi="宋体" w:eastAsia="宋体" w:cs="宋体"/>
          <w:color w:val="auto"/>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_Toc14774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4308B2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_Toc32696 </w:instrText>
      </w:r>
      <w:r>
        <w:rPr>
          <w:rFonts w:hint="eastAsia" w:ascii="宋体" w:hAnsi="宋体" w:eastAsia="宋体" w:cs="宋体"/>
          <w:color w:val="auto"/>
        </w:rPr>
        <w:fldChar w:fldCharType="separate"/>
      </w:r>
      <w:r>
        <w:rPr>
          <w:rFonts w:hint="eastAsia" w:ascii="宋体" w:hAnsi="宋体" w:eastAsia="宋体" w:cs="宋体"/>
          <w:color w:val="auto"/>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_Toc32696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FD7C5A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_Toc6231 </w:instrText>
      </w:r>
      <w:r>
        <w:rPr>
          <w:rFonts w:hint="eastAsia" w:ascii="宋体" w:hAnsi="宋体" w:eastAsia="宋体" w:cs="宋体"/>
          <w:color w:val="auto"/>
        </w:rPr>
        <w:fldChar w:fldCharType="separate"/>
      </w:r>
      <w:r>
        <w:rPr>
          <w:rFonts w:hint="eastAsia" w:ascii="宋体" w:hAnsi="宋体" w:eastAsia="宋体" w:cs="宋体"/>
          <w:color w:val="auto"/>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_Toc6231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3100CB6">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_Toc31926 </w:instrText>
      </w:r>
      <w:r>
        <w:rPr>
          <w:rFonts w:hint="eastAsia" w:ascii="宋体" w:hAnsi="宋体" w:eastAsia="宋体" w:cs="宋体"/>
          <w:b/>
          <w:bCs/>
          <w:color w:val="auto"/>
        </w:rPr>
        <w:fldChar w:fldCharType="separate"/>
      </w:r>
      <w:r>
        <w:rPr>
          <w:rFonts w:hint="eastAsia" w:ascii="宋体" w:hAnsi="宋体" w:eastAsia="宋体" w:cs="宋体"/>
          <w:b/>
          <w:bCs/>
          <w:color w:val="auto"/>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_Toc31926 \h </w:instrText>
      </w:r>
      <w:r>
        <w:rPr>
          <w:rFonts w:hint="eastAsia" w:ascii="宋体" w:hAnsi="宋体" w:eastAsia="宋体" w:cs="宋体"/>
          <w:b/>
          <w:bCs/>
          <w:color w:val="auto"/>
        </w:rPr>
        <w:fldChar w:fldCharType="separate"/>
      </w:r>
      <w:r>
        <w:rPr>
          <w:rFonts w:hint="eastAsia" w:ascii="宋体" w:hAnsi="宋体" w:eastAsia="宋体" w:cs="宋体"/>
          <w:b/>
          <w:bCs/>
          <w:color w:val="auto"/>
        </w:rPr>
        <w:t>23</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28E3117A">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_Toc14926 </w:instrText>
      </w:r>
      <w:r>
        <w:rPr>
          <w:rFonts w:hint="eastAsia" w:ascii="宋体" w:hAnsi="宋体" w:eastAsia="宋体" w:cs="宋体"/>
          <w:b/>
          <w:bCs/>
          <w:color w:val="auto"/>
        </w:rPr>
        <w:fldChar w:fldCharType="separate"/>
      </w:r>
      <w:r>
        <w:rPr>
          <w:rFonts w:hint="eastAsia" w:ascii="宋体" w:hAnsi="宋体" w:eastAsia="宋体" w:cs="宋体"/>
          <w:b/>
          <w:bCs/>
          <w:color w:val="auto"/>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_Toc14926 \h </w:instrText>
      </w:r>
      <w:r>
        <w:rPr>
          <w:rFonts w:hint="eastAsia" w:ascii="宋体" w:hAnsi="宋体" w:eastAsia="宋体" w:cs="宋体"/>
          <w:b/>
          <w:bCs/>
          <w:color w:val="auto"/>
        </w:rPr>
        <w:fldChar w:fldCharType="separate"/>
      </w:r>
      <w:r>
        <w:rPr>
          <w:rFonts w:hint="eastAsia" w:ascii="宋体" w:hAnsi="宋体" w:eastAsia="宋体" w:cs="宋体"/>
          <w:b/>
          <w:bCs/>
          <w:color w:val="auto"/>
        </w:rPr>
        <w:t>43</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61C694CC">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_Toc8475 </w:instrText>
      </w:r>
      <w:r>
        <w:rPr>
          <w:rFonts w:hint="eastAsia" w:ascii="宋体" w:hAnsi="宋体" w:eastAsia="宋体" w:cs="宋体"/>
          <w:b/>
          <w:bCs/>
          <w:color w:val="auto"/>
        </w:rPr>
        <w:fldChar w:fldCharType="separate"/>
      </w:r>
      <w:r>
        <w:rPr>
          <w:rFonts w:hint="eastAsia" w:ascii="宋体" w:hAnsi="宋体" w:eastAsia="宋体" w:cs="宋体"/>
          <w:b/>
          <w:bCs/>
          <w:color w:val="auto"/>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_Toc8475 \h </w:instrText>
      </w:r>
      <w:r>
        <w:rPr>
          <w:rFonts w:hint="eastAsia" w:ascii="宋体" w:hAnsi="宋体" w:eastAsia="宋体" w:cs="宋体"/>
          <w:b/>
          <w:bCs/>
          <w:color w:val="auto"/>
        </w:rPr>
        <w:fldChar w:fldCharType="separate"/>
      </w:r>
      <w:r>
        <w:rPr>
          <w:rFonts w:hint="eastAsia" w:ascii="宋体" w:hAnsi="宋体" w:eastAsia="宋体" w:cs="宋体"/>
          <w:b/>
          <w:bCs/>
          <w:color w:val="auto"/>
        </w:rPr>
        <w:t>56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55E359FD">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_Toc1630 </w:instrText>
      </w:r>
      <w:r>
        <w:rPr>
          <w:rFonts w:hint="eastAsia" w:ascii="宋体" w:hAnsi="宋体" w:eastAsia="宋体" w:cs="宋体"/>
          <w:b/>
          <w:bCs/>
          <w:color w:val="auto"/>
        </w:rPr>
        <w:fldChar w:fldCharType="separate"/>
      </w:r>
      <w:r>
        <w:rPr>
          <w:rFonts w:hint="eastAsia" w:ascii="宋体" w:hAnsi="宋体" w:eastAsia="宋体" w:cs="宋体"/>
          <w:b/>
          <w:bCs/>
          <w:color w:val="auto"/>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_Toc1630 \h </w:instrText>
      </w:r>
      <w:r>
        <w:rPr>
          <w:rFonts w:hint="eastAsia" w:ascii="宋体" w:hAnsi="宋体" w:eastAsia="宋体" w:cs="宋体"/>
          <w:b/>
          <w:bCs/>
          <w:color w:val="auto"/>
        </w:rPr>
        <w:fldChar w:fldCharType="separate"/>
      </w:r>
      <w:r>
        <w:rPr>
          <w:rFonts w:hint="eastAsia" w:ascii="宋体" w:hAnsi="宋体" w:eastAsia="宋体" w:cs="宋体"/>
          <w:b/>
          <w:bCs/>
          <w:color w:val="auto"/>
        </w:rPr>
        <w:t>59</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3758B6EB">
      <w:pPr>
        <w:pStyle w:val="32"/>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HYPERLINK \l _Toc14148 </w:instrText>
      </w:r>
      <w:r>
        <w:rPr>
          <w:rFonts w:hint="eastAsia" w:ascii="宋体" w:hAnsi="宋体" w:eastAsia="宋体" w:cs="宋体"/>
          <w:b/>
          <w:bCs/>
          <w:color w:val="auto"/>
        </w:rPr>
        <w:fldChar w:fldCharType="separate"/>
      </w:r>
      <w:r>
        <w:rPr>
          <w:rFonts w:hint="eastAsia" w:ascii="宋体" w:hAnsi="宋体" w:eastAsia="宋体" w:cs="宋体"/>
          <w:b/>
          <w:bCs/>
          <w:color w:val="auto"/>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_Toc14148 \h </w:instrText>
      </w:r>
      <w:r>
        <w:rPr>
          <w:rFonts w:hint="eastAsia" w:ascii="宋体" w:hAnsi="宋体" w:eastAsia="宋体" w:cs="宋体"/>
          <w:b/>
          <w:bCs/>
          <w:color w:val="auto"/>
        </w:rPr>
        <w:fldChar w:fldCharType="separate"/>
      </w:r>
      <w:r>
        <w:rPr>
          <w:rFonts w:hint="eastAsia" w:ascii="宋体" w:hAnsi="宋体" w:eastAsia="宋体" w:cs="宋体"/>
          <w:b/>
          <w:bCs/>
          <w:color w:val="auto"/>
        </w:rPr>
        <w:t>96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18962C1D">
      <w:pPr>
        <w:rPr>
          <w:color w:val="auto"/>
        </w:rPr>
      </w:pPr>
      <w:r>
        <w:rPr>
          <w:color w:val="auto"/>
        </w:rPr>
        <w:fldChar w:fldCharType="end"/>
      </w:r>
    </w:p>
    <w:p w14:paraId="20F3213C">
      <w:pPr>
        <w:pageBreakBefore w:val="0"/>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2477"/>
    </w:p>
    <w:p w14:paraId="7F561E22">
      <w:pPr>
        <w:pageBreakBefore w:val="0"/>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p>
    <w:p w14:paraId="14A7A67F">
      <w:pPr>
        <w:pageBreakBefore w:val="0"/>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p>
    <w:p w14:paraId="11D5025D">
      <w:pPr>
        <w:pageBreakBefore w:val="0"/>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4"/>
    </w:p>
    <w:p w14:paraId="625C67CA">
      <w:pPr>
        <w:rPr>
          <w:color w:val="auto"/>
        </w:rPr>
      </w:pPr>
    </w:p>
    <w:p w14:paraId="4424500B">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Times New Roman"/>
          <w:color w:val="auto"/>
          <w:kern w:val="0"/>
          <w:szCs w:val="21"/>
          <w:highlight w:val="none"/>
          <w:lang w:eastAsia="zh-CN"/>
        </w:rPr>
        <w:t>东莞市涉水收费统一征收平台2025年度运维服务项目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YDZB24DGQY0208</w:t>
      </w:r>
      <w:r>
        <w:rPr>
          <w:rFonts w:ascii="宋体" w:hAnsi="宋体" w:eastAsia="宋体" w:cs="Times New Roman"/>
          <w:color w:val="auto"/>
          <w:szCs w:val="21"/>
          <w:highlight w:val="none"/>
          <w:lang w:val="zh-CN"/>
        </w:rPr>
        <w:t>)</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28D55A8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2DF414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u w:val="single"/>
          <w:lang w:val="zh-CN" w:eastAsia="zh-CN"/>
        </w:rPr>
        <w:t>东莞市涉水收费统一征收平台2025年度运维服务</w:t>
      </w:r>
      <w:r>
        <w:rPr>
          <w:rFonts w:hint="eastAsia" w:ascii="宋体" w:hAnsi="宋体" w:eastAsia="宋体" w:cs="Times New Roman"/>
          <w:color w:val="auto"/>
          <w:szCs w:val="21"/>
          <w:highlight w:val="none"/>
          <w:lang w:val="zh-CN"/>
        </w:rPr>
        <w:t>（具体内容详见：第三篇用户需求书）。</w:t>
      </w:r>
    </w:p>
    <w:p w14:paraId="3125F374">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32AD70B8">
      <w:pPr>
        <w:numPr>
          <w:ilvl w:val="0"/>
          <w:numId w:val="1"/>
        </w:numPr>
        <w:autoSpaceDE w:val="0"/>
        <w:autoSpaceDN w:val="0"/>
        <w:adjustRightInd w:val="0"/>
        <w:snapToGrid w:val="0"/>
        <w:spacing w:line="360" w:lineRule="auto"/>
        <w:ind w:right="-34"/>
        <w:jc w:val="left"/>
        <w:outlineLvl w:val="9"/>
        <w:rPr>
          <w:rFonts w:ascii="宋体" w:hAnsi="宋体" w:eastAsia="宋体" w:cs="Times New Roman"/>
          <w:b/>
          <w:color w:val="auto"/>
          <w:szCs w:val="21"/>
          <w:highlight w:val="none"/>
          <w:lang w:val="zh-CN"/>
        </w:rPr>
      </w:pPr>
      <w:bookmarkStart w:id="6" w:name="_Toc11742"/>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6"/>
    </w:p>
    <w:p w14:paraId="2524A1FB">
      <w:pPr>
        <w:pStyle w:val="160"/>
        <w:spacing w:line="360" w:lineRule="auto"/>
        <w:ind w:left="422" w:leftChars="0"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5814FEB">
      <w:pPr>
        <w:pStyle w:val="160"/>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bookmarkStart w:id="7"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2018</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信息系统维护项目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2018</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0BE7A427">
      <w:pPr>
        <w:pStyle w:val="160"/>
        <w:spacing w:line="360" w:lineRule="auto"/>
        <w:ind w:right="-29" w:rightChars="-14" w:firstLine="0" w:firstLineChars="0"/>
        <w:jc w:val="both"/>
        <w:outlineLvl w:val="9"/>
        <w:rPr>
          <w:rFonts w:hint="eastAsia" w:hAnsi="宋体" w:eastAsia="宋体"/>
          <w:b/>
          <w:color w:val="auto"/>
          <w:sz w:val="21"/>
          <w:szCs w:val="21"/>
          <w:highlight w:val="none"/>
          <w:lang w:val="zh-CN"/>
        </w:rPr>
      </w:pPr>
      <w:bookmarkStart w:id="8" w:name="_Toc30223"/>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7"/>
      <w:bookmarkEnd w:id="8"/>
    </w:p>
    <w:p w14:paraId="3B804C0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6F6849F">
      <w:pPr>
        <w:pStyle w:val="178"/>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获取招标文</w:t>
      </w:r>
      <w:r>
        <w:rPr>
          <w:rFonts w:hint="eastAsia" w:ascii="宋体" w:hAnsi="宋体" w:eastAsia="宋体" w:cs="宋体"/>
          <w:color w:val="auto"/>
          <w:sz w:val="21"/>
          <w:szCs w:val="21"/>
          <w:highlight w:val="none"/>
        </w:rPr>
        <w:t>件</w:t>
      </w:r>
      <w:r>
        <w:rPr>
          <w:rFonts w:hint="eastAsia" w:ascii="宋体" w:hAnsi="宋体" w:eastAsia="宋体" w:cs="宋体"/>
          <w:color w:val="auto"/>
          <w:szCs w:val="21"/>
          <w:highlight w:val="none"/>
          <w:lang w:val="zh-CN"/>
        </w:rPr>
        <w:t>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r>
        <w:rPr>
          <w:rFonts w:hint="eastAsia" w:ascii="宋体" w:hAnsi="宋体" w:cs="宋体"/>
          <w:color w:val="auto"/>
          <w:sz w:val="21"/>
          <w:szCs w:val="21"/>
          <w:highlight w:val="none"/>
          <w:lang w:eastAsia="zh-CN"/>
        </w:rPr>
        <w:t>。</w:t>
      </w:r>
    </w:p>
    <w:p w14:paraId="4484C7B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8C1404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9E67340">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2EA7AAA">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bookmarkStart w:id="9" w:name="_Toc9246"/>
      <w:r>
        <w:rPr>
          <w:rFonts w:ascii="宋体" w:hAnsi="宋体" w:eastAsia="宋体" w:cs="Times New Roman"/>
          <w:color w:val="auto"/>
          <w:szCs w:val="21"/>
          <w:highlight w:val="none"/>
          <w:lang w:val="zh-CN"/>
        </w:rPr>
        <w:t>投标、开标时间及地点：</w:t>
      </w:r>
      <w:bookmarkEnd w:id="9"/>
    </w:p>
    <w:p w14:paraId="3F53B4D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Times New Roman"/>
          <w:bCs/>
          <w:color w:val="auto"/>
          <w:kern w:val="0"/>
          <w:szCs w:val="21"/>
          <w:highlight w:val="none"/>
        </w:rPr>
        <w:t>；</w:t>
      </w:r>
    </w:p>
    <w:p w14:paraId="39B236B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val="zh-CN"/>
        </w:rPr>
        <w:t xml:space="preserve"> </w:t>
      </w:r>
      <w:bookmarkStart w:id="818" w:name="_GoBack"/>
      <w:bookmarkEnd w:id="818"/>
      <w:r>
        <w:rPr>
          <w:rFonts w:hint="eastAsia" w:ascii="宋体" w:hAnsi="宋体" w:eastAsia="宋体" w:cs="Times New Roman"/>
          <w:bCs/>
          <w:color w:val="auto"/>
          <w:kern w:val="0"/>
          <w:szCs w:val="21"/>
          <w:highlight w:val="none"/>
        </w:rPr>
        <w:t>；</w:t>
      </w:r>
    </w:p>
    <w:p w14:paraId="5BC6569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w:t>
      </w:r>
      <w:r>
        <w:rPr>
          <w:rFonts w:hint="eastAsia" w:ascii="宋体" w:hAnsi="宋体" w:eastAsia="宋体" w:cs="宋体"/>
          <w:color w:val="auto"/>
          <w:kern w:val="0"/>
          <w:szCs w:val="21"/>
          <w:highlight w:val="none"/>
          <w:u w:val="single"/>
          <w:lang w:val="en-US" w:eastAsia="zh-CN"/>
        </w:rPr>
        <w:t>室</w:t>
      </w:r>
      <w:r>
        <w:rPr>
          <w:rFonts w:hint="eastAsia" w:ascii="宋体" w:hAnsi="宋体" w:eastAsia="宋体" w:cs="Times New Roman"/>
          <w:color w:val="auto"/>
          <w:kern w:val="0"/>
          <w:szCs w:val="21"/>
          <w:highlight w:val="none"/>
        </w:rPr>
        <w:t>。</w:t>
      </w:r>
    </w:p>
    <w:p w14:paraId="6656A3E8">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A72CAC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0E33E70">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8068220">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1963A27F">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14:paraId="1E115ECD">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bookmarkStart w:id="10" w:name="_Toc22330"/>
      <w:r>
        <w:rPr>
          <w:rFonts w:ascii="宋体" w:hAnsi="宋体" w:eastAsia="宋体" w:cs="Times New Roman"/>
          <w:bCs/>
          <w:color w:val="auto"/>
          <w:szCs w:val="21"/>
          <w:highlight w:val="none"/>
          <w:lang w:val="zh-CN"/>
        </w:rPr>
        <w:t>招标人联系方式</w:t>
      </w:r>
      <w:bookmarkEnd w:id="10"/>
    </w:p>
    <w:p w14:paraId="7D679FC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东莞市水务集团有限公司</w:t>
      </w:r>
    </w:p>
    <w:p w14:paraId="326D014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东莞市东城街道育华路</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号</w:t>
      </w:r>
    </w:p>
    <w:p w14:paraId="29B32D33">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袁沛荣</w:t>
      </w:r>
    </w:p>
    <w:p w14:paraId="4958D89E">
      <w:pPr>
        <w:widowControl/>
        <w:autoSpaceDE w:val="0"/>
        <w:autoSpaceDN w:val="0"/>
        <w:adjustRightInd w:val="0"/>
        <w:spacing w:line="360" w:lineRule="auto"/>
        <w:ind w:right="-31" w:rightChars="-15" w:firstLine="424" w:firstLineChars="202"/>
        <w:jc w:val="left"/>
        <w:textAlignment w:val="bottom"/>
        <w:rPr>
          <w:rFonts w:hint="default" w:ascii="宋体" w:hAnsi="宋体" w:eastAsia="等线"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w:t>
      </w:r>
      <w:r>
        <w:rPr>
          <w:rFonts w:hint="eastAsia" w:ascii="宋体" w:hAnsi="宋体" w:eastAsia="宋体" w:cs="宋体"/>
          <w:color w:val="auto"/>
          <w:lang w:val="en-US" w:eastAsia="zh-CN"/>
        </w:rPr>
        <w:t>22689090</w:t>
      </w:r>
    </w:p>
    <w:p w14:paraId="65BB9805">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276232D">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bookmarkStart w:id="11" w:name="_Toc21116"/>
      <w:r>
        <w:rPr>
          <w:rFonts w:ascii="宋体" w:hAnsi="宋体" w:eastAsia="宋体" w:cs="Times New Roman"/>
          <w:color w:val="auto"/>
          <w:szCs w:val="21"/>
          <w:highlight w:val="none"/>
        </w:rPr>
        <w:t>招标代理机构</w:t>
      </w:r>
      <w:r>
        <w:rPr>
          <w:rFonts w:hint="eastAsia" w:ascii="宋体" w:hAnsi="宋体" w:eastAsia="宋体" w:cs="宋体"/>
          <w:i w:val="0"/>
          <w:iCs w:val="0"/>
          <w:caps w:val="0"/>
          <w:color w:val="auto"/>
          <w:spacing w:val="0"/>
          <w:sz w:val="21"/>
          <w:szCs w:val="21"/>
        </w:rPr>
        <w:t>及异议受理</w:t>
      </w:r>
      <w:r>
        <w:rPr>
          <w:rFonts w:ascii="宋体" w:hAnsi="宋体" w:eastAsia="宋体" w:cs="Times New Roman"/>
          <w:color w:val="auto"/>
          <w:szCs w:val="21"/>
          <w:highlight w:val="none"/>
        </w:rPr>
        <w:t>联系方式</w:t>
      </w:r>
      <w:bookmarkEnd w:id="11"/>
    </w:p>
    <w:p w14:paraId="785A73C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2" w:name="_Toc486167661"/>
      <w:bookmarkStart w:id="13" w:name="_Toc450662847"/>
      <w:bookmarkStart w:id="14" w:name="_Toc31764_WPSOffice_Level1"/>
      <w:r>
        <w:rPr>
          <w:rFonts w:hint="eastAsia" w:ascii="宋体" w:hAnsi="宋体" w:eastAsia="宋体" w:cs="宋体"/>
          <w:color w:val="auto"/>
          <w:kern w:val="0"/>
          <w:szCs w:val="21"/>
          <w:highlight w:val="none"/>
        </w:rPr>
        <w:t>招标代理机构：广东有德招标采购有限公司</w:t>
      </w:r>
    </w:p>
    <w:p w14:paraId="13A2108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6C54208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599817F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rPr>
        <w:t>0769-23362836</w:t>
      </w:r>
      <w:r>
        <w:rPr>
          <w:rFonts w:hint="eastAsia" w:ascii="宋体" w:hAnsi="宋体" w:eastAsia="宋体" w:cs="宋体"/>
          <w:color w:val="auto"/>
          <w:szCs w:val="21"/>
          <w:lang w:val="en-US" w:eastAsia="zh-CN"/>
        </w:rPr>
        <w:t>-8019</w:t>
      </w:r>
    </w:p>
    <w:p w14:paraId="54801C62">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ascii="宋体" w:hAnsi="宋体" w:eastAsia="宋体" w:cs="宋体"/>
          <w:b/>
          <w:bCs/>
          <w:color w:val="auto"/>
          <w:kern w:val="44"/>
          <w:sz w:val="32"/>
          <w:szCs w:val="32"/>
          <w:highlight w:val="none"/>
        </w:rPr>
      </w:pPr>
      <w:bookmarkStart w:id="15" w:name="_Toc32163"/>
      <w:bookmarkStart w:id="16" w:name="_Toc142508311"/>
      <w:bookmarkStart w:id="17" w:name="_Toc15111"/>
      <w:bookmarkStart w:id="18" w:name="_Toc1821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p>
    <w:p w14:paraId="630F504C">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9" w:name="_Toc486167662"/>
      <w:bookmarkStart w:id="20" w:name="_Toc9555"/>
      <w:bookmarkStart w:id="21" w:name="_Toc140596871"/>
      <w:bookmarkStart w:id="22" w:name="_Toc24479"/>
      <w:bookmarkStart w:id="23" w:name="_Toc21852"/>
      <w:bookmarkStart w:id="24" w:name="_Toc142508312"/>
      <w:bookmarkStart w:id="25" w:name="_Toc15366_WPSOffice_Level2"/>
      <w:bookmarkStart w:id="26" w:name="_Toc450662848"/>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p>
    <w:p w14:paraId="6782251E">
      <w:pPr>
        <w:tabs>
          <w:tab w:val="left" w:pos="567"/>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27" w:name="_Toc29397"/>
      <w:bookmarkStart w:id="28" w:name="_Toc486167663"/>
      <w:bookmarkStart w:id="29" w:name="_Toc23333"/>
      <w:bookmarkStart w:id="30" w:name="_Toc450662849"/>
      <w:bookmarkStart w:id="31" w:name="_Toc142508313"/>
      <w:bookmarkStart w:id="32" w:name="_Toc9608"/>
      <w:bookmarkStart w:id="33"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bookmarkEnd w:id="33"/>
    </w:p>
    <w:p w14:paraId="0DA813A5">
      <w:pPr>
        <w:autoSpaceDE w:val="0"/>
        <w:autoSpaceDN w:val="0"/>
        <w:adjustRightInd w:val="0"/>
        <w:jc w:val="left"/>
        <w:rPr>
          <w:rFonts w:ascii="宋体" w:hAnsi="宋体" w:eastAsia="宋体" w:cs="宋体"/>
          <w:color w:val="auto"/>
          <w:kern w:val="0"/>
          <w:sz w:val="24"/>
          <w:szCs w:val="24"/>
          <w:highlight w:val="none"/>
        </w:rPr>
      </w:pPr>
    </w:p>
    <w:p w14:paraId="5CC2B9CB">
      <w:pPr>
        <w:tabs>
          <w:tab w:val="left" w:pos="570"/>
        </w:tabs>
        <w:autoSpaceDE w:val="0"/>
        <w:autoSpaceDN w:val="0"/>
        <w:adjustRightInd w:val="0"/>
        <w:spacing w:line="360" w:lineRule="auto"/>
        <w:ind w:left="357" w:leftChars="-100" w:hanging="567"/>
        <w:jc w:val="left"/>
        <w:outlineLvl w:val="9"/>
        <w:rPr>
          <w:rFonts w:ascii="宋体" w:hAnsi="宋体" w:eastAsia="宋体" w:cs="宋体"/>
          <w:b/>
          <w:color w:val="auto"/>
          <w:szCs w:val="21"/>
          <w:highlight w:val="none"/>
          <w:lang w:val="zh-CN"/>
        </w:rPr>
      </w:pPr>
      <w:bookmarkStart w:id="34" w:name="_Toc32244"/>
      <w:bookmarkStart w:id="35" w:name="_Toc23530"/>
      <w:bookmarkStart w:id="36" w:name="_Toc80_WPSOffice_Level3"/>
      <w:bookmarkStart w:id="37" w:name="_Toc486167664"/>
      <w:bookmarkStart w:id="38" w:name="_Toc18557"/>
      <w:bookmarkStart w:id="39" w:name="_Toc142508314"/>
      <w:bookmarkStart w:id="40"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4"/>
      <w:bookmarkEnd w:id="35"/>
      <w:bookmarkEnd w:id="36"/>
      <w:bookmarkEnd w:id="37"/>
      <w:bookmarkEnd w:id="38"/>
      <w:bookmarkEnd w:id="39"/>
      <w:bookmarkEnd w:id="40"/>
    </w:p>
    <w:p w14:paraId="41F7E76E">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51F866C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EBF8FB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9C43FB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643CC3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23BBEB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9EE8562">
      <w:pPr>
        <w:tabs>
          <w:tab w:val="left" w:pos="570"/>
        </w:tabs>
        <w:autoSpaceDE w:val="0"/>
        <w:autoSpaceDN w:val="0"/>
        <w:adjustRightInd w:val="0"/>
        <w:spacing w:line="360" w:lineRule="auto"/>
        <w:ind w:left="357" w:leftChars="-100" w:hanging="567"/>
        <w:jc w:val="left"/>
        <w:outlineLvl w:val="9"/>
        <w:rPr>
          <w:rFonts w:hint="eastAsia" w:ascii="宋体" w:hAnsi="宋体" w:eastAsia="宋体" w:cs="宋体"/>
          <w:b/>
          <w:color w:val="auto"/>
          <w:szCs w:val="21"/>
          <w:highlight w:val="none"/>
          <w:lang w:val="en-US" w:eastAsia="zh-CN"/>
        </w:rPr>
      </w:pPr>
      <w:bookmarkStart w:id="41" w:name="_Toc142508315"/>
      <w:bookmarkStart w:id="42" w:name="_Toc23847_WPSOffice_Level3"/>
      <w:bookmarkStart w:id="43" w:name="_Toc11689"/>
      <w:bookmarkStart w:id="44" w:name="_Toc19774"/>
      <w:bookmarkStart w:id="45" w:name="_Toc3545"/>
      <w:bookmarkStart w:id="46" w:name="_Toc486167665"/>
      <w:bookmarkStart w:id="47"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1"/>
      <w:bookmarkEnd w:id="42"/>
      <w:r>
        <w:rPr>
          <w:rFonts w:hint="eastAsia" w:ascii="宋体" w:hAnsi="宋体" w:eastAsia="宋体" w:cs="宋体"/>
          <w:b/>
          <w:color w:val="auto"/>
          <w:szCs w:val="21"/>
          <w:highlight w:val="none"/>
          <w:lang w:val="en-US" w:eastAsia="zh-CN"/>
        </w:rPr>
        <w:t>服务</w:t>
      </w:r>
      <w:bookmarkEnd w:id="43"/>
      <w:bookmarkEnd w:id="44"/>
      <w:bookmarkEnd w:id="45"/>
    </w:p>
    <w:p w14:paraId="1A76AFF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5AF7968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3"/>
      <w:bookmarkStart w:id="49" w:name="_Toc1977663"/>
      <w:r>
        <w:rPr>
          <w:rFonts w:hint="eastAsia" w:ascii="宋体" w:hAnsi="宋体" w:eastAsia="宋体" w:cs="宋体"/>
          <w:color w:val="auto"/>
          <w:szCs w:val="21"/>
          <w:highlight w:val="none"/>
          <w:lang w:val="zh-CN"/>
        </w:rPr>
        <w:t xml:space="preserve">3.2  </w:t>
      </w:r>
      <w:bookmarkEnd w:id="48"/>
      <w:bookmarkEnd w:id="49"/>
      <w:bookmarkStart w:id="50" w:name="_Toc533708065"/>
      <w:bookmarkStart w:id="51"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0"/>
      <w:bookmarkEnd w:id="51"/>
    </w:p>
    <w:p w14:paraId="37F0D1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6"/>
      <w:bookmarkStart w:id="53"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2"/>
      <w:bookmarkEnd w:id="53"/>
      <w:bookmarkStart w:id="54" w:name="_Toc1977667"/>
      <w:bookmarkStart w:id="55"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4"/>
      <w:bookmarkEnd w:id="55"/>
    </w:p>
    <w:p w14:paraId="62554E7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8"/>
      <w:bookmarkStart w:id="5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6"/>
      <w:bookmarkEnd w:id="57"/>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117A601">
      <w:pPr>
        <w:autoSpaceDE w:val="0"/>
        <w:autoSpaceDN w:val="0"/>
        <w:adjustRightInd w:val="0"/>
        <w:spacing w:line="360" w:lineRule="auto"/>
        <w:jc w:val="left"/>
        <w:rPr>
          <w:rFonts w:ascii="宋体" w:hAnsi="宋体" w:eastAsia="宋体" w:cs="宋体"/>
          <w:color w:val="auto"/>
          <w:szCs w:val="21"/>
          <w:highlight w:val="none"/>
          <w:lang w:val="zh-CN"/>
        </w:rPr>
      </w:pPr>
    </w:p>
    <w:p w14:paraId="4B22F87F">
      <w:pPr>
        <w:tabs>
          <w:tab w:val="left" w:pos="570"/>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58" w:name="_Toc9658_WPSOffice_Level3"/>
      <w:bookmarkStart w:id="59" w:name="_Toc142508316"/>
      <w:bookmarkStart w:id="60" w:name="_Toc23411"/>
      <w:bookmarkStart w:id="61" w:name="_Toc11533"/>
      <w:bookmarkStart w:id="62"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8"/>
      <w:bookmarkEnd w:id="59"/>
      <w:bookmarkEnd w:id="60"/>
      <w:bookmarkEnd w:id="61"/>
      <w:bookmarkEnd w:id="62"/>
    </w:p>
    <w:p w14:paraId="602DC406">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63" w:name="_Toc1955"/>
      <w:bookmarkStart w:id="64" w:name="_Toc1977670"/>
      <w:bookmarkStart w:id="65" w:name="_Toc533708070"/>
      <w:r>
        <w:rPr>
          <w:rFonts w:hint="eastAsia" w:ascii="宋体" w:hAnsi="宋体" w:eastAsia="宋体" w:cs="宋体"/>
          <w:color w:val="auto"/>
          <w:szCs w:val="21"/>
          <w:highlight w:val="none"/>
          <w:lang w:val="zh-CN"/>
        </w:rPr>
        <w:t>4.1  投标费用</w:t>
      </w:r>
      <w:bookmarkEnd w:id="63"/>
      <w:bookmarkEnd w:id="64"/>
      <w:bookmarkEnd w:id="65"/>
    </w:p>
    <w:p w14:paraId="08AF2DF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6" w:name="_Toc533708072"/>
      <w:bookmarkStart w:id="67"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6"/>
      <w:bookmarkEnd w:id="67"/>
    </w:p>
    <w:p w14:paraId="743D9800">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68" w:name="_Toc533708073"/>
      <w:bookmarkStart w:id="69" w:name="_Toc1977673"/>
      <w:bookmarkStart w:id="70" w:name="_Toc18058"/>
      <w:r>
        <w:rPr>
          <w:rFonts w:hint="eastAsia" w:ascii="宋体" w:hAnsi="宋体" w:eastAsia="宋体" w:cs="宋体"/>
          <w:color w:val="auto"/>
          <w:szCs w:val="21"/>
          <w:highlight w:val="none"/>
          <w:lang w:val="zh-CN"/>
        </w:rPr>
        <w:t>4.2  踏勘现场</w:t>
      </w:r>
      <w:bookmarkEnd w:id="68"/>
      <w:bookmarkEnd w:id="69"/>
      <w:bookmarkEnd w:id="70"/>
    </w:p>
    <w:p w14:paraId="54B4A57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1" w:name="_Toc533708076"/>
      <w:bookmarkStart w:id="72"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00656CD6">
      <w:pPr>
        <w:autoSpaceDE w:val="0"/>
        <w:autoSpaceDN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bookmarkStart w:id="73" w:name="_Toc30753"/>
      <w:r>
        <w:rPr>
          <w:rFonts w:hint="eastAsia" w:ascii="宋体" w:hAnsi="宋体" w:eastAsia="宋体" w:cs="Times New Roman"/>
          <w:color w:val="auto"/>
          <w:kern w:val="0"/>
          <w:szCs w:val="21"/>
          <w:highlight w:val="none"/>
        </w:rPr>
        <w:t>（2）潜在投标人应承担踏勘现场自身所发生的费用。</w:t>
      </w:r>
      <w:bookmarkEnd w:id="73"/>
    </w:p>
    <w:p w14:paraId="6C10B36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3E33FC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BCCC7F2">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74" w:name="_Toc11878"/>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6"/>
      <w:bookmarkEnd w:id="47"/>
      <w:bookmarkEnd w:id="71"/>
      <w:bookmarkEnd w:id="72"/>
      <w:bookmarkEnd w:id="74"/>
    </w:p>
    <w:p w14:paraId="626AA90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402EED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307E5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37DC55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3EE4D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60EE8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9D20F98">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2D68B6B">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75" w:name="_Toc140596876"/>
      <w:bookmarkStart w:id="76" w:name="_Toc450662853"/>
      <w:bookmarkStart w:id="77" w:name="_Toc10408"/>
      <w:bookmarkStart w:id="78" w:name="_Toc5395"/>
      <w:bookmarkStart w:id="79" w:name="_Toc1565"/>
      <w:bookmarkStart w:id="80" w:name="_Toc142508317"/>
      <w:bookmarkStart w:id="81" w:name="_Toc486167667"/>
      <w:bookmarkStart w:id="82" w:name="_Toc30507_WPSOffice_Level2"/>
      <w:r>
        <w:rPr>
          <w:rFonts w:hint="eastAsia" w:ascii="宋体" w:hAnsi="宋体" w:eastAsia="宋体" w:cs="宋体"/>
          <w:b/>
          <w:bCs/>
          <w:color w:val="auto"/>
          <w:kern w:val="44"/>
          <w:szCs w:val="21"/>
          <w:highlight w:val="none"/>
          <w:lang w:val="zh-CN"/>
        </w:rPr>
        <w:t>二、招标文件</w:t>
      </w:r>
      <w:bookmarkEnd w:id="75"/>
      <w:bookmarkEnd w:id="76"/>
      <w:bookmarkEnd w:id="77"/>
      <w:bookmarkEnd w:id="78"/>
      <w:bookmarkEnd w:id="79"/>
      <w:bookmarkEnd w:id="80"/>
      <w:bookmarkEnd w:id="81"/>
      <w:bookmarkEnd w:id="82"/>
    </w:p>
    <w:p w14:paraId="2371BB34">
      <w:pPr>
        <w:tabs>
          <w:tab w:val="left" w:pos="567"/>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83" w:name="_Toc450662854"/>
      <w:bookmarkStart w:id="84" w:name="_Toc2406"/>
      <w:bookmarkStart w:id="85" w:name="_Toc28893"/>
      <w:bookmarkStart w:id="86" w:name="_Toc10267"/>
      <w:bookmarkStart w:id="87" w:name="_Toc142508318"/>
      <w:bookmarkStart w:id="88" w:name="_Toc26635_WPSOffice_Level3"/>
      <w:bookmarkStart w:id="89"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3"/>
      <w:bookmarkEnd w:id="84"/>
      <w:bookmarkEnd w:id="85"/>
      <w:bookmarkEnd w:id="86"/>
      <w:bookmarkEnd w:id="87"/>
      <w:bookmarkEnd w:id="88"/>
      <w:bookmarkEnd w:id="89"/>
    </w:p>
    <w:p w14:paraId="7CC8C407">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90" w:name="_Toc20171"/>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90"/>
    </w:p>
    <w:p w14:paraId="2D1A7B6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CF75A7B">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bookmarkStart w:id="91" w:name="_Toc23699"/>
      <w:r>
        <w:rPr>
          <w:rFonts w:hint="eastAsia" w:ascii="宋体" w:hAnsi="宋体" w:eastAsia="宋体" w:cs="Times New Roman"/>
          <w:color w:val="auto"/>
          <w:szCs w:val="21"/>
          <w:highlight w:val="none"/>
          <w:lang w:val="zh-CN"/>
        </w:rPr>
        <w:t>第二篇 投标人须知</w:t>
      </w:r>
      <w:bookmarkEnd w:id="91"/>
    </w:p>
    <w:p w14:paraId="3624243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0E70EA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68F79E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7AC3A2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A01E3E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593A655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26323A81">
      <w:pPr>
        <w:autoSpaceDE w:val="0"/>
        <w:autoSpaceDN w:val="0"/>
        <w:adjustRightInd w:val="0"/>
        <w:spacing w:line="360" w:lineRule="auto"/>
        <w:ind w:left="356" w:leftChars="-99" w:hanging="564" w:hangingChars="269"/>
        <w:outlineLvl w:val="9"/>
        <w:rPr>
          <w:rFonts w:ascii="宋体" w:hAnsi="宋体" w:eastAsia="宋体" w:cs="宋体"/>
          <w:b/>
          <w:bCs/>
          <w:color w:val="auto"/>
          <w:szCs w:val="21"/>
          <w:highlight w:val="none"/>
          <w:u w:val="single"/>
        </w:rPr>
      </w:pPr>
      <w:bookmarkStart w:id="92" w:name="_Toc6880"/>
      <w:r>
        <w:rPr>
          <w:rFonts w:hint="eastAsia" w:ascii="宋体" w:hAnsi="宋体" w:eastAsia="宋体" w:cs="宋体"/>
          <w:color w:val="auto"/>
          <w:szCs w:val="21"/>
          <w:highlight w:val="none"/>
          <w:lang w:val="zh-CN"/>
        </w:rPr>
        <w:t>5.3  本招标文件使用的词语有如下定义：</w:t>
      </w:r>
      <w:bookmarkEnd w:id="92"/>
    </w:p>
    <w:p w14:paraId="21110FA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东莞市水务集团有限公司</w:t>
      </w:r>
      <w:r>
        <w:rPr>
          <w:rFonts w:hint="eastAsia" w:ascii="宋体" w:hAnsi="宋体" w:eastAsia="宋体" w:cs="Times New Roman"/>
          <w:color w:val="auto"/>
          <w:kern w:val="0"/>
          <w:szCs w:val="21"/>
          <w:highlight w:val="none"/>
        </w:rPr>
        <w:t>；</w:t>
      </w:r>
    </w:p>
    <w:p w14:paraId="5E3A7C6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43463D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东莞市涉水收费统一征收平台2025年度运维服务项目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6C73DA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F89FF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2D4979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w:t>
      </w:r>
      <w:r>
        <w:rPr>
          <w:rFonts w:hint="eastAsia" w:ascii="宋体" w:hAnsi="宋体" w:eastAsia="宋体" w:cs="Times New Roman"/>
          <w:color w:val="auto"/>
          <w:kern w:val="0"/>
          <w:szCs w:val="21"/>
          <w:highlight w:val="none"/>
          <w:lang w:val="en-US" w:eastAsia="zh-CN"/>
        </w:rPr>
        <w:t>供水</w:t>
      </w:r>
      <w:r>
        <w:rPr>
          <w:rFonts w:hint="eastAsia" w:ascii="宋体" w:hAnsi="宋体" w:eastAsia="宋体" w:cs="Times New Roman"/>
          <w:color w:val="auto"/>
          <w:kern w:val="0"/>
          <w:szCs w:val="21"/>
          <w:highlight w:val="none"/>
          <w:lang w:eastAsia="zh-CN"/>
        </w:rPr>
        <w:t>有限公司</w:t>
      </w:r>
      <w:r>
        <w:rPr>
          <w:rFonts w:hint="eastAsia" w:ascii="宋体" w:hAnsi="宋体" w:eastAsia="宋体" w:cs="Times New Roman"/>
          <w:color w:val="auto"/>
          <w:kern w:val="0"/>
          <w:szCs w:val="21"/>
          <w:highlight w:val="none"/>
        </w:rPr>
        <w:t>；</w:t>
      </w:r>
    </w:p>
    <w:p w14:paraId="534329D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7B91B5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24A4C0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94B6B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F941BB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3C407F3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15B93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20D5664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15EEA0D">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AE98DC4">
      <w:pPr>
        <w:tabs>
          <w:tab w:val="left" w:pos="567"/>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93" w:name="_Toc8575"/>
      <w:bookmarkStart w:id="94" w:name="_Toc11346"/>
      <w:bookmarkStart w:id="95" w:name="_Toc142508319"/>
      <w:bookmarkStart w:id="96" w:name="_Toc3727"/>
      <w:bookmarkStart w:id="97" w:name="_Toc29125_WPSOffice_Level3"/>
      <w:bookmarkStart w:id="98" w:name="_Toc450662855"/>
      <w:bookmarkStart w:id="99"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p>
    <w:p w14:paraId="1730DAC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41644EB">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639A052">
      <w:pPr>
        <w:tabs>
          <w:tab w:val="left" w:pos="567"/>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100" w:name="_Toc23483_WPSOffice_Level3"/>
      <w:bookmarkStart w:id="101" w:name="_Toc29864"/>
      <w:bookmarkStart w:id="102" w:name="_Toc486167670"/>
      <w:bookmarkStart w:id="103" w:name="_Toc8128"/>
      <w:bookmarkStart w:id="104" w:name="_Toc17145"/>
      <w:bookmarkStart w:id="105" w:name="_Toc450662856"/>
      <w:bookmarkStart w:id="106"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0"/>
      <w:bookmarkEnd w:id="101"/>
      <w:bookmarkEnd w:id="102"/>
      <w:bookmarkEnd w:id="103"/>
      <w:bookmarkEnd w:id="104"/>
      <w:bookmarkEnd w:id="105"/>
      <w:bookmarkEnd w:id="106"/>
    </w:p>
    <w:p w14:paraId="2E226D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4F8CE1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26A1709">
      <w:pPr>
        <w:autoSpaceDE w:val="0"/>
        <w:autoSpaceDN w:val="0"/>
        <w:adjustRightInd w:val="0"/>
        <w:spacing w:line="360" w:lineRule="auto"/>
        <w:ind w:left="357" w:leftChars="-100" w:hanging="567"/>
        <w:rPr>
          <w:rFonts w:ascii="宋体" w:hAnsi="宋体" w:eastAsia="宋体" w:cs="宋体"/>
          <w:color w:val="auto"/>
          <w:szCs w:val="21"/>
          <w:highlight w:val="yellow"/>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5"/>
          <w:rFonts w:ascii="宋体" w:hAnsi="宋体" w:eastAsia="宋体" w:cs="Times New Roman"/>
          <w:color w:val="auto"/>
          <w:sz w:val="21"/>
          <w:szCs w:val="21"/>
          <w:highlight w:val="none"/>
        </w:rPr>
        <w:t>www.dgswjt.cn）</w:t>
      </w:r>
      <w:r>
        <w:rPr>
          <w:rStyle w:val="45"/>
          <w:rFonts w:ascii="宋体" w:hAnsi="宋体" w:eastAsia="宋体" w:cs="Times New Roman"/>
          <w:color w:val="auto"/>
          <w:sz w:val="21"/>
          <w:szCs w:val="21"/>
          <w:highlight w:val="none"/>
          <w:lang w:val="zh-CN"/>
        </w:rPr>
        <w:t>、</w:t>
      </w:r>
      <w:r>
        <w:rPr>
          <w:rStyle w:val="45"/>
          <w:rFonts w:hint="eastAsia" w:ascii="宋体" w:hAnsi="宋体" w:eastAsia="宋体" w:cs="Times New Roman"/>
          <w:bCs/>
          <w:color w:val="auto"/>
          <w:kern w:val="0"/>
          <w:sz w:val="21"/>
          <w:szCs w:val="21"/>
          <w:highlight w:val="none"/>
        </w:rPr>
        <w:t>招标代理</w:t>
      </w:r>
      <w:r>
        <w:rPr>
          <w:rStyle w:val="45"/>
          <w:rFonts w:hint="eastAsia" w:ascii="宋体" w:hAnsi="宋体" w:eastAsia="宋体" w:cs="Times New Roman"/>
          <w:bCs/>
          <w:color w:val="auto"/>
          <w:kern w:val="0"/>
          <w:sz w:val="21"/>
          <w:szCs w:val="21"/>
          <w:highlight w:val="none"/>
          <w:lang w:val="en-US" w:eastAsia="zh-CN"/>
        </w:rPr>
        <w:t>机构</w:t>
      </w:r>
      <w:r>
        <w:rPr>
          <w:rStyle w:val="45"/>
          <w:rFonts w:hint="eastAsia" w:ascii="宋体" w:hAnsi="宋体" w:eastAsia="宋体" w:cs="Times New Roman"/>
          <w:bCs/>
          <w:color w:val="auto"/>
          <w:kern w:val="0"/>
          <w:sz w:val="21"/>
          <w:szCs w:val="21"/>
          <w:highlight w:val="none"/>
        </w:rPr>
        <w:t>网站（</w:t>
      </w:r>
      <w:r>
        <w:rPr>
          <w:rStyle w:val="45"/>
          <w:rFonts w:hint="eastAsia" w:ascii="宋体" w:hAnsi="宋体" w:eastAsia="宋体" w:cs="宋体"/>
          <w:bCs/>
          <w:color w:val="auto"/>
          <w:kern w:val="0"/>
          <w:sz w:val="21"/>
          <w:szCs w:val="21"/>
          <w:highlight w:val="none"/>
          <w:u w:val="none"/>
        </w:rPr>
        <w:t>www.youde.net</w:t>
      </w:r>
      <w:r>
        <w:rPr>
          <w:rStyle w:val="45"/>
          <w:rFonts w:ascii="宋体" w:hAnsi="宋体" w:eastAsia="宋体" w:cs="Times New Roman"/>
          <w:bCs/>
          <w:color w:val="auto"/>
          <w:kern w:val="0"/>
          <w:sz w:val="21"/>
          <w:szCs w:val="21"/>
          <w:highlight w:val="none"/>
        </w:rPr>
        <w:t>）</w:t>
      </w:r>
      <w:r>
        <w:rPr>
          <w:rStyle w:val="45"/>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2042D8B">
      <w:pPr>
        <w:autoSpaceDE w:val="0"/>
        <w:autoSpaceDN w:val="0"/>
        <w:adjustRightInd w:val="0"/>
        <w:spacing w:line="360" w:lineRule="auto"/>
        <w:ind w:left="357" w:leftChars="-100" w:hanging="567"/>
        <w:rPr>
          <w:rFonts w:ascii="宋体" w:hAnsi="宋体" w:eastAsia="宋体" w:cs="宋体"/>
          <w:color w:val="auto"/>
          <w:szCs w:val="21"/>
          <w:highlight w:val="none"/>
        </w:rPr>
      </w:pPr>
    </w:p>
    <w:p w14:paraId="2AF7F3E9">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07" w:name="_Toc29659_WPSOffice_Level2"/>
      <w:bookmarkStart w:id="108" w:name="_Toc486167671"/>
      <w:bookmarkStart w:id="109" w:name="_Toc23342"/>
      <w:bookmarkStart w:id="110" w:name="_Toc450662857"/>
      <w:bookmarkStart w:id="111" w:name="_Toc140596880"/>
      <w:bookmarkStart w:id="112" w:name="_Toc8711"/>
      <w:bookmarkStart w:id="113" w:name="_Toc142508321"/>
      <w:bookmarkStart w:id="114" w:name="_Toc10898"/>
      <w:r>
        <w:rPr>
          <w:rFonts w:hint="eastAsia" w:ascii="宋体" w:hAnsi="宋体" w:eastAsia="宋体" w:cs="宋体"/>
          <w:b/>
          <w:bCs/>
          <w:color w:val="auto"/>
          <w:kern w:val="44"/>
          <w:szCs w:val="21"/>
          <w:highlight w:val="none"/>
          <w:lang w:val="zh-CN"/>
        </w:rPr>
        <w:t>三、投标文件的编制</w:t>
      </w:r>
      <w:bookmarkEnd w:id="107"/>
      <w:bookmarkEnd w:id="108"/>
      <w:bookmarkEnd w:id="109"/>
      <w:bookmarkEnd w:id="110"/>
      <w:bookmarkEnd w:id="111"/>
      <w:bookmarkEnd w:id="112"/>
      <w:bookmarkEnd w:id="113"/>
      <w:bookmarkEnd w:id="114"/>
    </w:p>
    <w:p w14:paraId="6FDB7219">
      <w:pPr>
        <w:tabs>
          <w:tab w:val="left" w:pos="675"/>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115" w:name="_Toc450662858"/>
      <w:bookmarkStart w:id="116" w:name="_Toc6244"/>
      <w:bookmarkStart w:id="117" w:name="_Toc31162"/>
      <w:bookmarkStart w:id="118" w:name="_Toc486167672"/>
      <w:bookmarkStart w:id="119" w:name="_Toc1419"/>
      <w:bookmarkStart w:id="120" w:name="_Toc10015_WPSOffice_Level3"/>
      <w:bookmarkStart w:id="121"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5"/>
      <w:bookmarkEnd w:id="116"/>
      <w:bookmarkEnd w:id="117"/>
      <w:bookmarkEnd w:id="118"/>
      <w:bookmarkEnd w:id="119"/>
      <w:bookmarkEnd w:id="120"/>
      <w:bookmarkEnd w:id="121"/>
    </w:p>
    <w:p w14:paraId="3CD7484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F94DE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B27AF19">
      <w:pPr>
        <w:autoSpaceDE w:val="0"/>
        <w:autoSpaceDN w:val="0"/>
        <w:adjustRightInd w:val="0"/>
        <w:spacing w:line="360" w:lineRule="auto"/>
        <w:rPr>
          <w:rFonts w:ascii="宋体" w:hAnsi="宋体" w:eastAsia="宋体" w:cs="宋体"/>
          <w:color w:val="auto"/>
          <w:szCs w:val="21"/>
          <w:highlight w:val="none"/>
          <w:lang w:val="zh-CN"/>
        </w:rPr>
      </w:pPr>
    </w:p>
    <w:p w14:paraId="38855E3E">
      <w:pPr>
        <w:tabs>
          <w:tab w:val="left" w:pos="540"/>
        </w:tabs>
        <w:autoSpaceDE w:val="0"/>
        <w:autoSpaceDN w:val="0"/>
        <w:adjustRightInd w:val="0"/>
        <w:spacing w:line="360" w:lineRule="auto"/>
        <w:ind w:left="357" w:leftChars="-100" w:hanging="567"/>
        <w:jc w:val="left"/>
        <w:outlineLvl w:val="9"/>
        <w:rPr>
          <w:rFonts w:ascii="宋体" w:hAnsi="宋体" w:eastAsia="宋体" w:cs="宋体"/>
          <w:color w:val="auto"/>
          <w:sz w:val="24"/>
          <w:szCs w:val="24"/>
          <w:highlight w:val="none"/>
          <w:lang w:val="zh-CN"/>
        </w:rPr>
      </w:pPr>
      <w:bookmarkStart w:id="122" w:name="_Toc7348"/>
      <w:bookmarkStart w:id="123" w:name="_Toc142508323"/>
      <w:bookmarkStart w:id="124" w:name="_Toc14943"/>
      <w:bookmarkStart w:id="125" w:name="_Toc24916_WPSOffice_Level3"/>
      <w:bookmarkStart w:id="126" w:name="_Toc7617"/>
      <w:bookmarkStart w:id="127" w:name="_Toc486167673"/>
      <w:bookmarkStart w:id="128"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2"/>
      <w:bookmarkEnd w:id="123"/>
      <w:bookmarkEnd w:id="124"/>
      <w:bookmarkEnd w:id="125"/>
      <w:bookmarkEnd w:id="126"/>
      <w:bookmarkEnd w:id="127"/>
      <w:bookmarkEnd w:id="128"/>
    </w:p>
    <w:p w14:paraId="140F0F4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B20B5D0">
      <w:pPr>
        <w:autoSpaceDE w:val="0"/>
        <w:autoSpaceDN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bookmarkStart w:id="129" w:name="_Toc18288"/>
      <w:r>
        <w:rPr>
          <w:rFonts w:hint="eastAsia" w:ascii="宋体" w:hAnsi="宋体" w:eastAsia="宋体" w:cs="宋体"/>
          <w:b/>
          <w:color w:val="auto"/>
          <w:kern w:val="0"/>
          <w:szCs w:val="24"/>
          <w:highlight w:val="none"/>
        </w:rPr>
        <w:t>9.1.1 商务文件：</w:t>
      </w:r>
      <w:bookmarkEnd w:id="129"/>
    </w:p>
    <w:p w14:paraId="2C6B87C0">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B1C0C7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2DD97C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1F694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6EC640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46FE514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D4516E4">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bookmarkStart w:id="130" w:name="_Toc27232"/>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30"/>
    </w:p>
    <w:p w14:paraId="0A2CA8A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377E03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69CFC59">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2018</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s="宋体"/>
          <w:b/>
          <w:color w:val="auto"/>
          <w:szCs w:val="21"/>
          <w:highlight w:val="none"/>
          <w:lang w:val="en-US" w:eastAsia="zh-CN"/>
        </w:rPr>
        <w:t>信息系统维护项目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2018</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5EE4B3EA">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bookmarkStart w:id="131" w:name="_Toc31944"/>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1"/>
    </w:p>
    <w:p w14:paraId="52D1B6E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571C34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A13389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CAF151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6C693E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4787E5F0">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350A4365">
      <w:pPr>
        <w:autoSpaceDE w:val="0"/>
        <w:autoSpaceDN w:val="0"/>
        <w:adjustRightInd w:val="0"/>
        <w:spacing w:line="360" w:lineRule="auto"/>
        <w:ind w:left="422" w:leftChars="-100" w:hanging="632" w:hangingChars="300"/>
        <w:outlineLvl w:val="9"/>
        <w:rPr>
          <w:rFonts w:ascii="宋体" w:hAnsi="宋体" w:eastAsia="宋体" w:cs="宋体"/>
          <w:b/>
          <w:color w:val="auto"/>
          <w:kern w:val="0"/>
          <w:szCs w:val="24"/>
          <w:highlight w:val="none"/>
        </w:rPr>
      </w:pPr>
      <w:bookmarkStart w:id="132" w:name="_Toc598"/>
      <w:r>
        <w:rPr>
          <w:rFonts w:hint="eastAsia" w:ascii="宋体" w:hAnsi="宋体" w:eastAsia="宋体" w:cs="宋体"/>
          <w:b/>
          <w:color w:val="auto"/>
          <w:kern w:val="0"/>
          <w:szCs w:val="24"/>
          <w:highlight w:val="none"/>
        </w:rPr>
        <w:t>9.1.2 技术文件：</w:t>
      </w:r>
      <w:bookmarkEnd w:id="132"/>
    </w:p>
    <w:p w14:paraId="58014309">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77AE39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EA4AF3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项目理解</w:t>
      </w:r>
      <w:r>
        <w:rPr>
          <w:rFonts w:hint="eastAsia" w:ascii="宋体" w:hAnsi="宋体" w:eastAsia="宋体" w:cs="Times New Roman"/>
          <w:color w:val="auto"/>
          <w:kern w:val="0"/>
          <w:szCs w:val="21"/>
          <w:highlight w:val="none"/>
          <w:lang w:val="zh-CN"/>
        </w:rPr>
        <w:t>；</w:t>
      </w:r>
    </w:p>
    <w:p w14:paraId="40D7E411">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项目实施管理方案；</w:t>
      </w:r>
    </w:p>
    <w:p w14:paraId="210D31F9">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质量保证措施及承诺；</w:t>
      </w:r>
    </w:p>
    <w:p w14:paraId="4ED9486F">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eastAsia="zh-CN"/>
        </w:rPr>
        <w:t>运维服务方案；</w:t>
      </w:r>
    </w:p>
    <w:p w14:paraId="6B7D38C4">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人员配置</w:t>
      </w:r>
      <w:r>
        <w:rPr>
          <w:rFonts w:hint="eastAsia" w:ascii="宋体" w:hAnsi="宋体" w:eastAsia="宋体" w:cs="宋体"/>
          <w:color w:val="auto"/>
          <w:kern w:val="0"/>
          <w:szCs w:val="21"/>
          <w:highlight w:val="none"/>
          <w:lang w:eastAsia="zh-CN"/>
        </w:rPr>
        <w:t>；</w:t>
      </w:r>
    </w:p>
    <w:p w14:paraId="3A5ADB69">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）服务响应能力</w:t>
      </w:r>
      <w:r>
        <w:rPr>
          <w:rFonts w:hint="eastAsia" w:ascii="宋体" w:hAnsi="宋体" w:eastAsia="宋体" w:cs="宋体"/>
          <w:color w:val="auto"/>
          <w:kern w:val="0"/>
          <w:szCs w:val="21"/>
          <w:highlight w:val="none"/>
          <w:lang w:eastAsia="zh-CN"/>
        </w:rPr>
        <w:t>；</w:t>
      </w:r>
    </w:p>
    <w:p w14:paraId="7706E7F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71158B4C">
      <w:pPr>
        <w:autoSpaceDE w:val="0"/>
        <w:autoSpaceDN w:val="0"/>
        <w:adjustRightInd w:val="0"/>
        <w:spacing w:line="360" w:lineRule="auto"/>
        <w:ind w:left="422" w:leftChars="-100" w:hanging="632" w:hangingChars="300"/>
        <w:outlineLvl w:val="9"/>
        <w:rPr>
          <w:rFonts w:ascii="宋体" w:hAnsi="宋体" w:eastAsia="宋体" w:cs="宋体"/>
          <w:color w:val="auto"/>
          <w:kern w:val="0"/>
          <w:szCs w:val="21"/>
          <w:highlight w:val="none"/>
          <w:lang w:val="zh-CN"/>
        </w:rPr>
      </w:pPr>
      <w:bookmarkStart w:id="133" w:name="_Toc28683"/>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33"/>
    </w:p>
    <w:p w14:paraId="75DBA4CF">
      <w:pPr>
        <w:autoSpaceDE w:val="0"/>
        <w:autoSpaceDN w:val="0"/>
        <w:adjustRightInd w:val="0"/>
        <w:spacing w:line="360" w:lineRule="auto"/>
        <w:ind w:left="35" w:leftChars="-118" w:hanging="283" w:hangingChars="135"/>
        <w:outlineLvl w:val="9"/>
        <w:rPr>
          <w:rFonts w:ascii="宋体" w:hAnsi="宋体" w:eastAsia="宋体" w:cs="宋体"/>
          <w:color w:val="auto"/>
          <w:kern w:val="0"/>
          <w:szCs w:val="21"/>
          <w:highlight w:val="none"/>
        </w:rPr>
      </w:pPr>
      <w:bookmarkStart w:id="134" w:name="_Toc19901"/>
      <w:r>
        <w:rPr>
          <w:rFonts w:hint="eastAsia" w:ascii="宋体" w:hAnsi="宋体" w:eastAsia="宋体" w:cs="宋体"/>
          <w:color w:val="auto"/>
          <w:kern w:val="0"/>
          <w:szCs w:val="21"/>
          <w:highlight w:val="none"/>
        </w:rPr>
        <w:t>（1）签字、盖章后的投标文件扫描版PDF格式电子文件。</w:t>
      </w:r>
      <w:bookmarkEnd w:id="134"/>
    </w:p>
    <w:p w14:paraId="6E451ECD">
      <w:pPr>
        <w:autoSpaceDE w:val="0"/>
        <w:autoSpaceDN w:val="0"/>
        <w:adjustRightInd w:val="0"/>
        <w:spacing w:line="360" w:lineRule="auto"/>
        <w:ind w:left="422" w:leftChars="-100" w:hanging="632" w:hangingChars="300"/>
        <w:outlineLvl w:val="9"/>
        <w:rPr>
          <w:rFonts w:ascii="宋体" w:hAnsi="宋体" w:eastAsia="宋体" w:cs="宋体"/>
          <w:b/>
          <w:bCs/>
          <w:color w:val="auto"/>
          <w:szCs w:val="21"/>
          <w:highlight w:val="none"/>
          <w:lang w:val="zh-CN"/>
        </w:rPr>
      </w:pPr>
      <w:bookmarkStart w:id="135" w:name="_Toc6757"/>
      <w:r>
        <w:rPr>
          <w:rFonts w:hint="eastAsia" w:ascii="宋体" w:hAnsi="宋体" w:eastAsia="宋体" w:cs="宋体"/>
          <w:b/>
          <w:bCs/>
          <w:color w:val="auto"/>
          <w:szCs w:val="21"/>
          <w:highlight w:val="none"/>
          <w:lang w:val="zh-CN"/>
        </w:rPr>
        <w:t>9.1.4 唱标信封（单独密封）</w:t>
      </w:r>
      <w:bookmarkEnd w:id="135"/>
    </w:p>
    <w:p w14:paraId="7B4DA8F6">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r>
        <w:rPr>
          <w:rFonts w:hint="eastAsia" w:ascii="宋体" w:hAnsi="宋体" w:eastAsia="宋体" w:cs="宋体"/>
          <w:color w:val="auto"/>
          <w:szCs w:val="21"/>
          <w:highlight w:val="none"/>
          <w:lang w:val="zh-CN"/>
        </w:rPr>
        <w:t>(含投标报价表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w:t>
      </w:r>
    </w:p>
    <w:p w14:paraId="4BBB0460">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319EF5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1BC23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12D6C9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4899F9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6" w:name="_Toc142508324"/>
      <w:bookmarkStart w:id="137" w:name="_Toc486167674"/>
      <w:bookmarkStart w:id="138" w:name="_Toc13214"/>
      <w:bookmarkStart w:id="139" w:name="_Toc13475"/>
      <w:bookmarkStart w:id="140" w:name="_Toc8675_WPSOffice_Level3"/>
      <w:bookmarkStart w:id="141" w:name="_Toc450662860"/>
      <w:bookmarkStart w:id="142" w:name="_Toc1117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6"/>
      <w:bookmarkEnd w:id="137"/>
      <w:bookmarkEnd w:id="138"/>
      <w:bookmarkEnd w:id="139"/>
      <w:bookmarkEnd w:id="140"/>
      <w:bookmarkEnd w:id="141"/>
      <w:bookmarkEnd w:id="142"/>
    </w:p>
    <w:p w14:paraId="3E2F652F">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7504262">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800496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3" w:name="_Toc142508325"/>
      <w:bookmarkStart w:id="144" w:name="_Toc24311"/>
      <w:bookmarkStart w:id="145" w:name="_Toc4385_WPSOffice_Level3"/>
      <w:bookmarkStart w:id="146" w:name="_Toc450662861"/>
      <w:bookmarkStart w:id="147" w:name="_Toc4340"/>
      <w:bookmarkStart w:id="148" w:name="_Toc486167675"/>
      <w:bookmarkStart w:id="149" w:name="_Toc15427"/>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3"/>
      <w:bookmarkEnd w:id="144"/>
      <w:bookmarkEnd w:id="145"/>
      <w:bookmarkEnd w:id="146"/>
      <w:bookmarkEnd w:id="147"/>
      <w:bookmarkEnd w:id="148"/>
      <w:bookmarkEnd w:id="149"/>
    </w:p>
    <w:p w14:paraId="035F6DC6">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5AC3CC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DE40B5E">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ADA541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25D6D815">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（1）完成合同项下运维服务全过程的人工费、加班费、</w:t>
      </w:r>
      <w:r>
        <w:rPr>
          <w:rFonts w:hint="eastAsia" w:ascii="宋体" w:hAnsi="宋体" w:eastAsia="宋体" w:cs="宋体"/>
          <w:color w:val="auto"/>
          <w:kern w:val="0"/>
          <w:sz w:val="21"/>
          <w:szCs w:val="21"/>
          <w:lang w:val="zh-CN" w:eastAsia="zh-CN"/>
        </w:rPr>
        <w:t>交通费、</w:t>
      </w:r>
      <w:r>
        <w:rPr>
          <w:rFonts w:hint="eastAsia" w:ascii="宋体" w:hAnsi="宋体" w:eastAsia="宋体" w:cs="宋体"/>
          <w:color w:val="auto"/>
          <w:szCs w:val="21"/>
          <w:lang w:val="zh-CN"/>
        </w:rPr>
        <w:t>住宿费、餐饮费、人员社会保险、人身意外保险、第三方责任险，运维服务期间所需的仪器设备费用、交通费用、安全防护措施费用，服务过程中导致的人身、财产安全损失、赔偿、罚款；</w:t>
      </w:r>
    </w:p>
    <w:p w14:paraId="1A781107">
      <w:pPr>
        <w:autoSpaceDE w:val="0"/>
        <w:autoSpaceDN w:val="0"/>
        <w:adjustRightInd w:val="0"/>
        <w:spacing w:line="360" w:lineRule="auto"/>
        <w:ind w:left="357" w:leftChars="-100" w:hanging="567"/>
        <w:outlineLvl w:val="1"/>
        <w:rPr>
          <w:rFonts w:ascii="宋体" w:hAnsi="宋体" w:eastAsia="宋体" w:cs="宋体"/>
          <w:color w:val="auto"/>
          <w:szCs w:val="21"/>
          <w:lang w:val="zh-CN"/>
        </w:rPr>
      </w:pPr>
      <w:bookmarkStart w:id="150" w:name="_Toc367"/>
      <w:bookmarkStart w:id="151" w:name="_Toc27072"/>
      <w:bookmarkStart w:id="152" w:name="_Toc1174"/>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）合理利润、投标人销项税额以外的税费等；</w:t>
      </w:r>
      <w:bookmarkEnd w:id="150"/>
      <w:bookmarkEnd w:id="151"/>
      <w:bookmarkEnd w:id="152"/>
    </w:p>
    <w:p w14:paraId="0F8B9C5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）法律法规、商业公认、招标文件规定由投标人承担的其他直接及间接费用。</w:t>
      </w:r>
    </w:p>
    <w:p w14:paraId="5F3097B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17526A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B99229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3C11D882">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为5,058,113.21元（大写</w:t>
      </w:r>
      <w:r>
        <w:rPr>
          <w:rFonts w:hint="eastAsia" w:ascii="宋体" w:hAnsi="宋体" w:eastAsia="宋体" w:cs="宋体"/>
          <w:b/>
          <w:color w:val="auto"/>
          <w:szCs w:val="21"/>
          <w:highlight w:val="none"/>
          <w:u w:val="single"/>
          <w:lang w:val="zh-CN"/>
        </w:rPr>
        <w:t>：人民币伍佰零伍万捌仟壹佰壹拾叁元贰角壹分）。</w:t>
      </w:r>
    </w:p>
    <w:p w14:paraId="40B72D25">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12D5961">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3" w:name="_Toc3469"/>
      <w:bookmarkStart w:id="154" w:name="_Toc14290"/>
      <w:bookmarkStart w:id="155" w:name="_Toc450662862"/>
      <w:bookmarkStart w:id="156" w:name="_Toc486167676"/>
      <w:bookmarkStart w:id="157" w:name="_Toc30042_WPSOffice_Level3"/>
      <w:bookmarkStart w:id="158" w:name="_Toc142508326"/>
      <w:bookmarkStart w:id="159" w:name="_Toc2031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3"/>
      <w:bookmarkEnd w:id="154"/>
      <w:bookmarkEnd w:id="155"/>
      <w:bookmarkEnd w:id="156"/>
      <w:bookmarkEnd w:id="157"/>
      <w:bookmarkEnd w:id="158"/>
      <w:bookmarkEnd w:id="159"/>
    </w:p>
    <w:p w14:paraId="7BB582F4">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26429B8D">
      <w:pPr>
        <w:autoSpaceDE w:val="0"/>
        <w:autoSpaceDN w:val="0"/>
        <w:adjustRightInd w:val="0"/>
        <w:spacing w:line="360" w:lineRule="auto"/>
        <w:ind w:left="265" w:leftChars="119" w:hanging="15"/>
        <w:rPr>
          <w:rFonts w:ascii="宋体" w:hAnsi="宋体" w:eastAsia="宋体" w:cs="宋体"/>
          <w:color w:val="auto"/>
          <w:szCs w:val="21"/>
          <w:highlight w:val="none"/>
        </w:rPr>
      </w:pPr>
    </w:p>
    <w:p w14:paraId="56315477">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0" w:name="_Toc142508327"/>
      <w:bookmarkStart w:id="161" w:name="_Toc6390"/>
      <w:bookmarkStart w:id="162" w:name="_Toc3961"/>
      <w:bookmarkStart w:id="163" w:name="_Toc9411_WPSOffice_Level3"/>
      <w:bookmarkStart w:id="164" w:name="_Toc20031"/>
      <w:bookmarkStart w:id="165" w:name="_Toc450662863"/>
      <w:bookmarkStart w:id="166"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0"/>
      <w:bookmarkEnd w:id="161"/>
      <w:bookmarkEnd w:id="162"/>
      <w:bookmarkEnd w:id="163"/>
      <w:bookmarkEnd w:id="164"/>
      <w:bookmarkEnd w:id="165"/>
      <w:bookmarkEnd w:id="166"/>
    </w:p>
    <w:p w14:paraId="034C19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C77EDFD">
      <w:pPr>
        <w:autoSpaceDE w:val="0"/>
        <w:autoSpaceDN w:val="0"/>
        <w:adjustRightInd w:val="0"/>
        <w:spacing w:line="360" w:lineRule="auto"/>
        <w:ind w:left="357" w:leftChars="-100" w:hanging="567"/>
        <w:outlineLvl w:val="1"/>
        <w:rPr>
          <w:rFonts w:ascii="宋体" w:hAnsi="宋体" w:eastAsia="宋体" w:cs="宋体"/>
          <w:color w:val="auto"/>
          <w:szCs w:val="21"/>
          <w:highlight w:val="none"/>
          <w:vertAlign w:val="superscript"/>
          <w:lang w:val="zh-CN"/>
        </w:rPr>
      </w:pPr>
      <w:bookmarkStart w:id="167" w:name="_Toc6336"/>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67"/>
    </w:p>
    <w:p w14:paraId="4B2540C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BBB01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8FC65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9CF1C9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11E0F4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7F29B0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8" w:name="_Toc142508328"/>
      <w:bookmarkStart w:id="169" w:name="_Toc8615"/>
      <w:bookmarkStart w:id="170" w:name="_Toc450662864"/>
      <w:bookmarkStart w:id="171" w:name="_Toc29754"/>
      <w:bookmarkStart w:id="172" w:name="_Toc27771_WPSOffice_Level3"/>
      <w:bookmarkStart w:id="173" w:name="_Toc486167678"/>
      <w:bookmarkStart w:id="174" w:name="_Toc62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68"/>
      <w:bookmarkEnd w:id="169"/>
      <w:bookmarkEnd w:id="170"/>
      <w:bookmarkEnd w:id="171"/>
      <w:bookmarkEnd w:id="172"/>
      <w:bookmarkEnd w:id="173"/>
      <w:bookmarkEnd w:id="174"/>
    </w:p>
    <w:p w14:paraId="5846D82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62E81C3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588AECD">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2ED4BDDE">
      <w:pPr>
        <w:autoSpaceDE w:val="0"/>
        <w:autoSpaceDN w:val="0"/>
        <w:adjustRightInd w:val="0"/>
        <w:spacing w:line="360" w:lineRule="auto"/>
        <w:rPr>
          <w:rFonts w:ascii="宋体" w:hAnsi="宋体" w:eastAsia="宋体" w:cs="Times New Roman"/>
          <w:color w:val="auto"/>
          <w:kern w:val="0"/>
          <w:sz w:val="24"/>
          <w:szCs w:val="24"/>
          <w:highlight w:val="none"/>
        </w:rPr>
      </w:pPr>
    </w:p>
    <w:p w14:paraId="7502C4B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5" w:name="_Toc21015"/>
      <w:bookmarkStart w:id="176" w:name="_Toc142508329"/>
      <w:bookmarkStart w:id="177" w:name="_Toc486167679"/>
      <w:bookmarkStart w:id="178" w:name="_Toc8644"/>
      <w:bookmarkStart w:id="179" w:name="_Toc30555"/>
      <w:bookmarkStart w:id="180"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5"/>
      <w:bookmarkEnd w:id="176"/>
      <w:bookmarkEnd w:id="177"/>
      <w:bookmarkEnd w:id="178"/>
      <w:bookmarkEnd w:id="179"/>
      <w:bookmarkEnd w:id="180"/>
    </w:p>
    <w:p w14:paraId="3249666A">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投标人投标时须附有投标保证金101,</w:t>
      </w:r>
      <w:r>
        <w:rPr>
          <w:rFonts w:hint="eastAsia" w:ascii="宋体" w:hAnsi="宋体" w:eastAsia="宋体" w:cs="宋体"/>
          <w:b/>
          <w:bCs/>
          <w:color w:val="auto"/>
          <w:kern w:val="0"/>
          <w:szCs w:val="21"/>
          <w:highlight w:val="none"/>
          <w:u w:val="single"/>
          <w:lang w:val="en-US" w:eastAsia="zh-CN"/>
        </w:rPr>
        <w:t>000.00</w:t>
      </w:r>
      <w:r>
        <w:rPr>
          <w:rFonts w:hint="eastAsia" w:ascii="宋体" w:hAnsi="宋体" w:eastAsia="宋体" w:cs="宋体"/>
          <w:b/>
          <w:color w:val="auto"/>
          <w:kern w:val="0"/>
          <w:szCs w:val="21"/>
          <w:highlight w:val="none"/>
          <w:u w:val="single"/>
        </w:rPr>
        <w:t>元（大写：人民币壹拾万零壹仟</w:t>
      </w:r>
      <w:r>
        <w:rPr>
          <w:rFonts w:hint="eastAsia" w:ascii="宋体" w:hAnsi="宋体" w:eastAsia="宋体" w:cs="宋体"/>
          <w:b/>
          <w:color w:val="auto"/>
          <w:kern w:val="0"/>
          <w:szCs w:val="21"/>
          <w:highlight w:val="none"/>
          <w:u w:val="single"/>
          <w:lang w:val="en-US" w:eastAsia="zh-CN"/>
        </w:rPr>
        <w:t>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B33AB4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7493C9DB">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highlight w:val="none"/>
          <w:lang w:val="zh-CN"/>
        </w:rPr>
      </w:pPr>
      <w:bookmarkStart w:id="181" w:name="_Toc9508"/>
      <w:r>
        <w:rPr>
          <w:rFonts w:hint="eastAsia" w:ascii="宋体" w:hAnsi="宋体" w:eastAsia="宋体" w:cs="宋体"/>
          <w:bCs/>
          <w:color w:val="auto"/>
          <w:kern w:val="0"/>
          <w:szCs w:val="21"/>
          <w:highlight w:val="none"/>
          <w:lang w:val="zh-CN"/>
        </w:rPr>
        <w:t>15.3 提交保证金时应符合下列规定：</w:t>
      </w:r>
      <w:bookmarkEnd w:id="181"/>
    </w:p>
    <w:p w14:paraId="06AEFA5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62E3B93B">
      <w:pPr>
        <w:autoSpaceDE w:val="0"/>
        <w:autoSpaceDN w:val="0"/>
        <w:adjustRightInd w:val="0"/>
        <w:spacing w:line="360" w:lineRule="auto"/>
        <w:ind w:left="225" w:leftChars="107" w:firstLine="491" w:firstLineChars="233"/>
        <w:jc w:val="left"/>
        <w:rPr>
          <w:rFonts w:hint="eastAsia" w:ascii="宋体" w:hAnsi="宋体" w:eastAsia="宋体" w:cs="Times New Roman"/>
          <w:b/>
          <w:bCs/>
          <w:color w:val="auto"/>
          <w:kern w:val="0"/>
          <w:szCs w:val="21"/>
          <w:highlight w:val="none"/>
          <w:lang w:val="zh-CN" w:eastAsia="zh-CN"/>
        </w:rPr>
      </w:pPr>
      <w:r>
        <w:rPr>
          <w:rFonts w:hint="eastAsia" w:ascii="宋体" w:hAnsi="宋体" w:eastAsia="宋体" w:cs="Times New Roman"/>
          <w:b/>
          <w:bCs/>
          <w:color w:val="auto"/>
          <w:kern w:val="0"/>
          <w:szCs w:val="21"/>
          <w:highlight w:val="none"/>
          <w:lang w:val="zh-CN"/>
        </w:rPr>
        <w:t>开户名称：东莞市水务集团有限公司</w:t>
      </w:r>
    </w:p>
    <w:p w14:paraId="647912DC">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开户银行：东莞农村商业银行中心支行</w:t>
      </w:r>
    </w:p>
    <w:p w14:paraId="6DE32D9D">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b/>
          <w:bCs/>
          <w:color w:val="auto"/>
          <w:kern w:val="0"/>
          <w:szCs w:val="21"/>
          <w:highlight w:val="none"/>
          <w:lang w:val="zh-CN"/>
        </w:rPr>
        <w:t>银行账号：380010190010046195</w:t>
      </w:r>
    </w:p>
    <w:p w14:paraId="2FE9C851">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64F1629">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760D28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391A6FB">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4A294F16">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182" w:name="_Toc28028"/>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182"/>
    </w:p>
    <w:p w14:paraId="1FDF9E6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89162E0">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28D431B">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47243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76CD7F2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36912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EC357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23E700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791327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03AF063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3" w:name="_Toc486167680"/>
      <w:bookmarkStart w:id="184" w:name="_Toc142508330"/>
      <w:bookmarkStart w:id="185" w:name="_Toc450662865"/>
      <w:bookmarkStart w:id="186" w:name="_Toc31146"/>
      <w:bookmarkStart w:id="187" w:name="_Toc29607"/>
      <w:bookmarkStart w:id="188" w:name="_Toc1458"/>
      <w:bookmarkStart w:id="189" w:name="_Toc22649_WPSOffice_Level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3"/>
      <w:bookmarkEnd w:id="184"/>
      <w:bookmarkEnd w:id="185"/>
      <w:bookmarkEnd w:id="186"/>
      <w:bookmarkEnd w:id="187"/>
      <w:bookmarkEnd w:id="188"/>
      <w:bookmarkEnd w:id="189"/>
    </w:p>
    <w:p w14:paraId="0B95812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4D2BC4D">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90" w:name="_Toc26740"/>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90"/>
    </w:p>
    <w:p w14:paraId="0F70A7F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5FD08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E8A286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1" w:name="_Toc450662866"/>
      <w:bookmarkStart w:id="192" w:name="_Toc142508331"/>
      <w:bookmarkStart w:id="193" w:name="_Toc22856"/>
      <w:bookmarkStart w:id="194" w:name="_Toc20422"/>
      <w:bookmarkStart w:id="195" w:name="_Toc486167681"/>
      <w:bookmarkStart w:id="196" w:name="_Toc932"/>
      <w:bookmarkStart w:id="197"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1"/>
      <w:bookmarkEnd w:id="192"/>
      <w:bookmarkEnd w:id="193"/>
      <w:bookmarkEnd w:id="194"/>
      <w:bookmarkEnd w:id="195"/>
      <w:bookmarkEnd w:id="196"/>
      <w:bookmarkEnd w:id="197"/>
    </w:p>
    <w:p w14:paraId="45CB4DB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76540E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lang w:val="zh-CN"/>
        </w:rPr>
        <w:t>“</w:t>
      </w:r>
      <w:r>
        <w:rPr>
          <w:rFonts w:hint="eastAsia" w:ascii="宋体" w:hAnsi="宋体" w:eastAsia="宋体" w:cs="宋体"/>
          <w:color w:val="auto"/>
          <w:szCs w:val="21"/>
          <w:lang w:val="zh-CN"/>
        </w:rPr>
        <w:t>法定代表人授权书</w:t>
      </w:r>
      <w:r>
        <w:rPr>
          <w:rFonts w:hint="eastAsia" w:ascii="宋体" w:hAnsi="宋体" w:eastAsia="宋体" w:cs="宋体"/>
          <w:bCs/>
          <w:color w:val="auto"/>
          <w:szCs w:val="21"/>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89449A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04A0BE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33DBF7B9">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5BD900A8">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98" w:name="_Toc10657"/>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198"/>
    </w:p>
    <w:p w14:paraId="5BCC01DB">
      <w:pPr>
        <w:autoSpaceDE w:val="0"/>
        <w:autoSpaceDN w:val="0"/>
        <w:adjustRightInd w:val="0"/>
        <w:jc w:val="left"/>
        <w:rPr>
          <w:rFonts w:ascii="宋体" w:hAnsi="宋体" w:eastAsia="宋体" w:cs="宋体"/>
          <w:color w:val="auto"/>
          <w:kern w:val="0"/>
          <w:sz w:val="24"/>
          <w:szCs w:val="24"/>
          <w:highlight w:val="none"/>
        </w:rPr>
      </w:pPr>
      <w:bookmarkStart w:id="199" w:name="_Toc450662867"/>
    </w:p>
    <w:p w14:paraId="4464B96B">
      <w:pPr>
        <w:keepNext/>
        <w:keepLines/>
        <w:tabs>
          <w:tab w:val="left" w:pos="509"/>
        </w:tabs>
        <w:autoSpaceDE w:val="0"/>
        <w:autoSpaceDN w:val="0"/>
        <w:adjustRightInd w:val="0"/>
        <w:spacing w:line="360" w:lineRule="auto"/>
        <w:jc w:val="left"/>
        <w:outlineLvl w:val="2"/>
        <w:rPr>
          <w:rFonts w:ascii="宋体" w:hAnsi="宋体" w:eastAsia="宋体" w:cs="宋体"/>
          <w:color w:val="auto"/>
          <w:kern w:val="0"/>
          <w:sz w:val="24"/>
          <w:szCs w:val="24"/>
          <w:highlight w:val="none"/>
        </w:rPr>
      </w:pPr>
      <w:bookmarkStart w:id="200" w:name="_Toc17199"/>
      <w:bookmarkStart w:id="201" w:name="_Toc26605"/>
      <w:bookmarkStart w:id="202" w:name="_Toc142508332"/>
      <w:bookmarkStart w:id="203" w:name="_Toc486167682"/>
      <w:bookmarkStart w:id="204" w:name="_Toc22356_WPSOffice_Level2"/>
      <w:bookmarkStart w:id="205" w:name="_Toc140596891"/>
      <w:bookmarkStart w:id="206" w:name="_Toc202"/>
      <w:r>
        <w:rPr>
          <w:rFonts w:hint="eastAsia" w:ascii="宋体" w:hAnsi="宋体" w:eastAsia="宋体" w:cs="宋体"/>
          <w:b/>
          <w:bCs/>
          <w:color w:val="auto"/>
          <w:kern w:val="44"/>
          <w:szCs w:val="21"/>
          <w:highlight w:val="none"/>
          <w:lang w:val="zh-CN"/>
        </w:rPr>
        <w:t>四、投标文件的递交</w:t>
      </w:r>
      <w:bookmarkEnd w:id="199"/>
      <w:bookmarkEnd w:id="200"/>
      <w:bookmarkEnd w:id="201"/>
      <w:bookmarkEnd w:id="202"/>
      <w:bookmarkEnd w:id="203"/>
      <w:bookmarkEnd w:id="204"/>
      <w:bookmarkEnd w:id="205"/>
      <w:bookmarkEnd w:id="206"/>
    </w:p>
    <w:p w14:paraId="46A4FE2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7" w:name="_Toc29885"/>
      <w:bookmarkStart w:id="208" w:name="_Toc31551"/>
      <w:bookmarkStart w:id="209" w:name="_Toc450662868"/>
      <w:bookmarkStart w:id="210" w:name="_Toc142508333"/>
      <w:bookmarkStart w:id="211" w:name="_Toc20647"/>
      <w:bookmarkStart w:id="212" w:name="_Toc486167683"/>
      <w:bookmarkStart w:id="213"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7"/>
      <w:bookmarkEnd w:id="208"/>
      <w:bookmarkEnd w:id="209"/>
      <w:bookmarkEnd w:id="210"/>
      <w:bookmarkEnd w:id="211"/>
      <w:bookmarkEnd w:id="212"/>
      <w:bookmarkEnd w:id="213"/>
    </w:p>
    <w:p w14:paraId="22CD51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537A7EE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9C65917">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14" w:name="_Toc5945"/>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4"/>
    </w:p>
    <w:p w14:paraId="61B08A7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091477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495F4E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624B350">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6A971FD">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9869234">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1F6195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5" w:name="_Toc450662869"/>
      <w:bookmarkStart w:id="216" w:name="_Toc486167684"/>
      <w:bookmarkStart w:id="217" w:name="_Toc29665_WPSOffice_Level3"/>
      <w:bookmarkStart w:id="218" w:name="_Toc4979"/>
      <w:bookmarkStart w:id="219" w:name="_Toc15993"/>
      <w:bookmarkStart w:id="220" w:name="_Toc142508334"/>
      <w:bookmarkStart w:id="221" w:name="_Toc12582"/>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5"/>
      <w:bookmarkEnd w:id="216"/>
      <w:bookmarkEnd w:id="217"/>
      <w:bookmarkEnd w:id="218"/>
      <w:bookmarkEnd w:id="219"/>
      <w:bookmarkEnd w:id="220"/>
      <w:bookmarkEnd w:id="221"/>
    </w:p>
    <w:p w14:paraId="3A399B2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7252CA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E9C09E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635FE3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2" w:name="_Toc22431_WPSOffice_Level3"/>
      <w:bookmarkStart w:id="223" w:name="_Toc450662870"/>
      <w:bookmarkStart w:id="224" w:name="_Toc30287"/>
      <w:bookmarkStart w:id="225" w:name="_Toc16262"/>
      <w:bookmarkStart w:id="226" w:name="_Toc20835"/>
      <w:bookmarkStart w:id="227" w:name="_Toc486167685"/>
      <w:bookmarkStart w:id="228" w:name="_Toc142508335"/>
      <w:r>
        <w:rPr>
          <w:rFonts w:hint="eastAsia" w:ascii="宋体" w:hAnsi="宋体" w:eastAsia="宋体" w:cs="宋体"/>
          <w:color w:val="auto"/>
          <w:szCs w:val="21"/>
          <w:highlight w:val="none"/>
          <w:lang w:val="zh-CN"/>
        </w:rPr>
        <w:t>20 迟交的投标文件</w:t>
      </w:r>
      <w:bookmarkEnd w:id="222"/>
      <w:bookmarkEnd w:id="223"/>
      <w:bookmarkEnd w:id="224"/>
      <w:bookmarkEnd w:id="225"/>
      <w:bookmarkEnd w:id="226"/>
      <w:bookmarkEnd w:id="227"/>
      <w:bookmarkEnd w:id="228"/>
    </w:p>
    <w:p w14:paraId="227F8B89">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DCFF3D8">
      <w:pPr>
        <w:autoSpaceDE w:val="0"/>
        <w:autoSpaceDN w:val="0"/>
        <w:adjustRightInd w:val="0"/>
        <w:jc w:val="left"/>
        <w:rPr>
          <w:rFonts w:ascii="宋体" w:hAnsi="宋体" w:eastAsia="宋体" w:cs="宋体"/>
          <w:color w:val="auto"/>
          <w:kern w:val="0"/>
          <w:sz w:val="24"/>
          <w:szCs w:val="24"/>
          <w:highlight w:val="none"/>
        </w:rPr>
      </w:pPr>
    </w:p>
    <w:p w14:paraId="413C0B4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9" w:name="_Toc450662871"/>
      <w:bookmarkStart w:id="230" w:name="_Toc27851"/>
      <w:bookmarkStart w:id="231" w:name="_Toc3814"/>
      <w:bookmarkStart w:id="232" w:name="_Toc486167686"/>
      <w:bookmarkStart w:id="233" w:name="_Toc142508336"/>
      <w:bookmarkStart w:id="234" w:name="_Toc4883_WPSOffice_Level3"/>
      <w:bookmarkStart w:id="235" w:name="_Toc24805"/>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9"/>
      <w:bookmarkEnd w:id="230"/>
      <w:bookmarkEnd w:id="231"/>
      <w:bookmarkEnd w:id="232"/>
      <w:bookmarkEnd w:id="233"/>
      <w:bookmarkEnd w:id="234"/>
      <w:bookmarkEnd w:id="235"/>
    </w:p>
    <w:p w14:paraId="31A84DC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889CF3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A9554FA">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36" w:name="_Toc13409"/>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36"/>
    </w:p>
    <w:p w14:paraId="4BC130F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0EBF2B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A56C40D">
      <w:pPr>
        <w:keepNext/>
        <w:keepLines/>
        <w:tabs>
          <w:tab w:val="left" w:pos="509"/>
        </w:tab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237" w:name="_Toc25488"/>
      <w:bookmarkStart w:id="238" w:name="_Toc142508337"/>
      <w:bookmarkStart w:id="239" w:name="_Toc30428"/>
      <w:bookmarkStart w:id="240" w:name="_Toc450662872"/>
      <w:bookmarkStart w:id="241" w:name="_Toc28824"/>
      <w:bookmarkStart w:id="242" w:name="_Toc486167687"/>
      <w:bookmarkStart w:id="243" w:name="_Toc1049_WPSOffice_Level2"/>
      <w:bookmarkStart w:id="244" w:name="_Toc140596896"/>
      <w:r>
        <w:rPr>
          <w:rFonts w:hint="eastAsia" w:ascii="宋体" w:hAnsi="宋体" w:eastAsia="宋体" w:cs="宋体"/>
          <w:b/>
          <w:bCs/>
          <w:color w:val="auto"/>
          <w:kern w:val="44"/>
          <w:szCs w:val="21"/>
          <w:highlight w:val="none"/>
          <w:lang w:val="zh-CN"/>
        </w:rPr>
        <w:t>五、开标与评标</w:t>
      </w:r>
      <w:bookmarkEnd w:id="237"/>
      <w:bookmarkEnd w:id="238"/>
      <w:bookmarkEnd w:id="239"/>
      <w:bookmarkEnd w:id="240"/>
      <w:bookmarkEnd w:id="241"/>
      <w:bookmarkEnd w:id="242"/>
      <w:bookmarkEnd w:id="243"/>
      <w:bookmarkEnd w:id="244"/>
    </w:p>
    <w:p w14:paraId="54D1FE3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5" w:name="_Toc142508338"/>
      <w:bookmarkStart w:id="246" w:name="_Toc8728"/>
      <w:bookmarkStart w:id="247" w:name="_Toc450662873"/>
      <w:bookmarkStart w:id="248" w:name="_Toc144_WPSOffice_Level3"/>
      <w:bookmarkStart w:id="249" w:name="_Toc11256"/>
      <w:bookmarkStart w:id="250" w:name="_Toc486167688"/>
      <w:bookmarkStart w:id="251" w:name="_Toc10184"/>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5"/>
      <w:bookmarkEnd w:id="246"/>
      <w:bookmarkEnd w:id="247"/>
      <w:bookmarkEnd w:id="248"/>
      <w:bookmarkEnd w:id="249"/>
      <w:bookmarkEnd w:id="250"/>
      <w:bookmarkEnd w:id="251"/>
    </w:p>
    <w:p w14:paraId="2601C1C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A5C070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4EEB45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B31B43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4308F2E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ECC279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A64BF5F">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067789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2" w:name="_Toc23059"/>
      <w:bookmarkStart w:id="253" w:name="_Toc12165_WPSOffice_Level3"/>
      <w:bookmarkStart w:id="254" w:name="_Toc14788"/>
      <w:bookmarkStart w:id="255" w:name="_Toc450662874"/>
      <w:bookmarkStart w:id="256" w:name="_Toc142508339"/>
      <w:bookmarkStart w:id="257" w:name="_Toc32534"/>
      <w:bookmarkStart w:id="258"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2"/>
      <w:bookmarkEnd w:id="253"/>
      <w:bookmarkEnd w:id="254"/>
      <w:bookmarkEnd w:id="255"/>
      <w:bookmarkEnd w:id="256"/>
      <w:bookmarkEnd w:id="257"/>
      <w:bookmarkEnd w:id="258"/>
    </w:p>
    <w:p w14:paraId="32134F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06C996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8F9F9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4359D7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9" w:name="_Toc11287"/>
      <w:bookmarkStart w:id="260" w:name="_Toc15565_WPSOffice_Level3"/>
      <w:bookmarkStart w:id="261" w:name="_Toc800"/>
      <w:bookmarkStart w:id="262" w:name="_Toc142508340"/>
      <w:bookmarkStart w:id="263" w:name="_Toc16920"/>
      <w:bookmarkStart w:id="264" w:name="_Toc486167690"/>
      <w:bookmarkStart w:id="265"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9"/>
      <w:bookmarkEnd w:id="260"/>
      <w:bookmarkEnd w:id="261"/>
      <w:bookmarkEnd w:id="262"/>
      <w:bookmarkEnd w:id="263"/>
      <w:bookmarkEnd w:id="264"/>
      <w:bookmarkEnd w:id="265"/>
    </w:p>
    <w:p w14:paraId="307B760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B6683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5422AD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C82AA5B">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66" w:name="_Toc450662876"/>
      <w:bookmarkStart w:id="267" w:name="_Toc12715"/>
      <w:bookmarkStart w:id="268" w:name="_Toc486167691"/>
      <w:bookmarkStart w:id="269" w:name="_Toc18668"/>
      <w:bookmarkStart w:id="270" w:name="_Toc28910_WPSOffice_Level3"/>
      <w:bookmarkStart w:id="271" w:name="_Toc20412"/>
      <w:bookmarkStart w:id="272"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6"/>
      <w:bookmarkEnd w:id="267"/>
      <w:bookmarkEnd w:id="268"/>
      <w:bookmarkEnd w:id="269"/>
      <w:bookmarkEnd w:id="270"/>
      <w:bookmarkEnd w:id="271"/>
      <w:bookmarkEnd w:id="272"/>
    </w:p>
    <w:p w14:paraId="2EA2B1D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76AF75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5458BE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12AEE694">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3" w:name="_Toc30225"/>
      <w:bookmarkStart w:id="274" w:name="_Toc486167692"/>
      <w:bookmarkStart w:id="275" w:name="_Toc450662877"/>
      <w:bookmarkStart w:id="276" w:name="_Toc23203"/>
      <w:bookmarkStart w:id="277" w:name="_Toc338_WPSOffice_Level3"/>
      <w:bookmarkStart w:id="278" w:name="_Toc4837"/>
      <w:bookmarkStart w:id="279" w:name="_Toc14250834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3"/>
      <w:bookmarkEnd w:id="274"/>
      <w:bookmarkEnd w:id="275"/>
      <w:bookmarkEnd w:id="276"/>
      <w:bookmarkEnd w:id="277"/>
      <w:bookmarkEnd w:id="278"/>
      <w:bookmarkEnd w:id="279"/>
    </w:p>
    <w:p w14:paraId="1484C6B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124DBF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2231118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0"/>
    <w:p w14:paraId="05D815A8">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1" w:name="_Toc10967"/>
      <w:bookmarkStart w:id="282" w:name="_Toc26456"/>
      <w:bookmarkStart w:id="283" w:name="_Toc521918096"/>
      <w:bookmarkStart w:id="284" w:name="_Toc18368_WPSOffice_Level3"/>
      <w:bookmarkStart w:id="285" w:name="_Toc22065"/>
      <w:bookmarkStart w:id="286" w:name="_Toc522047355"/>
      <w:bookmarkStart w:id="287" w:name="_Toc14250834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1"/>
      <w:bookmarkEnd w:id="282"/>
      <w:bookmarkEnd w:id="283"/>
      <w:bookmarkEnd w:id="284"/>
      <w:bookmarkEnd w:id="285"/>
      <w:bookmarkEnd w:id="286"/>
      <w:bookmarkEnd w:id="287"/>
    </w:p>
    <w:p w14:paraId="2C1FB1A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9DD1C0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E2EC99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625A95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88BFDA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493FC4B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47E483E">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88" w:name="_Toc521918097"/>
      <w:bookmarkStart w:id="289" w:name="_Toc522047356"/>
    </w:p>
    <w:p w14:paraId="3DA6FCB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0" w:name="_Toc14804"/>
      <w:bookmarkStart w:id="291" w:name="_Toc19497"/>
      <w:bookmarkStart w:id="292" w:name="_Toc21460_WPSOffice_Level3"/>
      <w:bookmarkStart w:id="293" w:name="_Toc142508344"/>
      <w:bookmarkStart w:id="294" w:name="_Toc2702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88"/>
      <w:bookmarkEnd w:id="289"/>
      <w:bookmarkEnd w:id="290"/>
      <w:bookmarkEnd w:id="291"/>
      <w:bookmarkEnd w:id="292"/>
      <w:bookmarkEnd w:id="293"/>
      <w:bookmarkEnd w:id="294"/>
    </w:p>
    <w:p w14:paraId="641B9D2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FFEC0D3">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295" w:name="_Toc859"/>
      <w:r>
        <w:rPr>
          <w:rFonts w:hint="eastAsia" w:ascii="宋体" w:hAnsi="宋体" w:eastAsia="宋体" w:cs="宋体"/>
          <w:color w:val="auto"/>
          <w:szCs w:val="21"/>
          <w:highlight w:val="none"/>
          <w:lang w:val="zh-CN"/>
        </w:rPr>
        <w:t>28.2 评标严格按照招标文件的要求和条件进行。</w:t>
      </w:r>
      <w:bookmarkEnd w:id="295"/>
    </w:p>
    <w:p w14:paraId="36EB450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2620690">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8D5AD2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5E92312">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6" w:name="_Toc22922"/>
      <w:bookmarkStart w:id="297" w:name="_Toc32498_WPSOffice_Level3"/>
      <w:bookmarkStart w:id="298" w:name="_Toc4819"/>
      <w:bookmarkStart w:id="299" w:name="_Toc11615"/>
      <w:bookmarkStart w:id="300" w:name="_Toc465358969"/>
      <w:bookmarkStart w:id="301" w:name="_Toc142508345"/>
      <w:bookmarkStart w:id="302" w:name="_Toc486167694"/>
      <w:bookmarkStart w:id="303"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6"/>
      <w:bookmarkEnd w:id="297"/>
      <w:bookmarkEnd w:id="298"/>
      <w:bookmarkEnd w:id="299"/>
      <w:bookmarkEnd w:id="300"/>
      <w:bookmarkEnd w:id="301"/>
      <w:bookmarkEnd w:id="302"/>
      <w:bookmarkEnd w:id="303"/>
    </w:p>
    <w:p w14:paraId="2638535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C3171A9">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B1A15E0">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1EFE3CE">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DDDAB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6725C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B6795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85101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57F34B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9BEA47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92D34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6DFD02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ABBB7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75488F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FB4F140">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C1F8569">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4" w:name="_Toc466882018"/>
      <w:bookmarkStart w:id="305" w:name="_Toc26354"/>
      <w:bookmarkStart w:id="306" w:name="_Toc486167695"/>
      <w:bookmarkStart w:id="307" w:name="_Toc7580"/>
      <w:bookmarkStart w:id="308" w:name="_Toc3154"/>
      <w:bookmarkStart w:id="309" w:name="_Toc1848_WPSOffice_Level3"/>
      <w:bookmarkStart w:id="310" w:name="_Toc142508346"/>
      <w:bookmarkStart w:id="311"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4"/>
      <w:bookmarkEnd w:id="305"/>
      <w:bookmarkEnd w:id="306"/>
      <w:bookmarkEnd w:id="307"/>
      <w:bookmarkEnd w:id="308"/>
      <w:bookmarkEnd w:id="309"/>
      <w:bookmarkEnd w:id="310"/>
      <w:bookmarkEnd w:id="311"/>
    </w:p>
    <w:p w14:paraId="47354CC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DFFFE9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738F59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833ACD1">
      <w:pPr>
        <w:autoSpaceDE w:val="0"/>
        <w:autoSpaceDN w:val="0"/>
        <w:adjustRightInd w:val="0"/>
        <w:snapToGrid w:val="0"/>
        <w:spacing w:line="360" w:lineRule="auto"/>
        <w:jc w:val="left"/>
        <w:rPr>
          <w:rFonts w:ascii="宋体" w:hAnsi="宋体" w:eastAsia="宋体" w:cs="宋体"/>
          <w:color w:val="auto"/>
          <w:szCs w:val="21"/>
          <w:highlight w:val="none"/>
        </w:rPr>
      </w:pPr>
      <w:bookmarkStart w:id="312" w:name="_Toc466882019"/>
      <w:bookmarkStart w:id="313" w:name="_Toc465358971"/>
    </w:p>
    <w:p w14:paraId="1CB2A24E">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4" w:name="_Toc142508347"/>
      <w:bookmarkStart w:id="315" w:name="_Toc23672"/>
      <w:bookmarkStart w:id="316" w:name="_Toc486167696"/>
      <w:bookmarkStart w:id="317" w:name="_Toc2012"/>
      <w:bookmarkStart w:id="318" w:name="_Toc10867_WPSOffice_Level3"/>
      <w:bookmarkStart w:id="319" w:name="_Toc865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2"/>
      <w:bookmarkEnd w:id="313"/>
      <w:bookmarkEnd w:id="314"/>
      <w:bookmarkEnd w:id="315"/>
      <w:bookmarkEnd w:id="316"/>
      <w:bookmarkEnd w:id="317"/>
      <w:bookmarkEnd w:id="318"/>
      <w:bookmarkEnd w:id="319"/>
    </w:p>
    <w:p w14:paraId="16855D70">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B5D25D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0" w:name="_Toc450662880"/>
    </w:p>
    <w:p w14:paraId="4F8A2E17">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21" w:name="_Toc142508348"/>
      <w:bookmarkStart w:id="322" w:name="_Toc16848_WPSOffice_Level2"/>
      <w:bookmarkStart w:id="323" w:name="_Toc22463"/>
      <w:bookmarkStart w:id="324" w:name="_Toc486167697"/>
      <w:bookmarkStart w:id="325" w:name="_Toc27936"/>
      <w:bookmarkStart w:id="326" w:name="_Toc140596907"/>
      <w:bookmarkStart w:id="327" w:name="_Toc16789"/>
      <w:r>
        <w:rPr>
          <w:rFonts w:hint="eastAsia" w:ascii="宋体" w:hAnsi="宋体" w:eastAsia="宋体" w:cs="宋体"/>
          <w:b/>
          <w:bCs/>
          <w:color w:val="auto"/>
          <w:kern w:val="44"/>
          <w:szCs w:val="21"/>
          <w:highlight w:val="none"/>
          <w:lang w:val="zh-CN"/>
        </w:rPr>
        <w:t>六、授予合同</w:t>
      </w:r>
      <w:bookmarkEnd w:id="320"/>
      <w:bookmarkEnd w:id="321"/>
      <w:bookmarkEnd w:id="322"/>
      <w:bookmarkEnd w:id="323"/>
      <w:bookmarkEnd w:id="324"/>
      <w:bookmarkEnd w:id="325"/>
      <w:bookmarkEnd w:id="326"/>
      <w:bookmarkEnd w:id="327"/>
    </w:p>
    <w:p w14:paraId="4E513B9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8" w:name="_Toc29383"/>
      <w:bookmarkStart w:id="329" w:name="_Toc142508349"/>
      <w:bookmarkStart w:id="330" w:name="_Toc5140"/>
      <w:bookmarkStart w:id="331" w:name="_Toc486167698"/>
      <w:bookmarkStart w:id="332" w:name="_Toc450662881"/>
      <w:bookmarkStart w:id="333" w:name="_Toc31713"/>
      <w:bookmarkStart w:id="334"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28"/>
      <w:bookmarkEnd w:id="329"/>
      <w:bookmarkEnd w:id="330"/>
      <w:bookmarkEnd w:id="331"/>
      <w:bookmarkEnd w:id="332"/>
      <w:bookmarkEnd w:id="333"/>
      <w:bookmarkEnd w:id="334"/>
    </w:p>
    <w:p w14:paraId="3226A5D7">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9542B1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76E2C00">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3EF478D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5" w:name="_Toc450662885"/>
    </w:p>
    <w:p w14:paraId="5BBA855B">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6" w:name="_Toc486167699"/>
      <w:bookmarkStart w:id="337" w:name="_Toc8196"/>
      <w:bookmarkStart w:id="338" w:name="_Toc6726_WPSOffice_Level3"/>
      <w:bookmarkStart w:id="339" w:name="_Toc7240"/>
      <w:bookmarkStart w:id="340" w:name="_Toc142508350"/>
      <w:bookmarkStart w:id="341" w:name="_Toc1898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35"/>
      <w:bookmarkEnd w:id="336"/>
      <w:bookmarkEnd w:id="337"/>
      <w:bookmarkEnd w:id="338"/>
      <w:bookmarkEnd w:id="339"/>
      <w:bookmarkEnd w:id="340"/>
      <w:bookmarkEnd w:id="341"/>
    </w:p>
    <w:p w14:paraId="40E8376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2"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847DB2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EEA40C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D97C6F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3" w:name="_Toc18561"/>
      <w:bookmarkStart w:id="344" w:name="_Toc486167700"/>
      <w:bookmarkStart w:id="345" w:name="_Toc142508351"/>
      <w:bookmarkStart w:id="346" w:name="_Toc19127"/>
      <w:bookmarkStart w:id="347" w:name="_Toc9694_WPSOffice_Level3"/>
      <w:bookmarkStart w:id="348" w:name="_Toc2802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2"/>
      <w:bookmarkEnd w:id="343"/>
      <w:bookmarkEnd w:id="344"/>
      <w:bookmarkEnd w:id="345"/>
      <w:bookmarkEnd w:id="346"/>
      <w:bookmarkEnd w:id="347"/>
      <w:bookmarkEnd w:id="348"/>
    </w:p>
    <w:p w14:paraId="3384059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东莞市水务集团供水有限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279BEE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74BEBCE7">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58904F6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9187270">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9" w:name="_Toc142508352"/>
      <w:bookmarkStart w:id="350" w:name="_Toc10513_WPSOffice_Level3"/>
      <w:bookmarkStart w:id="351" w:name="_Toc8181"/>
      <w:bookmarkStart w:id="352" w:name="_Toc450662887"/>
      <w:bookmarkStart w:id="353" w:name="_Toc5304"/>
      <w:bookmarkStart w:id="354" w:name="_Toc486167701"/>
      <w:bookmarkStart w:id="355" w:name="_Toc163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49"/>
      <w:bookmarkEnd w:id="350"/>
      <w:bookmarkEnd w:id="351"/>
      <w:bookmarkEnd w:id="352"/>
      <w:bookmarkEnd w:id="353"/>
      <w:bookmarkEnd w:id="354"/>
      <w:bookmarkEnd w:id="355"/>
    </w:p>
    <w:p w14:paraId="48E20FA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56" w:name="_Toc465358977"/>
      <w:bookmarkStart w:id="357"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w:t>
      </w:r>
      <w:r>
        <w:rPr>
          <w:rFonts w:hint="eastAsia" w:ascii="宋体" w:hAnsi="宋体" w:eastAsia="宋体" w:cs="Times New Roman"/>
          <w:b/>
          <w:color w:val="auto"/>
          <w:szCs w:val="21"/>
          <w:highlight w:val="none"/>
          <w:u w:val="single"/>
          <w:lang w:val="zh-CN"/>
        </w:rPr>
        <w:t>东莞市水务集团供水有限公司</w:t>
      </w:r>
      <w:r>
        <w:rPr>
          <w:rFonts w:hint="eastAsia" w:ascii="宋体" w:hAnsi="宋体" w:eastAsia="宋体" w:cs="Times New Roman"/>
          <w:b/>
          <w:bCs/>
          <w:color w:val="auto"/>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w:t>
      </w:r>
      <w:r>
        <w:rPr>
          <w:rFonts w:hint="eastAsia" w:ascii="宋体" w:hAnsi="宋体" w:eastAsia="宋体" w:cs="Times New Roman"/>
          <w:b/>
          <w:color w:val="auto"/>
          <w:szCs w:val="21"/>
          <w:highlight w:val="none"/>
          <w:u w:val="single"/>
          <w:lang w:val="zh-CN"/>
        </w:rPr>
        <w:t>东莞市水务集团供水有限公司</w:t>
      </w:r>
      <w:r>
        <w:rPr>
          <w:rFonts w:ascii="宋体" w:hAnsi="宋体" w:eastAsia="宋体" w:cs="Arial"/>
          <w:b/>
          <w:bCs/>
          <w:color w:val="auto"/>
          <w:kern w:val="0"/>
          <w:szCs w:val="24"/>
          <w:highlight w:val="none"/>
          <w:u w:val="single"/>
        </w:rPr>
        <w:t>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w:t>
      </w:r>
      <w:r>
        <w:rPr>
          <w:rFonts w:hint="eastAsia" w:ascii="宋体" w:hAnsi="宋体" w:eastAsia="宋体" w:cs="Arial"/>
          <w:bCs/>
          <w:color w:val="auto"/>
          <w:kern w:val="0"/>
          <w:szCs w:val="24"/>
          <w:highlight w:val="none"/>
          <w:u w:val="none"/>
        </w:rPr>
        <w:t>中标人</w:t>
      </w:r>
      <w:r>
        <w:rPr>
          <w:rFonts w:hint="eastAsia" w:ascii="宋体" w:hAnsi="宋体" w:eastAsia="宋体" w:cs="Arial"/>
          <w:color w:val="auto"/>
          <w:kern w:val="0"/>
          <w:szCs w:val="24"/>
          <w:highlight w:val="none"/>
          <w:u w:val="none"/>
        </w:rPr>
        <w:t>给</w:t>
      </w:r>
      <w:r>
        <w:rPr>
          <w:rFonts w:hint="eastAsia" w:ascii="宋体" w:hAnsi="宋体" w:eastAsia="宋体" w:cs="Times New Roman"/>
          <w:b w:val="0"/>
          <w:bCs/>
          <w:color w:val="auto"/>
          <w:szCs w:val="21"/>
          <w:highlight w:val="none"/>
          <w:u w:val="none"/>
          <w:lang w:val="zh-CN"/>
        </w:rPr>
        <w:t>东莞市水务集团供水有限公司</w:t>
      </w:r>
      <w:r>
        <w:rPr>
          <w:rFonts w:hint="eastAsia" w:ascii="宋体" w:hAnsi="宋体" w:eastAsia="宋体" w:cs="Arial"/>
          <w:color w:val="auto"/>
          <w:kern w:val="0"/>
          <w:szCs w:val="24"/>
          <w:highlight w:val="none"/>
          <w:u w:val="none"/>
        </w:rPr>
        <w:t>造成的损失超过履约担保数额的，中标人还应当对超过部分予以赔偿，</w:t>
      </w:r>
      <w:r>
        <w:rPr>
          <w:rFonts w:hint="eastAsia" w:ascii="宋体" w:hAnsi="宋体" w:eastAsia="宋体" w:cs="Times New Roman"/>
          <w:b w:val="0"/>
          <w:bCs/>
          <w:color w:val="auto"/>
          <w:szCs w:val="21"/>
          <w:highlight w:val="none"/>
          <w:u w:val="none"/>
          <w:lang w:val="zh-CN"/>
        </w:rPr>
        <w:t>东莞市水务集团供水有限公司</w:t>
      </w:r>
      <w:r>
        <w:rPr>
          <w:rFonts w:hint="eastAsia" w:ascii="宋体" w:hAnsi="宋体" w:eastAsia="宋体" w:cs="Arial"/>
          <w:color w:val="auto"/>
          <w:kern w:val="0"/>
          <w:szCs w:val="24"/>
          <w:highlight w:val="none"/>
          <w:u w:val="none"/>
        </w:rPr>
        <w:t>并依法追</w:t>
      </w:r>
      <w:r>
        <w:rPr>
          <w:rFonts w:hint="eastAsia" w:ascii="宋体" w:hAnsi="宋体" w:eastAsia="宋体" w:cs="Arial"/>
          <w:color w:val="auto"/>
          <w:kern w:val="0"/>
          <w:szCs w:val="24"/>
          <w:highlight w:val="none"/>
        </w:rPr>
        <w:t>究中标人的相应责任。</w:t>
      </w:r>
    </w:p>
    <w:p w14:paraId="3D917EE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b w:val="0"/>
          <w:bCs/>
          <w:color w:val="auto"/>
          <w:szCs w:val="21"/>
          <w:highlight w:val="none"/>
          <w:u w:val="none"/>
          <w:lang w:val="zh-CN"/>
        </w:rPr>
        <w:t>东莞市水务集团供水有限公司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b w:val="0"/>
          <w:bCs/>
          <w:color w:val="auto"/>
          <w:szCs w:val="21"/>
          <w:highlight w:val="none"/>
          <w:u w:val="none"/>
          <w:lang w:val="zh-CN"/>
        </w:rPr>
        <w:t>东莞市水务集团供水有限公司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7902817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有权没收其履约担保。</w:t>
      </w:r>
    </w:p>
    <w:p w14:paraId="00EC94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可依法没收或适当扣除其履约担保。</w:t>
      </w:r>
    </w:p>
    <w:p w14:paraId="5ABB1D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3）在合同履行期间，因中标人服务质量问题造成损害、侵权损失（包括但不限于</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7F8D1D3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A6CE4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8815C3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863D1AE">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58" w:name="_Toc17585"/>
      <w:r>
        <w:rPr>
          <w:rFonts w:hint="eastAsia" w:ascii="宋体" w:hAnsi="宋体" w:eastAsia="宋体" w:cs="宋体"/>
          <w:color w:val="auto"/>
          <w:kern w:val="0"/>
          <w:szCs w:val="21"/>
          <w:highlight w:val="none"/>
        </w:rPr>
        <w:t>35.3  履约担保应符合如下规定：</w:t>
      </w:r>
      <w:bookmarkEnd w:id="358"/>
    </w:p>
    <w:p w14:paraId="501922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5B72D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A18FD6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0E754D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BC550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有权单方解除合同，违约金可直接从未付合同款或履约担保中扣除。</w:t>
      </w:r>
    </w:p>
    <w:p w14:paraId="4D85C45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Times New Roman"/>
          <w:color w:val="auto"/>
          <w:kern w:val="0"/>
          <w:szCs w:val="21"/>
          <w:highlight w:val="none"/>
        </w:rPr>
        <w:t>合同签订之日起至合同期限届满并完成合同项下全部服务义务，受益人向申请人支付全部款项后二十八（28）日内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0CF782EB">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59" w:name="_Toc5399"/>
      <w:r>
        <w:rPr>
          <w:rFonts w:hint="eastAsia" w:ascii="宋体" w:hAnsi="宋体" w:eastAsia="宋体" w:cs="宋体"/>
          <w:color w:val="auto"/>
          <w:kern w:val="0"/>
          <w:szCs w:val="21"/>
          <w:highlight w:val="none"/>
        </w:rPr>
        <w:t>35.4  履约保证金应用本合同货币。</w:t>
      </w:r>
      <w:bookmarkEnd w:id="359"/>
    </w:p>
    <w:p w14:paraId="4D9A0B1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2AB2D65F">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bookmarkStart w:id="360" w:name="_Toc26722"/>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60"/>
    </w:p>
    <w:p w14:paraId="3CA13750">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w:t>
      </w:r>
      <w:r>
        <w:rPr>
          <w:rFonts w:hint="eastAsia" w:ascii="宋体" w:hAnsi="宋体" w:eastAsia="宋体" w:cs="Times New Roman"/>
          <w:b/>
          <w:color w:val="auto"/>
          <w:kern w:val="0"/>
          <w:szCs w:val="21"/>
          <w:highlight w:val="none"/>
          <w:lang w:val="en-US" w:eastAsia="zh-CN"/>
        </w:rPr>
        <w:t>供水</w:t>
      </w:r>
      <w:r>
        <w:rPr>
          <w:rFonts w:hint="eastAsia" w:ascii="宋体" w:hAnsi="宋体" w:eastAsia="宋体" w:cs="Times New Roman"/>
          <w:b/>
          <w:color w:val="auto"/>
          <w:kern w:val="0"/>
          <w:szCs w:val="21"/>
          <w:highlight w:val="none"/>
        </w:rPr>
        <w:t>有限公司</w:t>
      </w:r>
    </w:p>
    <w:p w14:paraId="1D3A5DD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w:t>
      </w:r>
      <w:r>
        <w:rPr>
          <w:rFonts w:hint="eastAsia" w:ascii="宋体" w:hAnsi="宋体" w:eastAsia="宋体" w:cs="宋体"/>
          <w:b/>
          <w:color w:val="auto"/>
          <w:kern w:val="0"/>
          <w:szCs w:val="21"/>
          <w:highlight w:val="none"/>
        </w:rPr>
        <w:t>44001778808059999998</w:t>
      </w:r>
    </w:p>
    <w:p w14:paraId="1962D40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color w:val="auto"/>
          <w:kern w:val="0"/>
          <w:szCs w:val="21"/>
          <w:highlight w:val="none"/>
        </w:rPr>
        <w:t>建行东莞分行营业部</w:t>
      </w:r>
    </w:p>
    <w:p w14:paraId="2F5CCBA9">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w:t>
      </w:r>
      <w:r>
        <w:rPr>
          <w:rFonts w:hint="eastAsia" w:ascii="宋体" w:hAnsi="宋体" w:eastAsia="宋体" w:cs="Times New Roman"/>
          <w:color w:val="auto"/>
          <w:kern w:val="0"/>
          <w:szCs w:val="24"/>
          <w:highlight w:val="none"/>
          <w:lang w:eastAsia="zh-CN"/>
        </w:rPr>
        <w:t>东莞市水务集团供水有限公司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交给东莞市水务集团供水有限公司，由东莞市水务集团供水有限公司在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233347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lang w:val="en-US" w:eastAsia="zh-CN"/>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确认，中标人可向</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提交退回履约担保的申请。</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718057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707F291">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1" w:name="_Toc27162"/>
      <w:bookmarkStart w:id="362" w:name="_Toc142508353"/>
      <w:bookmarkStart w:id="363" w:name="_Toc10548"/>
      <w:bookmarkStart w:id="364" w:name="_Toc486167702"/>
      <w:bookmarkStart w:id="365" w:name="_Toc1708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56"/>
      <w:bookmarkEnd w:id="357"/>
      <w:bookmarkEnd w:id="361"/>
      <w:bookmarkEnd w:id="362"/>
      <w:bookmarkEnd w:id="363"/>
      <w:bookmarkEnd w:id="364"/>
      <w:bookmarkEnd w:id="365"/>
    </w:p>
    <w:p w14:paraId="53B7535F">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F61B81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66" w:name="_Toc450662888"/>
    </w:p>
    <w:p w14:paraId="19DB2116">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7" w:name="_Toc23218"/>
      <w:bookmarkStart w:id="368" w:name="_Toc142508354"/>
      <w:bookmarkStart w:id="369" w:name="_Toc28921_WPSOffice_Level3"/>
      <w:bookmarkStart w:id="370" w:name="_Toc4597"/>
      <w:bookmarkStart w:id="371" w:name="_Toc486167703"/>
      <w:bookmarkStart w:id="372" w:name="_Toc240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66"/>
      <w:bookmarkEnd w:id="367"/>
      <w:bookmarkEnd w:id="368"/>
      <w:bookmarkEnd w:id="369"/>
      <w:bookmarkEnd w:id="370"/>
      <w:bookmarkEnd w:id="371"/>
      <w:bookmarkEnd w:id="372"/>
    </w:p>
    <w:p w14:paraId="3541A85A">
      <w:pPr>
        <w:autoSpaceDE w:val="0"/>
        <w:autoSpaceDN w:val="0"/>
        <w:adjustRightInd w:val="0"/>
        <w:spacing w:line="360" w:lineRule="auto"/>
        <w:ind w:left="357" w:leftChars="-100" w:hanging="567" w:hangingChars="270"/>
        <w:jc w:val="left"/>
        <w:outlineLvl w:val="1"/>
        <w:rPr>
          <w:rFonts w:ascii="宋体" w:hAnsi="宋体" w:eastAsia="宋体" w:cs="宋体"/>
          <w:color w:val="auto"/>
          <w:kern w:val="0"/>
          <w:szCs w:val="21"/>
          <w:highlight w:val="none"/>
        </w:rPr>
      </w:pPr>
      <w:bookmarkStart w:id="373" w:name="_Toc14510"/>
      <w:r>
        <w:rPr>
          <w:rFonts w:hint="eastAsia" w:ascii="宋体" w:hAnsi="宋体" w:eastAsia="宋体" w:cs="宋体"/>
          <w:color w:val="auto"/>
          <w:szCs w:val="21"/>
          <w:highlight w:val="none"/>
          <w:lang w:val="zh-CN"/>
        </w:rPr>
        <w:t>37.1 本项目中标服务费由招标人向招标代理机构支付。</w:t>
      </w:r>
      <w:bookmarkEnd w:id="373"/>
    </w:p>
    <w:p w14:paraId="43DDF36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4" w:name="_Toc450662889"/>
    </w:p>
    <w:p w14:paraId="0775740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5" w:name="_Toc21985"/>
      <w:bookmarkStart w:id="376" w:name="_Toc486167704"/>
      <w:bookmarkStart w:id="377" w:name="_Toc142508355"/>
      <w:bookmarkStart w:id="378" w:name="_Toc6796"/>
      <w:bookmarkStart w:id="379" w:name="_Toc6764_WPSOffice_Level3"/>
      <w:bookmarkStart w:id="380" w:name="_Toc1477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74"/>
      <w:bookmarkEnd w:id="375"/>
      <w:bookmarkEnd w:id="376"/>
      <w:bookmarkEnd w:id="377"/>
      <w:bookmarkEnd w:id="378"/>
      <w:bookmarkEnd w:id="379"/>
      <w:bookmarkEnd w:id="380"/>
    </w:p>
    <w:p w14:paraId="0E8A68C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81" w:name="_Toc486167705"/>
      <w:bookmarkStart w:id="382" w:name="_Toc31106_WPSOffice_Level3"/>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该项目获得中标的中标人在执行合同过程中，向招标人出具的发票必须是由中标人开具，不得以其他单位或个人名义出具，本项目中标人向招标人出具的发票类型为增值税普通发票。</w:t>
      </w:r>
    </w:p>
    <w:p w14:paraId="09EDB51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1428ADD">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3" w:name="_Toc142508356"/>
      <w:bookmarkStart w:id="384" w:name="_Toc8619"/>
      <w:bookmarkStart w:id="385" w:name="_Toc24547"/>
      <w:bookmarkStart w:id="386" w:name="_Toc32696"/>
      <w:r>
        <w:rPr>
          <w:rFonts w:ascii="宋体" w:hAnsi="宋体" w:eastAsia="宋体" w:cs="宋体"/>
          <w:b/>
          <w:color w:val="auto"/>
          <w:szCs w:val="21"/>
          <w:highlight w:val="none"/>
        </w:rPr>
        <w:t>39 招标相关补充约定</w:t>
      </w:r>
      <w:bookmarkEnd w:id="383"/>
      <w:bookmarkEnd w:id="384"/>
      <w:bookmarkEnd w:id="385"/>
      <w:bookmarkEnd w:id="386"/>
    </w:p>
    <w:p w14:paraId="392A9030">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83F9D6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7687CC6">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87" w:name="_Toc29758"/>
      <w:bookmarkStart w:id="388" w:name="_Toc26594"/>
      <w:bookmarkStart w:id="389" w:name="_Toc6231"/>
      <w:bookmarkStart w:id="390"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1"/>
      <w:bookmarkEnd w:id="382"/>
      <w:bookmarkEnd w:id="387"/>
      <w:bookmarkEnd w:id="388"/>
      <w:bookmarkEnd w:id="389"/>
      <w:bookmarkEnd w:id="390"/>
    </w:p>
    <w:p w14:paraId="35629504">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ascii="宋体" w:hAnsi="宋体" w:eastAsia="宋体" w:cs="宋体"/>
          <w:b/>
          <w:bCs/>
          <w:color w:val="auto"/>
          <w:kern w:val="44"/>
          <w:sz w:val="32"/>
          <w:szCs w:val="32"/>
          <w:highlight w:val="none"/>
          <w:lang w:val="zh-CN"/>
        </w:rPr>
      </w:pPr>
      <w:bookmarkStart w:id="391" w:name="_Toc27939_WPSOffice_Level1"/>
      <w:bookmarkStart w:id="392" w:name="_Toc142508358"/>
      <w:bookmarkStart w:id="393" w:name="_Toc14879"/>
      <w:bookmarkStart w:id="394" w:name="_Toc486167706"/>
      <w:bookmarkStart w:id="395" w:name="_Toc21446"/>
      <w:bookmarkStart w:id="396" w:name="_Toc450662891"/>
      <w:bookmarkStart w:id="397" w:name="_Toc3192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91"/>
      <w:bookmarkEnd w:id="392"/>
      <w:bookmarkEnd w:id="393"/>
      <w:bookmarkEnd w:id="394"/>
      <w:bookmarkEnd w:id="395"/>
      <w:bookmarkEnd w:id="396"/>
      <w:bookmarkEnd w:id="397"/>
    </w:p>
    <w:p w14:paraId="73C4296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一、项目概况</w:t>
      </w:r>
    </w:p>
    <w:p w14:paraId="5DBD164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目前，我市已经统一建设全市涉水收费统一征收系统平台（以下简称“涉水收费平台”），为确保全市33镇街近222多个使用“涉水收费平台”系统的网点、约2300个用户的日常正常运行，持续充分发挥平台的应用价值，现通过公开招标方式，确定一家涉水收费平台运维服务单位，建立专职的团队，支撑该涉水收费平台日常的技术服务。</w:t>
      </w:r>
    </w:p>
    <w:p w14:paraId="07CFD45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二、采购清单及周期</w:t>
      </w:r>
    </w:p>
    <w:p w14:paraId="0F71747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rightChars="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（一）</w:t>
      </w:r>
      <w:r>
        <w:rPr>
          <w:rFonts w:hint="eastAsia" w:ascii="宋体" w:hAnsi="宋体" w:eastAsia="宋体" w:cs="宋体"/>
          <w:b/>
          <w:bCs/>
          <w:color w:val="auto"/>
          <w:kern w:val="2"/>
          <w:sz w:val="21"/>
          <w:szCs w:val="21"/>
        </w:rPr>
        <w:t>本项目服务期为</w:t>
      </w:r>
      <w:r>
        <w:rPr>
          <w:rFonts w:hint="eastAsia" w:ascii="宋体" w:hAnsi="宋体" w:eastAsia="宋体" w:cs="宋体"/>
          <w:b/>
          <w:bCs/>
          <w:snapToGrid/>
          <w:color w:val="auto"/>
          <w:kern w:val="0"/>
          <w:sz w:val="21"/>
          <w:szCs w:val="21"/>
          <w:lang w:val="en-US" w:eastAsia="zh-CN"/>
        </w:rPr>
        <w:t>自合同签订之日起一年。</w:t>
      </w:r>
    </w:p>
    <w:p w14:paraId="1D3F91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firstLine="422" w:firstLineChars="200"/>
        <w:jc w:val="left"/>
        <w:textAlignment w:val="baseline"/>
        <w:rPr>
          <w:rFonts w:hint="default"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（二）采购清单</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2"/>
        <w:gridCol w:w="1666"/>
        <w:gridCol w:w="5019"/>
        <w:gridCol w:w="1250"/>
        <w:gridCol w:w="890"/>
        <w:gridCol w:w="785"/>
      </w:tblGrid>
      <w:tr w14:paraId="638D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FE634A0">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序号</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24C04CA0">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采购项目</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15B18A95">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内容简要说明</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51C66A51">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数量</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C1DC4E4">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单位</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71CB65E3">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备注</w:t>
            </w:r>
          </w:p>
        </w:tc>
      </w:tr>
      <w:tr w14:paraId="6345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04070692">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31A6841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系统维护服务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78D3FB05">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对全市33个镇街2025年预计约222个使用系统的网点，近2300个系统用户进行管理。提供日常业务功能应用服务、数据接口检查服务、数据库日常维护、7*24小时热线服务、系统改进性服务等。</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E1CEFF2">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1866CD6E">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套</w:t>
            </w: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4CC9374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共采购1年</w:t>
            </w:r>
          </w:p>
        </w:tc>
      </w:tr>
      <w:tr w14:paraId="583E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028D11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20F33594">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bCs w:val="0"/>
                <w:i w:val="0"/>
                <w:iCs w:val="0"/>
                <w:snapToGrid/>
                <w:color w:val="auto"/>
                <w:kern w:val="0"/>
                <w:sz w:val="21"/>
                <w:szCs w:val="21"/>
                <w:lang w:val="en-US" w:eastAsia="zh-CN"/>
              </w:rPr>
              <w:t>应急管理及安全保障支撑服务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7ACAB21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“涉水收费统一征收平台”系统服务对象涉及全市33个镇街，本项目周期预计对约222个使用系统的网点，近2300个系统用户，需要为“涉水收费统一征收平台”系统提供预防和应急服务，保障系统安全稳定运行。</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395F83E6">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3A6C2545">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套</w:t>
            </w:r>
          </w:p>
        </w:tc>
        <w:tc>
          <w:tcPr>
            <w:tcW w:w="381" w:type="pct"/>
            <w:vMerge w:val="continue"/>
            <w:tcBorders>
              <w:top w:val="nil"/>
              <w:left w:val="single" w:color="auto" w:sz="4" w:space="0"/>
              <w:bottom w:val="single" w:color="auto" w:sz="4" w:space="0"/>
              <w:right w:val="single" w:color="auto" w:sz="4" w:space="0"/>
            </w:tcBorders>
            <w:shd w:val="clear" w:color="auto" w:fill="auto"/>
          </w:tcPr>
          <w:p w14:paraId="70A575E5">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r w14:paraId="05D3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DFE2D4A">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3F1B73DA">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网点上门现场服务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772084D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包含：现场巡检、现场技术支持共两种服务类型。其中现场技术支持是指远程方式或现场巡检过程中无法排除相关故障时，由项目经理另外指派相应技术服务人员到使用网点现场进一步处理排除故障。</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287A7E2C">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381A142">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套</w:t>
            </w:r>
          </w:p>
        </w:tc>
        <w:tc>
          <w:tcPr>
            <w:tcW w:w="381" w:type="pct"/>
            <w:vMerge w:val="continue"/>
            <w:tcBorders>
              <w:top w:val="nil"/>
              <w:left w:val="single" w:color="auto" w:sz="4" w:space="0"/>
              <w:bottom w:val="single" w:color="auto" w:sz="4" w:space="0"/>
              <w:right w:val="single" w:color="auto" w:sz="4" w:space="0"/>
            </w:tcBorders>
            <w:shd w:val="clear" w:color="auto" w:fill="auto"/>
          </w:tcPr>
          <w:p w14:paraId="455603BE">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r w14:paraId="3BEC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C5C54D1">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69FBBDB8">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现场驻点支撑服务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46AA97CE">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74433348">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39736F75">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套</w:t>
            </w:r>
          </w:p>
        </w:tc>
        <w:tc>
          <w:tcPr>
            <w:tcW w:w="381" w:type="pct"/>
            <w:vMerge w:val="continue"/>
            <w:tcBorders>
              <w:top w:val="nil"/>
              <w:left w:val="single" w:color="auto" w:sz="4" w:space="0"/>
              <w:bottom w:val="single" w:color="auto" w:sz="4" w:space="0"/>
              <w:right w:val="single" w:color="auto" w:sz="4" w:space="0"/>
            </w:tcBorders>
            <w:shd w:val="clear" w:color="auto" w:fill="auto"/>
          </w:tcPr>
          <w:p w14:paraId="2841B245">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r w14:paraId="3BE0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2DCCFC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22EB5275">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业务支撑服务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0C692DA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与系统日常维护不同，业务支撑内容主要是对水费、污水费、垃圾费等收缴过程中出现的数据不当、对账不平等异常情况的支撑处理。2025年服务提供方需提供业务支撑服务，以及针对水务集团专项小组成员的专项业务培训服务。</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4BFD5148">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D544276">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套</w:t>
            </w:r>
          </w:p>
        </w:tc>
        <w:tc>
          <w:tcPr>
            <w:tcW w:w="381" w:type="pct"/>
            <w:vMerge w:val="continue"/>
            <w:tcBorders>
              <w:top w:val="nil"/>
              <w:left w:val="single" w:color="auto" w:sz="4" w:space="0"/>
              <w:bottom w:val="single" w:color="auto" w:sz="4" w:space="0"/>
              <w:right w:val="single" w:color="auto" w:sz="4" w:space="0"/>
            </w:tcBorders>
            <w:shd w:val="clear" w:color="auto" w:fill="auto"/>
          </w:tcPr>
          <w:p w14:paraId="6CABFE87">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r w14:paraId="3A1E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E823445">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5E0E3473">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技术支撑服务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4AB43C8E">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本项主要针对前端网点的终端使用技术支撑，与主要针对系统后台的日常维护服务不同。2025年服务提供方需提供技术支撑服务，以及针对水务集团专项小组成员的专项技术培训服务。</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61D30632">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40AB8AD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套</w:t>
            </w:r>
          </w:p>
        </w:tc>
        <w:tc>
          <w:tcPr>
            <w:tcW w:w="381" w:type="pct"/>
            <w:vMerge w:val="continue"/>
            <w:tcBorders>
              <w:top w:val="nil"/>
              <w:left w:val="single" w:color="auto" w:sz="4" w:space="0"/>
              <w:bottom w:val="single" w:color="auto" w:sz="4" w:space="0"/>
              <w:right w:val="single" w:color="auto" w:sz="4" w:space="0"/>
            </w:tcBorders>
            <w:shd w:val="clear" w:color="auto" w:fill="auto"/>
          </w:tcPr>
          <w:p w14:paraId="2690236A">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r w14:paraId="4E5A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4ABC0A8">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56DC0E09">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电子证书USB-KEY授权服务</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5F2F636E">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项目运维单位需要对电子证书USB-KEY提供异常查因、代发、升级等方面提供支撑服务。</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74B63583">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715</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3C95CA8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个</w:t>
            </w:r>
          </w:p>
        </w:tc>
        <w:tc>
          <w:tcPr>
            <w:tcW w:w="381" w:type="pct"/>
            <w:vMerge w:val="continue"/>
            <w:tcBorders>
              <w:top w:val="nil"/>
              <w:left w:val="single" w:color="auto" w:sz="4" w:space="0"/>
              <w:bottom w:val="single" w:color="auto" w:sz="4" w:space="0"/>
              <w:right w:val="single" w:color="auto" w:sz="4" w:space="0"/>
            </w:tcBorders>
            <w:shd w:val="clear" w:color="auto" w:fill="auto"/>
          </w:tcPr>
          <w:p w14:paraId="3ABD2C82">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r w14:paraId="639D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1503D4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w:t>
            </w:r>
          </w:p>
        </w:tc>
        <w:tc>
          <w:tcPr>
            <w:tcW w:w="809" w:type="pct"/>
            <w:tcBorders>
              <w:top w:val="single" w:color="auto" w:sz="4" w:space="0"/>
              <w:left w:val="single" w:color="auto" w:sz="4" w:space="0"/>
              <w:bottom w:val="single" w:color="auto" w:sz="4" w:space="0"/>
              <w:right w:val="single" w:color="auto" w:sz="4" w:space="0"/>
            </w:tcBorders>
            <w:shd w:val="clear" w:color="auto" w:fill="auto"/>
            <w:vAlign w:val="center"/>
          </w:tcPr>
          <w:p w14:paraId="234F1C11">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系统等级保护测评及备案</w:t>
            </w:r>
          </w:p>
        </w:tc>
        <w:tc>
          <w:tcPr>
            <w:tcW w:w="2437" w:type="pct"/>
            <w:tcBorders>
              <w:top w:val="single" w:color="auto" w:sz="4" w:space="0"/>
              <w:left w:val="single" w:color="auto" w:sz="4" w:space="0"/>
              <w:bottom w:val="single" w:color="auto" w:sz="4" w:space="0"/>
              <w:right w:val="single" w:color="auto" w:sz="4" w:space="0"/>
            </w:tcBorders>
            <w:shd w:val="clear" w:color="auto" w:fill="auto"/>
          </w:tcPr>
          <w:p w14:paraId="48CE953A">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eastAsia="宋体" w:cs="宋体"/>
                <w:color w:val="auto"/>
                <w:kern w:val="0"/>
                <w:sz w:val="21"/>
                <w:szCs w:val="21"/>
              </w:rPr>
              <w:t>从物理安全、网络安全、主机安全、应用安全、数据安全与备份恢复、安全管理制度、安全管理机构、人员安全管理、系统建设管理、系统运维管理等方面，对系统进行二级 等保标准的测评并完成网监备案。乙方提供的评测单位应具有国家等级保护测评资质。</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6F390BA7">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1</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14:paraId="6B10984D">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2"/>
                <w:sz w:val="21"/>
                <w:szCs w:val="21"/>
              </w:rPr>
            </w:pPr>
            <w:r>
              <w:rPr>
                <w:rFonts w:hint="eastAsia" w:ascii="宋体" w:hAnsi="宋体" w:eastAsia="宋体" w:cs="宋体"/>
                <w:snapToGrid/>
                <w:color w:val="auto"/>
                <w:kern w:val="0"/>
                <w:sz w:val="21"/>
                <w:szCs w:val="21"/>
                <w:lang w:val="en-US" w:eastAsia="zh-CN"/>
              </w:rPr>
              <w:t>套</w:t>
            </w:r>
          </w:p>
        </w:tc>
        <w:tc>
          <w:tcPr>
            <w:tcW w:w="381" w:type="pct"/>
            <w:vMerge w:val="continue"/>
            <w:tcBorders>
              <w:top w:val="nil"/>
              <w:left w:val="single" w:color="auto" w:sz="4" w:space="0"/>
              <w:bottom w:val="single" w:color="auto" w:sz="4" w:space="0"/>
              <w:right w:val="single" w:color="auto" w:sz="4" w:space="0"/>
            </w:tcBorders>
            <w:shd w:val="clear" w:color="auto" w:fill="auto"/>
          </w:tcPr>
          <w:p w14:paraId="087788BA">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auto"/>
                <w:sz w:val="21"/>
                <w:szCs w:val="21"/>
              </w:rPr>
            </w:pPr>
          </w:p>
        </w:tc>
      </w:tr>
    </w:tbl>
    <w:p w14:paraId="20F5BC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p>
    <w:p w14:paraId="4C790B4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三、维护目标</w:t>
      </w:r>
    </w:p>
    <w:p w14:paraId="7F83C6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对“涉水收费平台”系统基础资源进行监控和管理，及时掌握网络信息系统资源现状和配置信息，反映信息系统资源的可用性情况和健康状况，创建一个可知可控的应用环境，保障“涉水收费平台”系统的可靠、高效、持续、安全运行。满意度90%（不含）以上，具体评价详见合同附件。</w:t>
      </w:r>
    </w:p>
    <w:p w14:paraId="65CD9C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p>
    <w:p w14:paraId="77AD11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四、使用单位情况</w:t>
      </w:r>
    </w:p>
    <w:p w14:paraId="50E37E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涉水收费平台涉及全市33镇街近222个使用网点，包含东莞市水务集团有限公司、东莞市财政局及各镇街分局、东莞市生态环境局（东莞市环保产业促进中心）及各镇街分局、东莞市城市综合管理局（东莞市市容环卫中心）及各镇街公共事业服务中心；使用涉水平台的用户近2300个，登记的用水户近150万户（按水表数量统计），具体列表详见附件1 使用单位情况。</w:t>
      </w:r>
    </w:p>
    <w:p w14:paraId="2730F1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p>
    <w:p w14:paraId="4B8C01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五、现有系统功能</w:t>
      </w:r>
    </w:p>
    <w:p w14:paraId="1086E4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涉水收费平台主要包含如下6个方面的业务管理模组：</w:t>
      </w:r>
    </w:p>
    <w:p w14:paraId="536726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1．基础管理平台模组：</w:t>
      </w:r>
      <w:r>
        <w:rPr>
          <w:rFonts w:hint="eastAsia" w:ascii="宋体" w:hAnsi="宋体" w:eastAsia="宋体" w:cs="宋体"/>
          <w:snapToGrid/>
          <w:color w:val="auto"/>
          <w:kern w:val="0"/>
          <w:sz w:val="21"/>
          <w:szCs w:val="21"/>
          <w:lang w:val="en-US" w:eastAsia="zh-CN"/>
        </w:rPr>
        <w:t>基础管理平台模组包括主数据管理、业务服务、业务流程、基础引擎等模块；</w:t>
      </w:r>
    </w:p>
    <w:p w14:paraId="3B11AAA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2．系统管理模组：</w:t>
      </w:r>
      <w:r>
        <w:rPr>
          <w:rFonts w:hint="eastAsia" w:ascii="宋体" w:hAnsi="宋体" w:eastAsia="宋体" w:cs="宋体"/>
          <w:snapToGrid/>
          <w:color w:val="auto"/>
          <w:kern w:val="0"/>
          <w:sz w:val="21"/>
          <w:szCs w:val="21"/>
          <w:lang w:val="en-US" w:eastAsia="zh-CN"/>
        </w:rPr>
        <w:t>系统管理模组包括用户信息、角色管理、密码修改、权限分配、操作日志等模块；</w:t>
      </w:r>
    </w:p>
    <w:p w14:paraId="4C7B14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3．基础资料管理模组：</w:t>
      </w:r>
      <w:r>
        <w:rPr>
          <w:rFonts w:hint="eastAsia" w:ascii="宋体" w:hAnsi="宋体" w:eastAsia="宋体" w:cs="宋体"/>
          <w:snapToGrid/>
          <w:color w:val="auto"/>
          <w:kern w:val="0"/>
          <w:sz w:val="21"/>
          <w:szCs w:val="21"/>
          <w:lang w:val="en-US" w:eastAsia="zh-CN"/>
        </w:rPr>
        <w:t>基础资料管理模组包括水表信息、分区信息、修费项目、缴费人、票据类型、水费类型、收费标准、污水类型、生活垃圾费类型、污水收费标准、生活垃圾费收费标准等模块；</w:t>
      </w:r>
    </w:p>
    <w:p w14:paraId="5AFBC7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4．业务功能模组：</w:t>
      </w:r>
      <w:r>
        <w:rPr>
          <w:rFonts w:hint="eastAsia" w:ascii="宋体" w:hAnsi="宋体" w:eastAsia="宋体" w:cs="宋体"/>
          <w:snapToGrid/>
          <w:color w:val="auto"/>
          <w:kern w:val="0"/>
          <w:sz w:val="21"/>
          <w:szCs w:val="21"/>
          <w:lang w:val="en-US" w:eastAsia="zh-CN"/>
        </w:rPr>
        <w:t>业务功能模组包括用水管理、收费管理、票据管理、自备水源管理、缴费人管理、欠费管理、费用台帐、污水处理费管理等功能模块；</w:t>
      </w:r>
    </w:p>
    <w:p w14:paraId="54221F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5．业务系统集成管理模组：</w:t>
      </w:r>
      <w:r>
        <w:rPr>
          <w:rFonts w:hint="eastAsia" w:ascii="宋体" w:hAnsi="宋体" w:eastAsia="宋体" w:cs="宋体"/>
          <w:snapToGrid/>
          <w:color w:val="auto"/>
          <w:kern w:val="0"/>
          <w:sz w:val="21"/>
          <w:szCs w:val="21"/>
          <w:lang w:val="en-US" w:eastAsia="zh-CN"/>
        </w:rPr>
        <w:t>业务系统集成管理模组包括水务管理系统接口、水资源监管接口、污水在线监控、财政非税银行接口等功能模块；</w:t>
      </w:r>
    </w:p>
    <w:p w14:paraId="6B0405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6．其它管理模组：</w:t>
      </w:r>
      <w:r>
        <w:rPr>
          <w:rFonts w:hint="eastAsia" w:ascii="宋体" w:hAnsi="宋体" w:eastAsia="宋体" w:cs="宋体"/>
          <w:snapToGrid/>
          <w:color w:val="auto"/>
          <w:kern w:val="0"/>
          <w:sz w:val="21"/>
          <w:szCs w:val="21"/>
          <w:lang w:val="en-US" w:eastAsia="zh-CN"/>
        </w:rPr>
        <w:t>其它管理模组包括短信平台、系统访问设置、用户操作手册、在线帮助、常见问题解决、报表管理、综合查询等功能模块。</w:t>
      </w:r>
    </w:p>
    <w:p w14:paraId="32319E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常见的功能如下表：</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1"/>
        <w:gridCol w:w="1232"/>
        <w:gridCol w:w="8381"/>
      </w:tblGrid>
      <w:tr w14:paraId="0F24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0DDBCA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序号</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29645FE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模块名称</w:t>
            </w:r>
          </w:p>
        </w:tc>
        <w:tc>
          <w:tcPr>
            <w:tcW w:w="4069" w:type="pct"/>
            <w:tcBorders>
              <w:top w:val="single" w:color="auto" w:sz="4" w:space="0"/>
              <w:left w:val="single" w:color="auto" w:sz="4" w:space="0"/>
              <w:bottom w:val="single" w:color="auto" w:sz="4" w:space="0"/>
              <w:right w:val="single" w:color="auto" w:sz="4" w:space="0"/>
            </w:tcBorders>
            <w:shd w:val="clear" w:color="auto" w:fill="auto"/>
            <w:vAlign w:val="center"/>
          </w:tcPr>
          <w:p w14:paraId="4C14C2F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模块内容简要描述</w:t>
            </w:r>
          </w:p>
        </w:tc>
      </w:tr>
      <w:tr w14:paraId="492F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B517BA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66E6FAF6">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首页</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6662E38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系统首页以图表的形式展示涉水收费各项统计（如非税收入统计、污水收入上缴统计、年度非税收入趋势变化等），兼备发布通知公告、政策规定、信息交流等信息。</w:t>
            </w:r>
          </w:p>
        </w:tc>
      </w:tr>
      <w:tr w14:paraId="06BF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D77BF1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1CC1E12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自备水源管理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665BFD8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自备水源管理模块，主要对全市自备水源企业信息资料进行管理，以及自备水源企业污水处理费收费管理，系统提供自备水源企业取水量录入功能,根据自备水源企业取水量计算出污水处理费，并生成缴费通知单。自备水源企业可以凭缴费通知单前往所在地财政付款，系统根据自备水源企业提供的缴费通知单，进行查询需要缴费的数据，如果存在欠费情况，即可进行缴费并打印非税票据，并且系统可以根据已经缴费的数据生成相对应的报表。</w:t>
            </w:r>
          </w:p>
        </w:tc>
      </w:tr>
      <w:tr w14:paraId="41A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00E5296">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20FBC08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基础资料管理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089F886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基础资料管理，主要为各业务系统提供基础信息数据的定义和维护，系统按镇街、村独立管理，主要包含分区、分册、水表厂商、水表口径、滞纳金设置、用水性质管理、污水费类型和收费标准管理、垃圾费类型和收费标准管理、阶梯管理等基础信息。</w:t>
            </w:r>
          </w:p>
        </w:tc>
      </w:tr>
      <w:tr w14:paraId="39DD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412FC9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5D4DC57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收费管理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51B486F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收费管理模块，主要功能包括前台收费管理、银行代扣管理、批量打印等。前台收费管理，主要实现用水户使用现金缴费的功能，系统提供可根据水表编号、用户编号、用户地址、用户名称等查询用水户未缴费数据，确认无误后即可完成收费并打印水费发票和非税票据。银行代扣管理，对已办理银行代扣的用水用户，系统会自动生成出盘明细表并发送给银行进行扣费操作，银行对出盘文件进行扣款操作后，向系统发送扣款结果明细表,系统根据最终扣款结果更新缴费状态，并提供批量打印水费发票和非税票据功能。</w:t>
            </w:r>
          </w:p>
        </w:tc>
      </w:tr>
      <w:tr w14:paraId="7D12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03B60E6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672ED1D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水表管理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1CFFDD7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水表管理，主要对用户基础信息进行管理，包括用户姓名、用户地址、联系方式、缴费方式、水表口径、用水性质、污水类型、垃圾费类型等相关基础信息进行管理。系统可对用户基础信息进行变更：缴费方式变更、用户名称变更、用水性质变更、污水类型变更、垃圾费类型变更等，并记录提交变更以及审核变更的操作人以及操作时间。</w:t>
            </w:r>
          </w:p>
        </w:tc>
      </w:tr>
      <w:tr w14:paraId="018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23F090E">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5F4B4E1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票据管理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5D3E467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票据管理，主要包括票据号登记、未使用票据作废、纸质票据查询、纸质票据作废查询、非税发票金额统计、水费发票金额统计等功能。系统对涉水收费所需要用到的水费发票和非税发票进行全程监控和管理，包括领用、登记、初始化、使用、作废、核销等。非税发票金额统计对已经使用的非税票据，根据非税票据号码段和开票时间，查询该票据段票据使用情况和作废明细，并汇总统计污水处理费金额和垃圾处理费金额。水费发票金额统计，对已使用的水费发票，按水费发票号码和开票时间，查询统计该票据段票据使用情况和票据作废明细，并汇总统计水费金额。</w:t>
            </w:r>
          </w:p>
        </w:tc>
      </w:tr>
      <w:tr w14:paraId="247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569EA5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52B1EF3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用水管理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1565A15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用水管理，主要为自来水公司将用户每月用水量数据进行抄录。系统对用户的用水量录入提供多种方式：手工录入用水数据、抄表机抄表、excel导入抄表数据等功能。如果用户用水量超过预警线，系统会根据预先设定的异常百分比用不同颜色显示出来，并由相关抄表人员审核完成后才可以录入系统；对于无用水用户，系统会根据用户档案的垃圾处理费征收情况而进行相应处理，如果用户存在定额垃圾处理费，系统则会自动生成一笔垃圾处理费数据。</w:t>
            </w:r>
          </w:p>
        </w:tc>
      </w:tr>
      <w:tr w14:paraId="67DB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95725B4">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0411674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短信平台</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750C591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短信平台，主要为系统用户提供短信通知发送功能，主要包括缴费通知、银行代扣通知、停水通知、缴费通知、自定义短信通知等。</w:t>
            </w:r>
          </w:p>
        </w:tc>
      </w:tr>
      <w:tr w14:paraId="2C57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7C4E576">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9</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6A363D1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报表管理</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58DB147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报表管理模块主要实现为各部门用户进行数据查询的功能，系统根据各部门的需求定制化实现不同的查询报表，以图表、表格等形式展现出来，提供导出报表、下载报表等功能。</w:t>
            </w:r>
          </w:p>
        </w:tc>
      </w:tr>
      <w:tr w14:paraId="4912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FFBC87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10</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6835E04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系统设置</w:t>
            </w:r>
          </w:p>
        </w:tc>
        <w:tc>
          <w:tcPr>
            <w:tcW w:w="4069" w:type="pct"/>
            <w:tcBorders>
              <w:top w:val="single" w:color="auto" w:sz="4" w:space="0"/>
              <w:left w:val="single" w:color="auto" w:sz="4" w:space="0"/>
              <w:bottom w:val="single" w:color="auto" w:sz="4" w:space="0"/>
              <w:right w:val="single" w:color="auto" w:sz="4" w:space="0"/>
            </w:tcBorders>
            <w:shd w:val="clear" w:color="auto" w:fill="auto"/>
          </w:tcPr>
          <w:p w14:paraId="590C967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包括机构管理、部门管理、用户管理、角色管理、操作日志、参数设置等功能。</w:t>
            </w:r>
          </w:p>
        </w:tc>
      </w:tr>
    </w:tbl>
    <w:p w14:paraId="4DAFB1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 xml:space="preserve"> </w:t>
      </w:r>
    </w:p>
    <w:p w14:paraId="1B8EB8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六、系统部署情况</w:t>
      </w:r>
    </w:p>
    <w:p w14:paraId="4C7C01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（一）涉水收费平台部署情况如下图示：</w:t>
      </w:r>
    </w:p>
    <w:p w14:paraId="377D77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position w:val="-71"/>
          <w:sz w:val="21"/>
          <w:szCs w:val="21"/>
        </w:rPr>
      </w:pPr>
      <w:r>
        <w:rPr>
          <w:rFonts w:hint="eastAsia" w:ascii="宋体" w:hAnsi="宋体" w:eastAsia="宋体" w:cs="宋体"/>
          <w:snapToGrid/>
          <w:color w:val="auto"/>
          <w:kern w:val="0"/>
          <w:sz w:val="21"/>
          <w:szCs w:val="21"/>
          <w:lang w:val="en-US" w:eastAsia="zh-CN"/>
        </w:rPr>
        <w:drawing>
          <wp:inline distT="0" distB="0" distL="0" distR="0">
            <wp:extent cx="4238625" cy="2276475"/>
            <wp:effectExtent l="0" t="0" r="9525" b="9525"/>
            <wp:docPr id="1026" name="图片 1" descr="IMG_256"/>
            <wp:cNvGraphicFramePr/>
            <a:graphic xmlns:a="http://schemas.openxmlformats.org/drawingml/2006/main">
              <a:graphicData uri="http://schemas.openxmlformats.org/drawingml/2006/picture">
                <pic:pic xmlns:pic="http://schemas.openxmlformats.org/drawingml/2006/picture">
                  <pic:nvPicPr>
                    <pic:cNvPr id="1026" name="图片 1" descr="IMG_256"/>
                    <pic:cNvPicPr/>
                  </pic:nvPicPr>
                  <pic:blipFill>
                    <a:blip r:embed="rId11" cstate="print"/>
                    <a:srcRect/>
                    <a:stretch>
                      <a:fillRect/>
                    </a:stretch>
                  </pic:blipFill>
                  <pic:spPr>
                    <a:xfrm>
                      <a:off x="0" y="0"/>
                      <a:ext cx="4238625" cy="2276475"/>
                    </a:xfrm>
                    <a:prstGeom prst="rect">
                      <a:avLst/>
                    </a:prstGeom>
                    <a:ln>
                      <a:noFill/>
                    </a:ln>
                  </pic:spPr>
                </pic:pic>
              </a:graphicData>
            </a:graphic>
          </wp:inline>
        </w:drawing>
      </w:r>
    </w:p>
    <w:p w14:paraId="591241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p>
    <w:p w14:paraId="29095B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（二）简要说明：</w:t>
      </w:r>
    </w:p>
    <w:p w14:paraId="623687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涉水收费平台系统建设软硬件主要包括中心服务器部分和前端硬件部分。东莞市财政局、东莞市城市综合管理局、东莞市生态环境局及其下属单位等均通过政务内网访问系统。在东莞市生态环境局、东莞市</w:t>
      </w:r>
      <w:r>
        <w:rPr>
          <w:rFonts w:hint="eastAsia" w:ascii="宋体" w:hAnsi="宋体" w:eastAsia="宋体" w:cs="宋体"/>
          <w:i w:val="0"/>
          <w:iCs w:val="0"/>
          <w:color w:val="auto"/>
          <w:kern w:val="0"/>
          <w:sz w:val="21"/>
          <w:szCs w:val="21"/>
          <w:u w:val="none"/>
          <w:lang w:val="en-US" w:eastAsia="zh-CN"/>
        </w:rPr>
        <w:t>城市综合管理局</w:t>
      </w:r>
      <w:r>
        <w:rPr>
          <w:rFonts w:hint="eastAsia" w:ascii="宋体" w:hAnsi="宋体" w:eastAsia="宋体" w:cs="宋体"/>
          <w:snapToGrid/>
          <w:color w:val="auto"/>
          <w:kern w:val="0"/>
          <w:sz w:val="21"/>
          <w:szCs w:val="21"/>
          <w:lang w:val="en-US" w:eastAsia="zh-CN"/>
        </w:rPr>
        <w:t>架分别设专线交换机（以东莞市生态环境局交换机为主，当东莞市生态环境局交换机出现故障时，自动切换到东莞市</w:t>
      </w:r>
      <w:r>
        <w:rPr>
          <w:rFonts w:hint="eastAsia" w:ascii="宋体" w:hAnsi="宋体" w:eastAsia="宋体" w:cs="宋体"/>
          <w:i w:val="0"/>
          <w:iCs w:val="0"/>
          <w:color w:val="auto"/>
          <w:kern w:val="0"/>
          <w:sz w:val="21"/>
          <w:szCs w:val="21"/>
          <w:u w:val="none"/>
          <w:lang w:val="en-US" w:eastAsia="zh-CN"/>
        </w:rPr>
        <w:t>城市综合管理局</w:t>
      </w:r>
      <w:r>
        <w:rPr>
          <w:rFonts w:hint="eastAsia" w:ascii="宋体" w:hAnsi="宋体" w:eastAsia="宋体" w:cs="宋体"/>
          <w:snapToGrid/>
          <w:color w:val="auto"/>
          <w:kern w:val="0"/>
          <w:sz w:val="21"/>
          <w:szCs w:val="21"/>
          <w:lang w:val="en-US" w:eastAsia="zh-CN"/>
        </w:rPr>
        <w:t>交换机），确保各征收点专线光缆接入安全稳定。在架设防火墙保证安全的情况下，WEB服务器可以接入因特网，从而实现手机、IPAD等通讯设备通过GPRS、WIFI等方式使用系统，方便以后开发微信对接、手机APP等。其中中心服务器部分，包括：</w:t>
      </w:r>
    </w:p>
    <w:p w14:paraId="7B9D5A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（1）WEB服务器一台</w:t>
      </w:r>
    </w:p>
    <w:p w14:paraId="488667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①部署位置：部署在政务云非军事区，外网、政务内网均可以连接，开放80端口；</w:t>
      </w:r>
    </w:p>
    <w:p w14:paraId="65184E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②配置说明：操作系统：windows/UNIX系统；nginx（完全免费、完全源代码开放,实现负载均衡，提高系统的并发性和可靠性）；CPU:8核（实际配置12核）；内存：32G（实际配置32G）；硬盘:1T（实际配置600G）。</w:t>
      </w:r>
    </w:p>
    <w:p w14:paraId="388562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（2）应用服务器两台</w:t>
      </w:r>
    </w:p>
    <w:p w14:paraId="1CDD54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①部署位置：部署在政务云非军事区，通过高速光纤连接数据服务器。</w:t>
      </w:r>
    </w:p>
    <w:p w14:paraId="50DBB9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②配置说明：操作系统：windows/UNIX系统；JDK版本：1.7；CPU:16核（实际配置每台16核）；内存：32G（实际配置每台48G）；硬盘:2T（实际配置600G）。</w:t>
      </w:r>
    </w:p>
    <w:p w14:paraId="356BE3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（3）数据库服务器两台</w:t>
      </w:r>
    </w:p>
    <w:p w14:paraId="6F82B4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①部署位置：数据服务器部署在政务云非军事区，外网不能直接访问。</w:t>
      </w:r>
    </w:p>
    <w:p w14:paraId="58CD10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UNIX系统；JDK版本：1.8；CPU：32核（实际配置每台18核）；内存：256G（目前实际配置每台256G）；硬盘:2T*3（实际配置每台3TG左右）；RAID模式：RAID5；数据库系统：Oracle11g（实现数据库双机热备）。通过SAS硬盘连接线将两个数据库连接起来，形成一个数据库集群。当有一台数据服务器出现问题时，为了不影响系统正常使用，应用服务器会自动连接到另外一台数据服务器。</w:t>
      </w:r>
    </w:p>
    <w:p w14:paraId="3D877B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（4）报表服务器两台</w:t>
      </w:r>
    </w:p>
    <w:p w14:paraId="054B1A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①部署位置：部署在政务云非军事区，通过高速光纤连接数据服务器。</w:t>
      </w:r>
    </w:p>
    <w:p w14:paraId="3AEAF9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②配置说明：操作系统：windows/UNIX系统；JDK版本：1.7；CPU：32核（实际配置32核）；内存：64G（实际配置64G）；硬盘:500G（实际配置每台700G）。</w:t>
      </w:r>
    </w:p>
    <w:p w14:paraId="41AA3F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（5）报表设计服务器一台</w:t>
      </w:r>
    </w:p>
    <w:p w14:paraId="08434A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①部署位置：部署在政务云非军事区，通过高速光纤连接数据服务器。</w:t>
      </w:r>
    </w:p>
    <w:p w14:paraId="671D90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②配置说明：操作系统：windows；CPU:8核（实际配置4核）；内存：32G（实际配置16G）；硬盘:1T（实际配置每台1T）。</w:t>
      </w:r>
    </w:p>
    <w:p w14:paraId="65399E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（6）CA服务器一台</w:t>
      </w:r>
    </w:p>
    <w:p w14:paraId="405520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①部署位置：部署在政务云非军事区，通过高速光纤连接应用服务器和报表服务器,需访问广东CA进行证书。</w:t>
      </w:r>
    </w:p>
    <w:p w14:paraId="5B7431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②配置说明：操作系统：windows；CPU:8核（实际配置8核）；内存：16G（实际配置16G）；硬盘:1T（实际配置每台800G）。</w:t>
      </w:r>
    </w:p>
    <w:p w14:paraId="27319F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（7）电子票据服务器一台</w:t>
      </w:r>
    </w:p>
    <w:p w14:paraId="0517A4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①部署位置：部署在政务云非军事区，通过高速光纤连接应用服务器，需访问电子票服务器，开电子票据。</w:t>
      </w:r>
    </w:p>
    <w:p w14:paraId="30ED6D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②配置说明：操作系统：windows；CPU:8核（实际配置4核）；内存：32G（实际配置32G）；硬盘:1T（实际配置每台1T）。</w:t>
      </w:r>
    </w:p>
    <w:p w14:paraId="4BDBCD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（8）数据汇聚前置数据库服务器一台</w:t>
      </w:r>
    </w:p>
    <w:p w14:paraId="73A4C2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①部署位置：部署在政务云非军事区，通过高速光纤实时同步数据库数据，实现数据汇聚，满足数字政府共享需求。</w:t>
      </w:r>
    </w:p>
    <w:p w14:paraId="00D91A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snapToGrid/>
          <w:color w:val="auto"/>
          <w:kern w:val="0"/>
          <w:sz w:val="21"/>
          <w:szCs w:val="21"/>
          <w:lang w:val="en-US" w:eastAsia="zh-CN"/>
        </w:rPr>
        <w:t>②配置说明：操作系统：windows；CPU:16核（实际配置16核）；内存：32G（实际配置32G）；硬盘:1T（实际配置每台1T）。</w:t>
      </w:r>
    </w:p>
    <w:p w14:paraId="6E4650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p>
    <w:p w14:paraId="7E7ADA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七、项目技术服务需求</w:t>
      </w:r>
    </w:p>
    <w:p w14:paraId="57CD82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涉水收费平台集政府监管、企业营运、公众用水及缴费等业务服务，作为综合民生服务性平台系统，平台的稳定性、安全性、实时性、响应速度直接影响各方的使用体验和效果，尤其是全市各征收点，对平台系统的并发要求、速度有着极高的要求，一旦出现性能、网络、数据异常等问题，将直接导致征收点营业厅无法正常完成抄表数据、缴费数据、票据打印等数据的输入输出，从而严重影响现场排队缴费用户的情绪。为有效支撑全市33镇街，近150万用水户查询缴费、近2300个平台使用人员、目前约222个使用系统网点日常良性有序使用“涉水收费平台”，中标人需要在东莞市设置专职办公场所并成立专职的运维服务项目组，保障服务高效和质量。</w:t>
      </w:r>
    </w:p>
    <w:p w14:paraId="666E63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（一）系统维护服务</w:t>
      </w:r>
    </w:p>
    <w:p w14:paraId="7799D3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中标人须为本项目设置1位专职运行维护项目经理，确保运行维护项目按计划有序开展，实现项目预定目标。日常管理工作内容如下：</w:t>
      </w:r>
    </w:p>
    <w:p w14:paraId="5A9169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（1）项目经理针对运维团队制的系统运维应急方案进行审核；</w:t>
      </w:r>
    </w:p>
    <w:p w14:paraId="4E6F6A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（2）制定运维流程管理规范、质量管理规范等，</w:t>
      </w:r>
    </w:p>
    <w:p w14:paraId="12543B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（3）编写定期服务情况报告和有关问题总结；</w:t>
      </w:r>
    </w:p>
    <w:p w14:paraId="79065E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（4）定期召集和组织干系人有关服务问题的总结或分析会议；</w:t>
      </w:r>
    </w:p>
    <w:p w14:paraId="07CBA1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（5）系统监测与维护服务。提供运行监测、系统软件维护、统故障检测及排除相关服务；</w:t>
      </w:r>
    </w:p>
    <w:p w14:paraId="1F1356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（6）日常业务功能应用服务。每周5×8小时，各片区技术服务工程师对该片区内用户提出的业务应用功能问题负责处理、跟踪和解决；</w:t>
      </w:r>
    </w:p>
    <w:p w14:paraId="704036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（7）数据接口检查服务。按数据接口传输频率（每天1次），检查、粤海常平、清溪数据传送情况。每日核对传送数据的准确性，对异常情况与粤海常平、清溪进行分析确认原因并处理；</w:t>
      </w:r>
    </w:p>
    <w:p w14:paraId="3E2C1F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（8）提供服务日志资料管理支撑服务。如服务过程中日志资料输入系统、提供会议纪要、月度报告等；</w:t>
      </w:r>
    </w:p>
    <w:p w14:paraId="1BD8FB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（9）每天对数据库的运行状态、日志文件、备份情况、数据库空间使用情况、系统资源使用情况进行检查，备库的同步状态，发现并解决问题；</w:t>
      </w:r>
    </w:p>
    <w:p w14:paraId="268F39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（10）每周对数据库对象的空间扩展情况、数据的增长情况进行监控、对数据库做健康检查、对数据库对象的状态做检查；</w:t>
      </w:r>
    </w:p>
    <w:p w14:paraId="6728F4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（11）每月对表和索引等进行分析、检查表空间碎片、寻找数据库性能调整的机会、进行数据库性能调整、提出下一步空间管理计划；</w:t>
      </w:r>
    </w:p>
    <w:p w14:paraId="569D5C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（12）对数据库操作系统内核升级服务；</w:t>
      </w:r>
    </w:p>
    <w:p w14:paraId="1FC0B4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（13）每周7</w:t>
      </w:r>
      <w:r>
        <w:rPr>
          <w:rFonts w:hint="eastAsia" w:ascii="宋体" w:hAnsi="宋体" w:eastAsia="宋体" w:cs="宋体"/>
          <w:i w:val="0"/>
          <w:iCs w:val="0"/>
          <w:caps w:val="0"/>
          <w:snapToGrid/>
          <w:color w:val="auto"/>
          <w:spacing w:val="4"/>
          <w:kern w:val="0"/>
          <w:sz w:val="21"/>
          <w:szCs w:val="21"/>
          <w:shd w:val="clear" w:color="auto" w:fill="FFFFFF"/>
          <w:lang w:val="en-US" w:eastAsia="zh-CN"/>
        </w:rPr>
        <w:t>×</w:t>
      </w:r>
      <w:r>
        <w:rPr>
          <w:rFonts w:hint="eastAsia" w:ascii="宋体" w:hAnsi="宋体" w:eastAsia="宋体" w:cs="宋体"/>
          <w:snapToGrid/>
          <w:color w:val="auto"/>
          <w:kern w:val="0"/>
          <w:sz w:val="21"/>
          <w:szCs w:val="21"/>
          <w:lang w:val="en-US" w:eastAsia="zh-CN"/>
        </w:rPr>
        <w:t>24小时负责随时接听电话，保持电话通畅，解答用户提出的有关“涉水收费平台”相关问题（系统功能使用、数据异常、政策文件要求等方面）。对于热线电话无法解答和处理的问题，填写《服务工单》，交项目经理审核后，根据问题性质转发《服务工单》给相应片区远程负责人继续处理，直至问题圆满解决。</w:t>
      </w:r>
    </w:p>
    <w:p w14:paraId="455BF5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（14）针对政策性文件要求的内容进行系统方面的改进和完善；</w:t>
      </w:r>
    </w:p>
    <w:p w14:paraId="3DA8CF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（15）适应应用的变更，针对系统部分功能模块的改进和完善。</w:t>
      </w:r>
    </w:p>
    <w:p w14:paraId="34CD3F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（二）应急管理及安全保障支撑服务</w:t>
      </w:r>
    </w:p>
    <w:p w14:paraId="4CE11E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1、预防和应急服务工作内容：</w:t>
      </w:r>
    </w:p>
    <w:p w14:paraId="686D1DE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开展预防性检测服务、宽带网络服务监测、日常紧急情况处理，以及周末和节假日安排运维人员及技术人员值班，确保出现紧急情况，立即进行远程或增派人员到现场进行处理。</w:t>
      </w:r>
    </w:p>
    <w:p w14:paraId="4548E0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2、安全保障支撑服务工作内容：</w:t>
      </w:r>
    </w:p>
    <w:p w14:paraId="7FE3FF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（1）提供安装操作系统的杀毒软件、EDR软件服务；</w:t>
      </w:r>
    </w:p>
    <w:p w14:paraId="166AB9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（2）根据粤盾要求修改子系统的密码规则；</w:t>
      </w:r>
    </w:p>
    <w:p w14:paraId="26312C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（3）提供对所有的tomcat，nginx，redis进行多次升级和一次加固处理,包括（18个tomcat，5个nginx，2个redis）；</w:t>
      </w:r>
    </w:p>
    <w:p w14:paraId="2EEEFE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（4）提供一年内持续升级操作系统安全漏洞服务；</w:t>
      </w:r>
    </w:p>
    <w:p w14:paraId="6906E89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（5）持续更新系统依赖的第三方类库升级和测试，6个子系统，更新类库导致修改程序；</w:t>
      </w:r>
    </w:p>
    <w:p w14:paraId="4A2980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（6）提供安全意识，安全管理，安全技术培训和考试(培训和考试)；</w:t>
      </w:r>
    </w:p>
    <w:p w14:paraId="382176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（7）提供安全会议2个工作日服务；</w:t>
      </w:r>
    </w:p>
    <w:p w14:paraId="71B05C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（8）为莞盾，粤盾等安全行动保驾护航，提供莞盾，粤盾，二大，五一，国庆等节假日开展安全值班保障服务，同时针对出现系统问题进行及时处理，保障系统安全稳定运行。</w:t>
      </w:r>
    </w:p>
    <w:p w14:paraId="7766F4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（三）网点上门现场服务</w:t>
      </w:r>
    </w:p>
    <w:p w14:paraId="686FDF5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使用网点现场服务包含：现场巡检、现场技术支持共两种服务类型。其中现场技术支持是指远程方式或现场巡检过程中无法排除相关故障时，由项目经理另外指派相应技术服务人员到使用网点现场进一步处理排除故障。</w:t>
      </w:r>
    </w:p>
    <w:p w14:paraId="0B0D18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1、巡检主要内容</w:t>
      </w:r>
    </w:p>
    <w:p w14:paraId="782736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前台收费检查：系统进入前台收费界面速度情况，同时查看相关联的顾客显示器显示情况；前台收费界面弹出的票据信息对比纸质票据信息；前台收费界面自带用户信息资料速度（用水记录、应交金额等）；</w:t>
      </w:r>
    </w:p>
    <w:p w14:paraId="7DC5FD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（2）票据打印检查：票据打印票据位置；打印机票据打印速度；打印机票据参数设置、打印票据尺寸设置；</w:t>
      </w:r>
    </w:p>
    <w:p w14:paraId="4587A8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（3）抄表数据检查：手动录入、Excel文件抄表数据情况（手动录入弹出信息速度、Excel文件格式）；不同类型抄表机上传下载抄表数据的速度；</w:t>
      </w:r>
    </w:p>
    <w:p w14:paraId="2B8DD1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（4）报表数据检查：常用报表（用水欠费汇总表、收费统计日报表、每日收费明细表、污水费已收汇总表、垃圾费已收汇总表等）查询速度及查询数据结果检查；</w:t>
      </w:r>
    </w:p>
    <w:p w14:paraId="53F0E1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（5）报表打印检查：日常打印报表位置；打印报表JAVA设置检查，及打印报表打印机的设置及连接电脑设置情况；</w:t>
      </w:r>
    </w:p>
    <w:p w14:paraId="192603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（6）登录账号检查：证书登录情况，检查不同的移动终端登录是否有问题；</w:t>
      </w:r>
    </w:p>
    <w:p w14:paraId="3E27A73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（7）网络应用情况检查：专线光纤盒指示灯亮灯情况；检测网络速度情况；双口路由器或双网卡接口稳定性检查；</w:t>
      </w:r>
    </w:p>
    <w:p w14:paraId="43316D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（8）自备水源用水数据检查：自备水源催缴通知单打印情况，每月数据录入及佐证材料上传情况，新增自备水源企业资料及企业关联水表信息建立情况。</w:t>
      </w:r>
    </w:p>
    <w:p w14:paraId="5D544C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（9）垃圾处理费类型数据检查：垃圾费类型筛选是否异常，检查无用水产生垃圾费数据是否异常。</w:t>
      </w:r>
    </w:p>
    <w:p w14:paraId="55526B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2、现场技术服务</w:t>
      </w:r>
    </w:p>
    <w:p w14:paraId="7621FF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2.1、网点配套设施故障处理</w:t>
      </w:r>
    </w:p>
    <w:p w14:paraId="7ED8DB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（1）电脑：</w:t>
      </w:r>
      <w:r>
        <w:rPr>
          <w:rFonts w:hint="eastAsia" w:ascii="宋体" w:hAnsi="宋体" w:eastAsia="宋体" w:cs="宋体"/>
          <w:snapToGrid/>
          <w:color w:val="auto"/>
          <w:kern w:val="0"/>
          <w:sz w:val="21"/>
          <w:szCs w:val="21"/>
          <w:lang w:val="en-US" w:eastAsia="zh-CN"/>
        </w:rPr>
        <w:t>收费界面卡顿；系统报表或单据预览卡死；浏览器故障；拉卡机错位；新换电脑后系统重新安装调试等；</w:t>
      </w:r>
    </w:p>
    <w:p w14:paraId="71662B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（2）打印机：</w:t>
      </w:r>
      <w:r>
        <w:rPr>
          <w:rFonts w:hint="eastAsia" w:ascii="宋体" w:hAnsi="宋体" w:eastAsia="宋体" w:cs="宋体"/>
          <w:snapToGrid/>
          <w:color w:val="auto"/>
          <w:kern w:val="0"/>
          <w:sz w:val="21"/>
          <w:szCs w:val="21"/>
          <w:lang w:val="en-US" w:eastAsia="zh-CN"/>
        </w:rPr>
        <w:t>打印票据时跳票故障；批量打印故障；更换打印机后无法正常打印；打印机驱动程序故障；打印机设置故障；打印结果为空白；打印串票故障；套打时票据错位；无法识别打印机；卡纸导致票据作废及票据号重新调整等；</w:t>
      </w:r>
    </w:p>
    <w:p w14:paraId="7705BE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（3）抄表机：</w:t>
      </w:r>
      <w:r>
        <w:rPr>
          <w:rFonts w:hint="eastAsia" w:ascii="宋体" w:hAnsi="宋体" w:eastAsia="宋体" w:cs="宋体"/>
          <w:snapToGrid/>
          <w:color w:val="auto"/>
          <w:kern w:val="0"/>
          <w:sz w:val="21"/>
          <w:szCs w:val="21"/>
          <w:lang w:val="en-US" w:eastAsia="zh-CN"/>
        </w:rPr>
        <w:t>无法初始化抄表机数据；加载JAVA无响应；上传用水数据时，抄表日期选择错误；抄表机通讯程序打不开；抄表机无法导入数据进系统；抄表机无法下载数据；抄表机上传数据中途死机，无法弹出成功上传画面等；</w:t>
      </w:r>
    </w:p>
    <w:p w14:paraId="5B4993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（4）网络数据专线：</w:t>
      </w:r>
      <w:r>
        <w:rPr>
          <w:rFonts w:hint="eastAsia" w:ascii="宋体" w:hAnsi="宋体" w:eastAsia="宋体" w:cs="宋体"/>
          <w:snapToGrid/>
          <w:color w:val="auto"/>
          <w:kern w:val="0"/>
          <w:sz w:val="21"/>
          <w:szCs w:val="21"/>
          <w:lang w:val="en-US" w:eastAsia="zh-CN"/>
        </w:rPr>
        <w:t>使用网点收费、打票及查询数据网络卡顿、用户网络线路搬迁调试等；</w:t>
      </w:r>
    </w:p>
    <w:p w14:paraId="5CC4D5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（5）顾客显示屏：</w:t>
      </w:r>
      <w:r>
        <w:rPr>
          <w:rFonts w:hint="eastAsia" w:ascii="宋体" w:hAnsi="宋体" w:eastAsia="宋体" w:cs="宋体"/>
          <w:snapToGrid/>
          <w:color w:val="auto"/>
          <w:kern w:val="0"/>
          <w:sz w:val="21"/>
          <w:szCs w:val="21"/>
          <w:lang w:val="en-US" w:eastAsia="zh-CN"/>
        </w:rPr>
        <w:t>顾客显示屏黑屏、显示内容需要进行变更等</w:t>
      </w:r>
    </w:p>
    <w:p w14:paraId="36C39D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（6）读写卡机：</w:t>
      </w:r>
      <w:r>
        <w:rPr>
          <w:rFonts w:hint="eastAsia" w:ascii="宋体" w:hAnsi="宋体" w:eastAsia="宋体" w:cs="宋体"/>
          <w:snapToGrid/>
          <w:color w:val="auto"/>
          <w:kern w:val="0"/>
          <w:sz w:val="21"/>
          <w:szCs w:val="21"/>
          <w:lang w:val="en-US" w:eastAsia="zh-CN"/>
        </w:rPr>
        <w:t>读写卡机无法连接电脑、读写水表编号跳号等</w:t>
      </w:r>
    </w:p>
    <w:p w14:paraId="5BA500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2.2、网点系统插件安装及功能培训服务</w:t>
      </w:r>
    </w:p>
    <w:p w14:paraId="2397E3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（1）电子票子红冲蓝补、增值税导入票据打印等，现场进行培训指导工作。</w:t>
      </w:r>
    </w:p>
    <w:p w14:paraId="4A3973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（2）非税电子票：现场进行非税电子票安装财政票据客户端综合管理组件，以及领票开票流程等的相关培训。</w:t>
      </w:r>
    </w:p>
    <w:p w14:paraId="0459F7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（3）村级环卫所的新增：协助村环卫所的系统安装、网络测试、操作培训、后期故障处理工作等。</w:t>
      </w:r>
    </w:p>
    <w:p w14:paraId="421F49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2.3、东莞市城市综合管理局各镇街分局网点服务</w:t>
      </w:r>
    </w:p>
    <w:p w14:paraId="03DEC8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根据东城综（2022）55号文件要求，原由东莞市财政局各镇街分局开具的《非税收入缴款通知书》和核实的票据工作，改由东莞市城市综合管理局各镇街分局负责，为了确保按文件要求顺利执行，协助东莞市城市综合管理局各镇街分局处理相关数据和排除出现的异常问题，在每月规定的时间内完成。协助东莞市城市综合管理局各镇街分局对垃圾费类型进行批量修改，并现场核对修改数据及内容进行确认；及电话无法沟通事宜，需现场沟通确认工作。</w:t>
      </w:r>
    </w:p>
    <w:p w14:paraId="1C3DF0E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2.4、东莞市生态环境分局各镇街分局网点服务</w:t>
      </w:r>
    </w:p>
    <w:p w14:paraId="5B3D08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根据《办公室便函2023131号关于进一步规范自备水源污水处理费征收工作的通知》，自备水源污水处理费的征收管理由东莞市产业促进中心调整为东莞</w:t>
      </w:r>
      <w:r>
        <w:rPr>
          <w:rFonts w:hint="eastAsia" w:ascii="宋体" w:hAnsi="宋体" w:eastAsia="宋体" w:cs="宋体"/>
          <w:b w:val="0"/>
          <w:bCs w:val="0"/>
          <w:snapToGrid/>
          <w:color w:val="auto"/>
          <w:kern w:val="0"/>
          <w:sz w:val="21"/>
          <w:szCs w:val="21"/>
          <w:lang w:val="en-US" w:eastAsia="zh-CN"/>
        </w:rPr>
        <w:t>市生态环境分局各镇街分局</w:t>
      </w:r>
      <w:r>
        <w:rPr>
          <w:rFonts w:hint="eastAsia" w:ascii="宋体" w:hAnsi="宋体" w:eastAsia="宋体" w:cs="宋体"/>
          <w:snapToGrid/>
          <w:color w:val="auto"/>
          <w:kern w:val="0"/>
          <w:sz w:val="21"/>
          <w:szCs w:val="21"/>
          <w:lang w:val="en-US" w:eastAsia="zh-CN"/>
        </w:rPr>
        <w:t>为执收部门负责，同时新开发了流程及功能，增加现场支撑服务；东莞</w:t>
      </w:r>
      <w:r>
        <w:rPr>
          <w:rFonts w:hint="eastAsia" w:ascii="宋体" w:hAnsi="宋体" w:eastAsia="宋体" w:cs="宋体"/>
          <w:b w:val="0"/>
          <w:bCs w:val="0"/>
          <w:snapToGrid/>
          <w:color w:val="auto"/>
          <w:kern w:val="0"/>
          <w:sz w:val="21"/>
          <w:szCs w:val="21"/>
          <w:lang w:val="en-US" w:eastAsia="zh-CN"/>
        </w:rPr>
        <w:t>市生态环境分局各镇街分局</w:t>
      </w:r>
      <w:r>
        <w:rPr>
          <w:rFonts w:hint="eastAsia" w:ascii="宋体" w:hAnsi="宋体" w:eastAsia="宋体" w:cs="宋体"/>
          <w:snapToGrid/>
          <w:color w:val="auto"/>
          <w:kern w:val="0"/>
          <w:sz w:val="21"/>
          <w:szCs w:val="21"/>
          <w:lang w:val="en-US" w:eastAsia="zh-CN"/>
        </w:rPr>
        <w:t>新增业务培训，协助异常水表录入数据情况处理；涉水平台与非税平台数据对账，对于缴费情况异常，协助核实是否存在漏收，错误登记等情况。</w:t>
      </w:r>
    </w:p>
    <w:p w14:paraId="0FB567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（四）驻点服务</w:t>
      </w:r>
    </w:p>
    <w:p w14:paraId="7431A2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★中标人须派出至少2名专职人员到东莞市环保产业促进中心现场驻点支撑服务。</w:t>
      </w:r>
    </w:p>
    <w:p w14:paraId="68EA80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根据业务需求，2025年东莞市环保产业促进中心需沿用现场驻点支撑服务。工作内容包括：</w:t>
      </w:r>
    </w:p>
    <w:p w14:paraId="7329AB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（1）协助调取、整理及录入公共供水及自备水源用水数据和情况；</w:t>
      </w:r>
    </w:p>
    <w:p w14:paraId="2143AB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（2）对东莞</w:t>
      </w:r>
      <w:r>
        <w:rPr>
          <w:rFonts w:hint="eastAsia" w:ascii="宋体" w:hAnsi="宋体" w:eastAsia="宋体" w:cs="宋体"/>
          <w:b w:val="0"/>
          <w:bCs w:val="0"/>
          <w:snapToGrid/>
          <w:color w:val="auto"/>
          <w:kern w:val="0"/>
          <w:sz w:val="21"/>
          <w:szCs w:val="21"/>
          <w:lang w:val="en-US" w:eastAsia="zh-CN"/>
        </w:rPr>
        <w:t>市生态环境分局各镇街分局</w:t>
      </w:r>
      <w:r>
        <w:rPr>
          <w:rFonts w:hint="eastAsia" w:ascii="宋体" w:hAnsi="宋体" w:eastAsia="宋体" w:cs="宋体"/>
          <w:snapToGrid/>
          <w:color w:val="auto"/>
          <w:kern w:val="0"/>
          <w:sz w:val="21"/>
          <w:szCs w:val="21"/>
          <w:lang w:val="en-US" w:eastAsia="zh-CN"/>
        </w:rPr>
        <w:t>上传抄表佐证材料进行查看，对于资料缺失或提交不完整的情况，提醒该分局完善资料再次上传；</w:t>
      </w:r>
    </w:p>
    <w:p w14:paraId="67A0CD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（3）协助东莞</w:t>
      </w:r>
      <w:r>
        <w:rPr>
          <w:rFonts w:hint="eastAsia" w:ascii="宋体" w:hAnsi="宋体" w:eastAsia="宋体" w:cs="宋体"/>
          <w:b w:val="0"/>
          <w:bCs w:val="0"/>
          <w:snapToGrid/>
          <w:color w:val="auto"/>
          <w:kern w:val="0"/>
          <w:sz w:val="21"/>
          <w:szCs w:val="21"/>
          <w:lang w:val="en-US" w:eastAsia="zh-CN"/>
        </w:rPr>
        <w:t>市生态环境分局各镇街分局</w:t>
      </w:r>
      <w:r>
        <w:rPr>
          <w:rFonts w:hint="eastAsia" w:ascii="宋体" w:hAnsi="宋体" w:eastAsia="宋体" w:cs="宋体"/>
          <w:snapToGrid/>
          <w:color w:val="auto"/>
          <w:kern w:val="0"/>
          <w:sz w:val="21"/>
          <w:szCs w:val="21"/>
          <w:lang w:val="en-US" w:eastAsia="zh-CN"/>
        </w:rPr>
        <w:t>针对有取水许可证企业进行排查，清查各镇街是否存在新增企业资料，确认是否需要进行污水处理费的征收，对水表最初底度进行核实；</w:t>
      </w:r>
    </w:p>
    <w:p w14:paraId="605493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（4）协助东莞市环保产业促进中心每月到企业对水表读数进行抽检及其他事宜沟通处理等。</w:t>
      </w:r>
    </w:p>
    <w:p w14:paraId="0DD447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★（五）业务支撑服务</w:t>
      </w:r>
    </w:p>
    <w:p w14:paraId="0B436B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根据业务需求，中标人需安排2名人员提供针对供水公司专项小组成员提供业务对账异常处理服务和业务专项培训服务。</w:t>
      </w:r>
    </w:p>
    <w:p w14:paraId="4D42C6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1、对账异常处理服务</w:t>
      </w:r>
    </w:p>
    <w:p w14:paraId="66D537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协助解决各营业网点日结、月结工作，所收款项（含水费、污水处理费、垃圾处理费、非居累计加价费）的数据复核，对于不同缴费方式（现金、实时代扣、微信支付、支付宝等）进行数据核对，做到系统数据、票据、款项三相符，对结算异常情况查出原因，协助用户处理；</w:t>
      </w:r>
    </w:p>
    <w:p w14:paraId="1F4DFF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（2）根据全市各相关单位业务需求，按特殊格式要求临时提取涉水数据；</w:t>
      </w:r>
    </w:p>
    <w:p w14:paraId="4FD9F1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（3）收费与银行入账不符、各渠道手续费结算问题等处理。</w:t>
      </w:r>
    </w:p>
    <w:p w14:paraId="4BAE77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2、对账异常处理培训服务</w:t>
      </w:r>
    </w:p>
    <w:p w14:paraId="7F3834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（1）对基础资料管理（分区管理、表册管理、抄表员关联水表册、水表口径管理等）基础资料的设置操作；</w:t>
      </w:r>
    </w:p>
    <w:p w14:paraId="536971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（2）对水表管理（水表管理、水表档案建档、用水性质变更、综合业务变更等）水表信息的设置操作；</w:t>
      </w:r>
    </w:p>
    <w:p w14:paraId="19C509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（3）对用水管理（用水数据录入、用水检查、非居民累计加价管理、污水费入库管理等）用水记录管理操作；</w:t>
      </w:r>
    </w:p>
    <w:p w14:paraId="450B36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（4）票据管理（电子票据存档、增值税票据、非税票据等）票据开具及冲红重开等管理操作；</w:t>
      </w:r>
    </w:p>
    <w:p w14:paraId="0C3C04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（5）收费管理（前台收费、冲红处理、蓝补处理等）；</w:t>
      </w:r>
    </w:p>
    <w:p w14:paraId="36635E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（6）短信平台（短信模板管理、自定义短信模板、短信明细等）短信的编辑查询及发送推送操作；</w:t>
      </w:r>
    </w:p>
    <w:p w14:paraId="376597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（7）实时代扣（实时代扣银行协议、实时银行代扣、实施代扣明细、实时代扣发票打印等）对实时代扣用户签订协议及进行代扣操作；</w:t>
      </w:r>
    </w:p>
    <w:p w14:paraId="269DC0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（8）报表管理各类报表查询及导出操作。</w:t>
      </w:r>
    </w:p>
    <w:p w14:paraId="7FA7C8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（六）技术支撑服务</w:t>
      </w:r>
    </w:p>
    <w:p w14:paraId="51198FB7">
      <w:pPr>
        <w:ind w:firstLine="420" w:firstLineChars="200"/>
        <w:rPr>
          <w:rFonts w:hint="eastAsia"/>
          <w:color w:val="auto"/>
        </w:rPr>
      </w:pPr>
      <w:r>
        <w:rPr>
          <w:rFonts w:hint="eastAsia" w:ascii="宋体" w:hAnsi="宋体" w:eastAsia="宋体" w:cs="宋体"/>
          <w:snapToGrid/>
          <w:color w:val="auto"/>
          <w:kern w:val="0"/>
          <w:sz w:val="21"/>
          <w:szCs w:val="21"/>
          <w:lang w:val="en-US" w:eastAsia="zh-CN"/>
        </w:rPr>
        <w:t>根据技术需求，中标人需安排2名人员提供针对供水公司专项小组成员提供技术异常处理服务和技术专项培训服务。</w:t>
      </w:r>
    </w:p>
    <w:p w14:paraId="784148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1、系统技术处理服务</w:t>
      </w:r>
    </w:p>
    <w:p w14:paraId="1DB575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（1）收费与银行入账不符、各渠道手续费结算问题等；</w:t>
      </w:r>
    </w:p>
    <w:p w14:paraId="6E072C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（2）批量更新用户档案基本信息（用户联系电话、用户地址、用水性质、垃圾费类型等），更新后验证结果；</w:t>
      </w:r>
    </w:p>
    <w:p w14:paraId="71A013B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（3）批量更新用户抄表时间、所属年月，更新后验证计算数据结果；</w:t>
      </w:r>
    </w:p>
    <w:p w14:paraId="16D5E8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（4）对确认未处于出盘状态及线上支付状态的欠费数据，进行解锁，并验证结果；</w:t>
      </w:r>
    </w:p>
    <w:p w14:paraId="384481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（5）批量更新用户档案基本信息（用户联系电话、用户地址、用水性质、垃圾费类型等），更新后验证结果；</w:t>
      </w:r>
    </w:p>
    <w:p w14:paraId="1AA769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（6）批量更新用户抄表时间、所属年月，更新后验证计算数据结果；</w:t>
      </w:r>
    </w:p>
    <w:p w14:paraId="2B6968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（7）对确认未处于出盘状态及线上支付状态的欠费数据，进行解锁，并验证结果。</w:t>
      </w:r>
    </w:p>
    <w:p w14:paraId="0C6F8A9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2、系统技术处理培训服务</w:t>
      </w:r>
    </w:p>
    <w:p w14:paraId="37A69D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（1）系统安装设置、非税插件安装设置、打印插件安装、安装测试等进行培训；</w:t>
      </w:r>
    </w:p>
    <w:p w14:paraId="6005D2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（2）对于日常出现系统登录、操作异常、数据锁定、月结异常、票据打印异常及系统需求了解等问题处理培训。</w:t>
      </w:r>
    </w:p>
    <w:p w14:paraId="3E8791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（七）用户电子证书服务需求</w:t>
      </w:r>
    </w:p>
    <w:p w14:paraId="574CFA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由于涉水收费平台用户分布在全市33镇街，应针对电子证书USBKEY提供登录异常查因、代发、更换、升级等方面的服务。</w:t>
      </w:r>
    </w:p>
    <w:p w14:paraId="6BA311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（八）系统等级保护测评及备案</w:t>
      </w:r>
    </w:p>
    <w:p w14:paraId="456538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snapToGrid/>
          <w:color w:val="auto"/>
          <w:kern w:val="0"/>
          <w:sz w:val="21"/>
          <w:szCs w:val="21"/>
          <w:lang w:val="en-US" w:eastAsia="zh-CN"/>
        </w:rPr>
        <w:t>从物理安全、网络安全、主机安全、应用安全、数据安全与备份恢复、安全管理制度、安全管理机构、人员安全管理、系统建设管理、系统运维管理等方面，对系统进行二级等保标准的测评并完成网监备案。系统平台已于2022年完成二级等保测评和网络备案，按二级等保要求在本项目中需重新完成系统等保测评和备案，运维单位需为本项提供必要的协助。</w:t>
      </w:r>
    </w:p>
    <w:p w14:paraId="41CBDA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color w:val="auto"/>
          <w:sz w:val="21"/>
          <w:szCs w:val="21"/>
          <w:highlight w:val="none"/>
          <w:lang w:val="en-US" w:eastAsia="zh-CN"/>
        </w:rPr>
      </w:pPr>
    </w:p>
    <w:p w14:paraId="295806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bCs/>
          <w:snapToGrid/>
          <w:color w:val="auto"/>
          <w:kern w:val="0"/>
          <w:sz w:val="21"/>
          <w:szCs w:val="21"/>
          <w:lang w:val="en-US" w:eastAsia="zh-CN"/>
        </w:rPr>
        <w:t>、项目要求</w:t>
      </w:r>
    </w:p>
    <w:p w14:paraId="1E30F0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（一）总体要求</w:t>
      </w:r>
    </w:p>
    <w:p w14:paraId="6C855B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在技术支持与服务中，中标人应始终坚持“用户第一，优质、可靠、适用”的服务原则,提供专业化、标准化、多元化的服务为宗旨，以最快的速度相应用户的需求，处理用户系统中出现的各种问题和故障，保证用户系统的正常运行，同时为用户提供完善周到的日常技术支持服务。</w:t>
      </w:r>
    </w:p>
    <w:p w14:paraId="25ECCC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1、7天×24小时热线咨询服务，接听电话态度亲切，语言温和，回答用户问题时专业自信，不得相互推诿责任；</w:t>
      </w:r>
    </w:p>
    <w:p w14:paraId="6698BD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2、服务过程中：礼貌、热情、周到、细致、耐心听取用户意见并作好记录；</w:t>
      </w:r>
    </w:p>
    <w:p w14:paraId="10C423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3、不指责用户的使用方法，对于用户的错误操作要委婉指出；站在用户的立场上考虑问题，在服务政策允许的范围内为用户提供最大的使用便利；</w:t>
      </w:r>
    </w:p>
    <w:p w14:paraId="04FE6A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4、充分了解用户的需求，并作出合理承诺；服务时要切实解决用户遇到的问题，尽量不影响用户使用系统；服务后要适时检验是否真正完全解决了用户的问题；</w:t>
      </w:r>
    </w:p>
    <w:p w14:paraId="5F49CD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5、接受招标人的日常监督。</w:t>
      </w:r>
    </w:p>
    <w:p w14:paraId="78D949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（二）人员能力要求</w:t>
      </w:r>
    </w:p>
    <w:p w14:paraId="29ABAB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涉水收费平台”系统运行维护服务项目，因涉及系统功能、数据库、改进性维护、网络故障、硬件异常等，技术团队成员应具备多年相关运维经验、服务能力及综合素质，团队负责人需具备项目综合管理能力，团队技术人员需具备软件开发及网络问题处理等相关技能。</w:t>
      </w:r>
    </w:p>
    <w:p w14:paraId="1D010E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（三）技术服务方式</w:t>
      </w:r>
    </w:p>
    <w:p w14:paraId="26C4C6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提供包括但不限于以下服务方式：</w:t>
      </w:r>
    </w:p>
    <w:p w14:paraId="10B04A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1、电话、传真及网上（QQ、微信等）</w:t>
      </w:r>
    </w:p>
    <w:p w14:paraId="3F7B37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各级用户可以通过电话、传真以及网络等方式提出问题，寻求技术支持。</w:t>
      </w:r>
    </w:p>
    <w:p w14:paraId="27E42E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2、现场支持服务</w:t>
      </w:r>
    </w:p>
    <w:p w14:paraId="097EC1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对于经过审核后确定需要现场解决的问题，中标人须安排本地服务人员到现场处理，确保问题及时准备的解决。</w:t>
      </w:r>
    </w:p>
    <w:p w14:paraId="230F09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3、远程网络支持：</w:t>
      </w:r>
    </w:p>
    <w:p w14:paraId="789ADA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提供更为快捷的远程网络支持服务，在用户允许的情况下，技术服务人员可通过远程网络直接连接客户应用系统，解决问题，排除故障。</w:t>
      </w:r>
    </w:p>
    <w:p w14:paraId="57236C4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4、在线知识库查询：</w:t>
      </w:r>
    </w:p>
    <w:p w14:paraId="0F30E5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用户随时可登录知识库中查询并获得自己所需的技术资料（如问题解决方案、开发和应用技巧等）。</w:t>
      </w:r>
    </w:p>
    <w:p w14:paraId="2C489A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5、用户论坛服务：</w:t>
      </w:r>
    </w:p>
    <w:p w14:paraId="046838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用户可登录用户论坛，与其他用户、技术支持人员交流我方软件应用及使用技巧等方面的问题。</w:t>
      </w:r>
    </w:p>
    <w:p w14:paraId="384F8D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（四）响应时间要求</w:t>
      </w:r>
    </w:p>
    <w:p w14:paraId="5EE7CC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中标人技术服务应按下列故障级别对应的时间响应。</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431"/>
        <w:gridCol w:w="3431"/>
        <w:gridCol w:w="3432"/>
      </w:tblGrid>
      <w:tr w14:paraId="7392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88EE21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故障级别</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F24D92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响应时间</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E707D5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故障解决时间</w:t>
            </w:r>
          </w:p>
        </w:tc>
      </w:tr>
      <w:tr w14:paraId="3413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43459F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I级：属于紧急问题；其具体现象为：系统崩溃导致业务停止、数据丢失。</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FD4162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15分钟内响应，2小时内提交故障处理方案</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25D1EFA">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2小时以内</w:t>
            </w:r>
          </w:p>
        </w:tc>
      </w:tr>
      <w:tr w14:paraId="3ECF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1CEC26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II级：属于严重问题；其具体现象为：出现部分功能失效、系统性能下降但能正常运行，不影响正常业务运作。</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39B30A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15分钟内响应，4小时内提交故障处理方案</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E01C12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8小时以内</w:t>
            </w:r>
          </w:p>
        </w:tc>
      </w:tr>
      <w:tr w14:paraId="0C29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049C88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III级：属于较严重问题；其具体现象为：出现系统报错或警告，但业务系统能继续运行且性能不受影响。</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50307C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15分钟内响应，8小时内提交故障处理方案</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C81DEFA">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12小时以内</w:t>
            </w:r>
          </w:p>
        </w:tc>
      </w:tr>
      <w:tr w14:paraId="17D9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903CA6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IV级：属于普通问题；其具体现象为：系统技术功能、安装或配置咨询，或其他显然不影响业务的预约服务。</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0ABB40A">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15分钟内响应，12小时内提交故障处理方案</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652182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3天内</w:t>
            </w:r>
          </w:p>
        </w:tc>
      </w:tr>
    </w:tbl>
    <w:p w14:paraId="5FCD28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技术支持人员在解决故障时，应最大限度保护好数据，做好故障恢复的文档，力争恢复到故障点前的业务状态。对于“系统瘫痪，业务系统不能运转”的故障级别，如果不能于8小时内解决故障，中标人需在16小时内提出应急方案，确保业务系统的运行。</w:t>
      </w:r>
    </w:p>
    <w:p w14:paraId="4EE6B7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故障解决后24小时内，提交故障处理报告。说明故障种类、故障原因、故障解决中使用的方法及故障损失等情况。</w:t>
      </w:r>
    </w:p>
    <w:p w14:paraId="6ECB4A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（五）应急处理要求</w:t>
      </w:r>
    </w:p>
    <w:p w14:paraId="670A73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1、系统在运行中出现系统瘫痪或服务中断，导致系统的基本功能不能实现或全面退化的情况，维护人员应于30分钟内响应，乘坐当地最快的交通工具抵达现场。到达现场后2小时内解决。</w:t>
      </w:r>
    </w:p>
    <w:p w14:paraId="0C04FD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2、针对用户单位，因大面积故障或其他特殊原因导致不能及时完成任务时，中标人应给予全力支持，紧急调用应急人员赶赴现场协助处理。</w:t>
      </w:r>
    </w:p>
    <w:p w14:paraId="3E1F10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3、通过日常维护工作分析常见的、关键的薄弱环节，搭建模拟测试环境找出应急解决方案，指导用户操作人员及驻点工程师解决问题。</w:t>
      </w:r>
    </w:p>
    <w:p w14:paraId="459463F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4、如遇到特殊的需要，如重要的大型会议，重要的节假日，应该适当提供现场职守服务，以保障在会议期间或节假日期间满足特殊情况下的维护需要。</w:t>
      </w:r>
    </w:p>
    <w:p w14:paraId="16E55C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5、紧急支持服务：保证突发事件发生时，能够迅速召集相关技术人员，制定应急技术方案。接到用户系统故障报告电话时，首先询问故障现象，根据故障情况判断是否需赶赴现场，对于一般性技术故障，可以利用电话、远程指导用户自行解决。在用户无法解决或请求现场技术支持的情况下，按技术服务的责任分工，统一指挥，协调行动，及时赶赴现场，直至故障圆满解决。派往现场的人员，应具有丰富的技术维护经验，确保故障能迅速解决。</w:t>
      </w:r>
    </w:p>
    <w:p w14:paraId="30D33E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（六）服务日志档案要求</w:t>
      </w:r>
    </w:p>
    <w:p w14:paraId="2177A7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依据涉水收费平台运行维护服务需求特点，并结合同类行业现有成熟模式，对相关的服务过程作好维护日志登记，并提交（月、年）服务总结报告。</w:t>
      </w:r>
    </w:p>
    <w:p w14:paraId="5889FD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auto"/>
          <w:kern w:val="0"/>
          <w:sz w:val="21"/>
          <w:szCs w:val="21"/>
          <w:lang w:val="en-US" w:eastAsia="zh-CN"/>
        </w:rPr>
      </w:pPr>
      <w:r>
        <w:rPr>
          <w:rFonts w:hint="eastAsia" w:ascii="宋体" w:hAnsi="宋体" w:eastAsia="宋体" w:cs="宋体"/>
          <w:b/>
          <w:bCs/>
          <w:snapToGrid/>
          <w:color w:val="auto"/>
          <w:kern w:val="0"/>
          <w:sz w:val="21"/>
          <w:szCs w:val="21"/>
          <w:lang w:val="en-US" w:eastAsia="zh-CN"/>
        </w:rPr>
        <w:t>（七）网络安全与数据保密</w:t>
      </w:r>
    </w:p>
    <w:p w14:paraId="6A11A7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1、网络安全要求</w:t>
      </w:r>
    </w:p>
    <w:p w14:paraId="775970E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（1）中标人需保障涉水收费平台全市各使用系统网点的网络安全和系统运行顺畅。</w:t>
      </w:r>
    </w:p>
    <w:p w14:paraId="77E634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（2）招标人如对各使用系统网点有线路迁移需求时，中标人需在采购人规定的期限内提供必要的协助服务。</w:t>
      </w:r>
    </w:p>
    <w:p w14:paraId="64BD8E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（3）中标人必须于合同签订后，需协助招标人完成线路必要的调试工作（如涉及更换线路供应商）。</w:t>
      </w:r>
    </w:p>
    <w:p w14:paraId="76B9A4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（4）中标人在维护期内必须协助配合全市网络安全的整体检查、整改等相关任务。</w:t>
      </w:r>
    </w:p>
    <w:p w14:paraId="1707D54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2、数据保密</w:t>
      </w:r>
    </w:p>
    <w:p w14:paraId="70625B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（1）中标人须签订数据保密协议，并严格遵守；</w:t>
      </w:r>
    </w:p>
    <w:p w14:paraId="02429B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（2）配合执行其他有关政策性要求的数据保密要求。</w:t>
      </w:r>
    </w:p>
    <w:p w14:paraId="12974B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（八）其他方面要求</w:t>
      </w:r>
    </w:p>
    <w:p w14:paraId="449994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1、软件系统故障诊断：</w:t>
      </w:r>
      <w:r>
        <w:rPr>
          <w:rFonts w:hint="eastAsia" w:ascii="宋体" w:hAnsi="宋体" w:eastAsia="宋体" w:cs="宋体"/>
          <w:snapToGrid/>
          <w:color w:val="auto"/>
          <w:kern w:val="0"/>
          <w:sz w:val="21"/>
          <w:szCs w:val="21"/>
          <w:lang w:val="en-US" w:eastAsia="zh-CN"/>
        </w:rPr>
        <w:t>制定系统维护计划，及时更新操作系统及应用系统补丁，查看日志，分析系统运行状态，及时发现问题及潜在威胁，总结问题产生的原因及预防方法，防患于未然。</w:t>
      </w:r>
    </w:p>
    <w:p w14:paraId="73B834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2、软件BUG问题修改：</w:t>
      </w:r>
      <w:r>
        <w:rPr>
          <w:rFonts w:hint="eastAsia" w:ascii="宋体" w:hAnsi="宋体" w:eastAsia="宋体" w:cs="宋体"/>
          <w:snapToGrid/>
          <w:color w:val="auto"/>
          <w:kern w:val="0"/>
          <w:sz w:val="21"/>
          <w:szCs w:val="21"/>
          <w:lang w:val="en-US" w:eastAsia="zh-CN"/>
        </w:rPr>
        <w:t>及时修复系统隐藏的缺陷，保障各个功能模块的正常运行。</w:t>
      </w:r>
    </w:p>
    <w:p w14:paraId="3C7403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3、系统性能检测与调优：</w:t>
      </w:r>
      <w:r>
        <w:rPr>
          <w:rFonts w:hint="eastAsia" w:ascii="宋体" w:hAnsi="宋体" w:eastAsia="宋体" w:cs="宋体"/>
          <w:snapToGrid/>
          <w:color w:val="auto"/>
          <w:kern w:val="0"/>
          <w:sz w:val="21"/>
          <w:szCs w:val="21"/>
          <w:lang w:val="en-US" w:eastAsia="zh-CN"/>
        </w:rPr>
        <w:t>对服务器和磁盘阵列等设备进行周期性的性能测试和调优服务，并提供系统性能扩充和使用建议，以便保证涉水收费平台系统运行在最佳状态。如果由于上级单位网络调整或者云服务器数据库调整等原因，中标人应给出相应的调优建议。</w:t>
      </w:r>
    </w:p>
    <w:p w14:paraId="215FD2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4、数据自动定时备份：</w:t>
      </w:r>
      <w:r>
        <w:rPr>
          <w:rFonts w:hint="eastAsia" w:ascii="宋体" w:hAnsi="宋体" w:eastAsia="宋体" w:cs="宋体"/>
          <w:snapToGrid/>
          <w:color w:val="auto"/>
          <w:kern w:val="0"/>
          <w:sz w:val="21"/>
          <w:szCs w:val="21"/>
          <w:lang w:val="en-US" w:eastAsia="zh-CN"/>
        </w:rPr>
        <w:t>将数据有规律的进行增量与完全存储备份，以便于在出现问题的时候，及时进行相应的恢复。如果备份出现错误，及时排查。及时复制备份文件到大容量磁盘进行保存。最好异地保存。及时删除过期的备份文件。</w:t>
      </w:r>
    </w:p>
    <w:p w14:paraId="6ED837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5、服务监督管理：</w:t>
      </w:r>
      <w:r>
        <w:rPr>
          <w:rFonts w:hint="eastAsia" w:ascii="宋体" w:hAnsi="宋体" w:eastAsia="宋体" w:cs="宋体"/>
          <w:snapToGrid/>
          <w:color w:val="auto"/>
          <w:kern w:val="0"/>
          <w:sz w:val="21"/>
          <w:szCs w:val="21"/>
          <w:lang w:val="en-US" w:eastAsia="zh-CN"/>
        </w:rPr>
        <w:t>如果用户对技术服务人员存在不满意或不按服务标准提供相应服务的情况，可以直接反馈到中标人相关项目负责人，中标人应另行安排更高级技术服务人员亲赴现场，以圆满解决问题。</w:t>
      </w:r>
    </w:p>
    <w:p w14:paraId="7CCC12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6、服务质量保障：</w:t>
      </w:r>
      <w:r>
        <w:rPr>
          <w:rFonts w:hint="eastAsia" w:ascii="宋体" w:hAnsi="宋体" w:eastAsia="宋体" w:cs="宋体"/>
          <w:snapToGrid/>
          <w:color w:val="auto"/>
          <w:kern w:val="0"/>
          <w:sz w:val="21"/>
          <w:szCs w:val="21"/>
          <w:lang w:val="en-US" w:eastAsia="zh-CN"/>
        </w:rPr>
        <w:t>为了清楚了解中标人维护服务的质量，改进和完善维护服务工作，需要进行维护服务质量调查工作，调查可通过信件、传真、e-mail或电话调查的方式进行。</w:t>
      </w:r>
    </w:p>
    <w:p w14:paraId="47B2A4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7、深度系统应用培训：</w:t>
      </w:r>
      <w:r>
        <w:rPr>
          <w:rFonts w:hint="eastAsia" w:ascii="宋体" w:hAnsi="宋体" w:eastAsia="宋体" w:cs="宋体"/>
          <w:snapToGrid/>
          <w:color w:val="auto"/>
          <w:kern w:val="0"/>
          <w:sz w:val="21"/>
          <w:szCs w:val="21"/>
          <w:lang w:val="en-US" w:eastAsia="zh-CN"/>
        </w:rPr>
        <w:t>成功实现技术的转移是保证系统顺利建设并长期稳定、良好运转的重要保障。中标人需能根据实际需要，组织不同类型的用户、全方位的现场培训，让用户能熟练使用系统，充分发挥系统应用能力，并拥有一定的故障分析和处理能力。</w:t>
      </w:r>
    </w:p>
    <w:p w14:paraId="5A7F90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b/>
          <w:bCs/>
          <w:snapToGrid/>
          <w:color w:val="auto"/>
          <w:kern w:val="0"/>
          <w:sz w:val="21"/>
          <w:szCs w:val="21"/>
          <w:lang w:val="en-US" w:eastAsia="zh-CN"/>
        </w:rPr>
        <w:t>8、系统参数调整服务：</w:t>
      </w:r>
      <w:r>
        <w:rPr>
          <w:rFonts w:hint="eastAsia" w:ascii="宋体" w:hAnsi="宋体" w:eastAsia="宋体" w:cs="宋体"/>
          <w:snapToGrid/>
          <w:color w:val="auto"/>
          <w:kern w:val="0"/>
          <w:sz w:val="21"/>
          <w:szCs w:val="21"/>
          <w:lang w:val="en-US" w:eastAsia="zh-CN"/>
        </w:rPr>
        <w:t>按政策文件要求调整系统平台中的相关参数，包括但不限于自来水费征收标准、污水处理费征收标准标准、垃圾处理费征收标准、用水量收费比例等。</w:t>
      </w:r>
    </w:p>
    <w:p w14:paraId="0AB09B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snapToGrid/>
          <w:color w:val="auto"/>
          <w:kern w:val="0"/>
          <w:sz w:val="21"/>
          <w:szCs w:val="21"/>
          <w:lang w:val="en-US" w:eastAsia="zh-CN"/>
        </w:rPr>
        <w:t>9、满足全市各相关单位临时提供涉水数据分析服务（包含数据提取、分析、稽查、汇总、输入、发布等）。</w:t>
      </w:r>
    </w:p>
    <w:p w14:paraId="4B8699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color w:val="auto"/>
          <w:sz w:val="21"/>
          <w:szCs w:val="21"/>
          <w:highlight w:val="none"/>
          <w:lang w:val="en-US" w:eastAsia="zh-CN"/>
        </w:rPr>
      </w:pPr>
    </w:p>
    <w:p w14:paraId="2E3F94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1"/>
          <w:szCs w:val="21"/>
          <w:highlight w:val="none"/>
          <w:lang w:val="en-US" w:eastAsia="zh-CN"/>
        </w:rPr>
        <w:t>九、付款方式</w:t>
      </w:r>
    </w:p>
    <w:p w14:paraId="23E1EE5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snapToGrid/>
          <w:color w:val="auto"/>
          <w:kern w:val="0"/>
          <w:sz w:val="21"/>
          <w:szCs w:val="21"/>
          <w:lang w:val="en-US" w:eastAsia="zh-CN"/>
        </w:rPr>
        <w:t>合同签订后，服务费用按月支付，中标人每月5号前提交上个月的工作完成情况汇总及合法票据，招标人收到相关资料后于10个工作日内完成相关资料的核实及支付。其中电子证书USBKEY服务费用按年支付；系统等级保护测评及备案完成后一次性支付。</w:t>
      </w:r>
    </w:p>
    <w:p w14:paraId="40F441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b/>
          <w:color w:val="auto"/>
          <w:sz w:val="21"/>
          <w:szCs w:val="21"/>
          <w:highlight w:val="none"/>
          <w:lang w:val="zh-CN"/>
        </w:rPr>
      </w:pPr>
    </w:p>
    <w:p w14:paraId="2832F7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auto"/>
          <w:kern w:val="0"/>
          <w:sz w:val="21"/>
          <w:szCs w:val="21"/>
        </w:rPr>
      </w:pPr>
      <w:r>
        <w:rPr>
          <w:rFonts w:hint="eastAsia" w:ascii="宋体" w:hAnsi="宋体" w:eastAsia="宋体" w:cs="宋体"/>
          <w:b/>
          <w:bCs/>
          <w:snapToGrid/>
          <w:color w:val="auto"/>
          <w:kern w:val="0"/>
          <w:sz w:val="21"/>
          <w:szCs w:val="21"/>
          <w:lang w:val="en-US" w:eastAsia="zh-CN"/>
        </w:rPr>
        <w:t>十、项目运行保障</w:t>
      </w:r>
    </w:p>
    <w:p w14:paraId="758CCD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rPr>
      </w:pPr>
      <w:r>
        <w:rPr>
          <w:rFonts w:hint="eastAsia" w:ascii="宋体" w:hAnsi="宋体" w:eastAsia="宋体" w:cs="宋体"/>
          <w:snapToGrid/>
          <w:color w:val="auto"/>
          <w:kern w:val="0"/>
          <w:sz w:val="21"/>
          <w:szCs w:val="21"/>
          <w:lang w:val="en-US" w:eastAsia="zh-CN"/>
        </w:rPr>
        <w:t>1、中标人针对涉水收费平台应提供项目维护保障方案，实行项目经理负责制，成立服务项目领导小组和日常维护小组，提供充足、符合要求的人力资源。</w:t>
      </w:r>
    </w:p>
    <w:p w14:paraId="2D3E94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z w:val="21"/>
          <w:szCs w:val="21"/>
        </w:rPr>
      </w:pPr>
      <w:r>
        <w:rPr>
          <w:rFonts w:hint="eastAsia" w:ascii="宋体" w:hAnsi="宋体" w:eastAsia="宋体" w:cs="宋体"/>
          <w:snapToGrid/>
          <w:color w:val="auto"/>
          <w:kern w:val="0"/>
          <w:sz w:val="21"/>
          <w:szCs w:val="21"/>
          <w:lang w:val="en-US" w:eastAsia="zh-CN"/>
        </w:rPr>
        <w:t>2、中标人在项目实施中，应建立多方良好有效的沟通机制，保证招标人随时掌握项目的进展情况，面对实施中需协商决策的相关问题，应通过例会、专题会、工作联系函等方式，确保项目管理问题快速、高效决策。对项目实施中的任何文件资料应存档并提交招标人，确保项目资料完整。</w:t>
      </w:r>
    </w:p>
    <w:p w14:paraId="0BD26BB5">
      <w:pPr>
        <w:keepNext w:val="0"/>
        <w:keepLines w:val="0"/>
        <w:pageBreakBefore w:val="0"/>
        <w:wordWrap/>
        <w:overflowPunct/>
        <w:topLinePunct w:val="0"/>
        <w:bidi w:val="0"/>
        <w:spacing w:line="360" w:lineRule="auto"/>
        <w:rPr>
          <w:rFonts w:ascii="宋体" w:hAnsi="宋体" w:eastAsia="宋体" w:cs="Times New Roman"/>
          <w:color w:val="auto"/>
          <w:szCs w:val="21"/>
          <w:highlight w:val="none"/>
        </w:rPr>
      </w:pPr>
    </w:p>
    <w:p w14:paraId="4221825C">
      <w:pPr>
        <w:keepNext w:val="0"/>
        <w:keepLines w:val="0"/>
        <w:pageBreakBefore/>
        <w:widowControl w:val="0"/>
        <w:kinsoku/>
        <w:wordWrap/>
        <w:overflowPunct/>
        <w:topLinePunct w:val="0"/>
        <w:autoSpaceDE/>
        <w:autoSpaceDN/>
        <w:bidi w:val="0"/>
        <w:adjustRightInd/>
        <w:snapToGrid/>
        <w:textAlignment w:val="auto"/>
        <w:rPr>
          <w:rFonts w:hint="eastAsia" w:eastAsia="宋体"/>
          <w:b/>
          <w:bCs/>
          <w:color w:val="auto"/>
          <w:lang w:val="en-US" w:eastAsia="zh-CN"/>
        </w:rPr>
      </w:pPr>
      <w:r>
        <w:rPr>
          <w:rFonts w:hint="eastAsia" w:eastAsia="宋体"/>
          <w:b/>
          <w:bCs/>
          <w:color w:val="auto"/>
          <w:lang w:val="en-US" w:eastAsia="zh-CN"/>
        </w:rPr>
        <w:t>附件1使用单位情况</w:t>
      </w:r>
    </w:p>
    <w:tbl>
      <w:tblPr>
        <w:tblStyle w:val="3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
        <w:gridCol w:w="1639"/>
        <w:gridCol w:w="7681"/>
      </w:tblGrid>
      <w:tr w14:paraId="13E7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68DA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序号</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23A2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镇街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D22D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rPr>
              <w:t>部门名称</w:t>
            </w:r>
          </w:p>
        </w:tc>
      </w:tr>
      <w:tr w14:paraId="0C42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707A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D9FB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茶山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4D97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水务集团供水有限公司茶山分公司</w:t>
            </w:r>
          </w:p>
        </w:tc>
      </w:tr>
      <w:tr w14:paraId="59E2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5F56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5D6B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茶山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325C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东莞市财政局茶山分局</w:t>
            </w:r>
          </w:p>
        </w:tc>
      </w:tr>
      <w:tr w14:paraId="512F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E419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AB2D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茶山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23C6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东莞市茶山镇公用事业服务中心</w:t>
            </w:r>
          </w:p>
        </w:tc>
      </w:tr>
      <w:tr w14:paraId="11AB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A84C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1E1F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茶山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B39D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水务集团供水有限公司茶山分公司（政务中心）</w:t>
            </w:r>
          </w:p>
        </w:tc>
      </w:tr>
      <w:tr w14:paraId="38D2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9E68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7AA8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茶山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8D83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东莞市生态环境局茶山分局</w:t>
            </w:r>
          </w:p>
        </w:tc>
      </w:tr>
      <w:tr w14:paraId="503C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2A21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0765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F687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常平司马自来水厂</w:t>
            </w:r>
          </w:p>
        </w:tc>
      </w:tr>
      <w:tr w14:paraId="0FB9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DB79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CF1F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BA1C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九江水自来水厂</w:t>
            </w:r>
          </w:p>
        </w:tc>
      </w:tr>
      <w:tr w14:paraId="770D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D4F8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8246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2EEC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朗洲自来水厂</w:t>
            </w:r>
          </w:p>
        </w:tc>
      </w:tr>
      <w:tr w14:paraId="385E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BB30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5894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EBB6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苏坑自来水厂</w:t>
            </w:r>
          </w:p>
        </w:tc>
      </w:tr>
      <w:tr w14:paraId="5129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9A8D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B3FE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6169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金美自来水厂</w:t>
            </w:r>
          </w:p>
        </w:tc>
      </w:tr>
      <w:tr w14:paraId="2FC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1094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D790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E136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还珠沥自来水厂</w:t>
            </w:r>
          </w:p>
        </w:tc>
      </w:tr>
      <w:tr w14:paraId="4EA5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90CC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67B1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644F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袁山贝自来水厂</w:t>
            </w:r>
          </w:p>
        </w:tc>
      </w:tr>
      <w:tr w14:paraId="3D0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1B64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4F88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50DE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木棆自来水厂</w:t>
            </w:r>
          </w:p>
        </w:tc>
      </w:tr>
      <w:tr w14:paraId="19EC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39F0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2998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DCB5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陈屋贝自来水厂</w:t>
            </w:r>
          </w:p>
        </w:tc>
      </w:tr>
      <w:tr w14:paraId="515E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2255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4691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B251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东莞市常平粤海自来水公司</w:t>
            </w:r>
          </w:p>
        </w:tc>
      </w:tr>
      <w:tr w14:paraId="2C9F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E254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A11C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BEDD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东莞市财政局常平分局</w:t>
            </w:r>
          </w:p>
        </w:tc>
      </w:tr>
      <w:tr w14:paraId="7091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18F3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89C5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260C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常平镇公用事业服务中心</w:t>
            </w:r>
          </w:p>
        </w:tc>
      </w:tr>
      <w:tr w14:paraId="5C8C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601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7255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常平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C85F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东莞市生态环境局常平分局</w:t>
            </w:r>
          </w:p>
        </w:tc>
      </w:tr>
      <w:tr w14:paraId="2F02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B019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4588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B7A5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水务集团供水有限公司大朗分公司</w:t>
            </w:r>
          </w:p>
        </w:tc>
      </w:tr>
      <w:tr w14:paraId="61E4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0C62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E69D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DEF3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东莞市财政局大朗分局</w:t>
            </w:r>
          </w:p>
        </w:tc>
      </w:tr>
      <w:tr w14:paraId="4FAA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247B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79CA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DFBB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大朗镇城市管理局</w:t>
            </w:r>
          </w:p>
        </w:tc>
      </w:tr>
      <w:tr w14:paraId="0772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EC1B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9D82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0260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东莞市生态环境局大朗分局</w:t>
            </w:r>
          </w:p>
        </w:tc>
      </w:tr>
      <w:tr w14:paraId="311A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8D4E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74F1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大岭山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8372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水务集团供水有限公司大岭山分公司</w:t>
            </w:r>
          </w:p>
        </w:tc>
      </w:tr>
      <w:tr w14:paraId="501A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14C8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3517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大岭山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DE21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东莞市财政局大岭山分局</w:t>
            </w:r>
          </w:p>
        </w:tc>
      </w:tr>
      <w:tr w14:paraId="4FA9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AD74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662F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大岭山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7CC3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大岭山镇公用事业中心</w:t>
            </w:r>
          </w:p>
        </w:tc>
      </w:tr>
      <w:tr w14:paraId="3C85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3D14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B81B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大岭山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014D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水务集团供水有限公司大岭山分公司（政务中心）</w:t>
            </w:r>
          </w:p>
        </w:tc>
      </w:tr>
      <w:tr w14:paraId="1802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3975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B14A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大岭山</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38AF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东莞市生态环境局大岭山分局</w:t>
            </w:r>
          </w:p>
        </w:tc>
      </w:tr>
      <w:tr w14:paraId="4F47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3B1F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4365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B641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水务集团供水有限公司道滘分公司</w:t>
            </w:r>
          </w:p>
        </w:tc>
      </w:tr>
      <w:tr w14:paraId="7309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E17D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9782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6047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东莞市财政局道滘分局</w:t>
            </w:r>
          </w:p>
        </w:tc>
      </w:tr>
      <w:tr w14:paraId="5CBF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9CA2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CBB5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5549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道滘镇公用事业中心</w:t>
            </w:r>
          </w:p>
        </w:tc>
      </w:tr>
      <w:tr w14:paraId="1D0E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AF82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D8BF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30EC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东莞市生态环境局道滘分局</w:t>
            </w:r>
          </w:p>
        </w:tc>
      </w:tr>
      <w:tr w14:paraId="360C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24E1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9117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3568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水务集团供水有限公司东城分公司（下桥）</w:t>
            </w:r>
          </w:p>
        </w:tc>
      </w:tr>
      <w:tr w14:paraId="5B77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827E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768B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8131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水务集团供水有限公司东城分公司</w:t>
            </w:r>
          </w:p>
        </w:tc>
      </w:tr>
      <w:tr w14:paraId="7C43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393F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A345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6964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东莞市财政局东城分局</w:t>
            </w:r>
          </w:p>
        </w:tc>
      </w:tr>
      <w:tr w14:paraId="70DD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D3B4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1FD2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8392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东城区公用事业服务中心</w:t>
            </w:r>
          </w:p>
        </w:tc>
      </w:tr>
      <w:tr w14:paraId="1B2C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0CF8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4CC0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99D1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东莞市生态环境局东城分局</w:t>
            </w:r>
          </w:p>
        </w:tc>
      </w:tr>
      <w:tr w14:paraId="5A02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B3C4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6A6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C579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东莞市环保产业促进中心</w:t>
            </w:r>
          </w:p>
        </w:tc>
      </w:tr>
      <w:tr w14:paraId="042E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F426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CDB6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DBC8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w:t>
            </w:r>
            <w:r>
              <w:rPr>
                <w:rFonts w:hint="eastAsia" w:ascii="宋体" w:hAnsi="宋体" w:eastAsia="宋体" w:cs="宋体"/>
                <w:snapToGrid/>
                <w:color w:val="auto"/>
                <w:kern w:val="0"/>
                <w:sz w:val="21"/>
                <w:szCs w:val="21"/>
                <w:lang w:val="en-US" w:eastAsia="zh-CN"/>
              </w:rPr>
              <w:t>城市综合管理</w:t>
            </w:r>
            <w:r>
              <w:rPr>
                <w:rFonts w:hint="eastAsia" w:ascii="宋体" w:hAnsi="宋体" w:eastAsia="宋体" w:cs="宋体"/>
                <w:i w:val="0"/>
                <w:iCs w:val="0"/>
                <w:color w:val="auto"/>
                <w:kern w:val="0"/>
                <w:sz w:val="21"/>
                <w:szCs w:val="21"/>
                <w:u w:val="none"/>
                <w:lang w:val="en-US" w:eastAsia="zh-CN"/>
              </w:rPr>
              <w:t>局</w:t>
            </w:r>
          </w:p>
        </w:tc>
      </w:tr>
      <w:tr w14:paraId="675B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E395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39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4458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F71F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w:t>
            </w:r>
          </w:p>
        </w:tc>
      </w:tr>
      <w:tr w14:paraId="36E6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48C1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7572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东坑</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D80D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水务集团供水有限公司东坑分公司</w:t>
            </w:r>
          </w:p>
        </w:tc>
      </w:tr>
      <w:tr w14:paraId="3706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63B4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7D5C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东坑</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8796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东莞市财政局东坑分局</w:t>
            </w:r>
          </w:p>
        </w:tc>
      </w:tr>
      <w:tr w14:paraId="7302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EB35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DCB3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东坑</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0933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东坑镇公用事业服务中心</w:t>
            </w:r>
          </w:p>
        </w:tc>
      </w:tr>
      <w:tr w14:paraId="1C1A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5D02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B96D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东坑</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4D4C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水务集团供水有限公司东坑分公司（政务中心）</w:t>
            </w:r>
          </w:p>
        </w:tc>
      </w:tr>
      <w:tr w14:paraId="4B0D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8D46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08EC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东坑</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9133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东莞市生态环境局东坑分局</w:t>
            </w:r>
          </w:p>
        </w:tc>
      </w:tr>
      <w:tr w14:paraId="4294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2351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F048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5FB1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东莞市雁田自来水有限公司</w:t>
            </w:r>
          </w:p>
        </w:tc>
      </w:tr>
      <w:tr w14:paraId="32B0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EE95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9FD4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F00E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水务集团供水有限公司凤岗分公司</w:t>
            </w:r>
          </w:p>
        </w:tc>
      </w:tr>
      <w:tr w14:paraId="5CD3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50B3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3499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0C40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东莞市财政局凤岗分局</w:t>
            </w:r>
          </w:p>
        </w:tc>
      </w:tr>
      <w:tr w14:paraId="375F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8540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7EA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3FA6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凤岗镇公用事业服务中心</w:t>
            </w:r>
          </w:p>
        </w:tc>
      </w:tr>
      <w:tr w14:paraId="0478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1321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49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48F2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C291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水务集团供水有限公司凤岗分公司（政务中心）</w:t>
            </w:r>
          </w:p>
        </w:tc>
      </w:tr>
      <w:tr w14:paraId="0CC0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9FE2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675E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凤岗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E4EE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东莞市生态环境局凤岗分局</w:t>
            </w:r>
          </w:p>
        </w:tc>
      </w:tr>
      <w:tr w14:paraId="5C7F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E73F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BCD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高埗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2D27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水务集团供水有限公司高埗分公司（南片）</w:t>
            </w:r>
          </w:p>
        </w:tc>
      </w:tr>
      <w:tr w14:paraId="383C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9B55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F1E4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高埗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CB2E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东莞市财政局高埗分局</w:t>
            </w:r>
          </w:p>
        </w:tc>
      </w:tr>
      <w:tr w14:paraId="2E54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567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40A1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高埗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8E54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高埗镇公用事业服务中心</w:t>
            </w:r>
          </w:p>
        </w:tc>
      </w:tr>
      <w:tr w14:paraId="13C0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45A8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C32E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高埗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BCBB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水务集团供水有限公司高埗分公司（政务中心）</w:t>
            </w:r>
          </w:p>
        </w:tc>
      </w:tr>
      <w:tr w14:paraId="2F6D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9A70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8C37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高埗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D859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东莞市生态环境局高埗分局</w:t>
            </w:r>
          </w:p>
        </w:tc>
      </w:tr>
      <w:tr w14:paraId="25AC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ED3D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6918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莞城区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B830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水务集团供水有限公司莞城分公司（元岭）</w:t>
            </w:r>
          </w:p>
        </w:tc>
      </w:tr>
      <w:tr w14:paraId="5D85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71A1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FC5D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莞城区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977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水务集团供水有限公司莞城分公司</w:t>
            </w:r>
          </w:p>
        </w:tc>
      </w:tr>
      <w:tr w14:paraId="6B47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577C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BFCC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2B6C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水务集团供水有限公司莞城分公司（鸿福）</w:t>
            </w:r>
          </w:p>
        </w:tc>
      </w:tr>
      <w:tr w14:paraId="04C9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C078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59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A87D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451A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水务集团供水有限公司莞城分公司（宏图）</w:t>
            </w:r>
          </w:p>
        </w:tc>
      </w:tr>
      <w:tr w14:paraId="0197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1DE7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A7DE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横沥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6C75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水务集团供水有限公司横沥分公司</w:t>
            </w:r>
          </w:p>
        </w:tc>
      </w:tr>
      <w:tr w14:paraId="3D2E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5E72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6080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横沥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F380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东莞市财政局横沥分局</w:t>
            </w:r>
          </w:p>
        </w:tc>
      </w:tr>
      <w:tr w14:paraId="3359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1DB1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4BDD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横沥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A03A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横沥镇环境卫生管理所</w:t>
            </w:r>
          </w:p>
        </w:tc>
      </w:tr>
      <w:tr w14:paraId="1C84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CFBB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3FA5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横沥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A8B7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水务集团供水有限公司横沥分公司（政务中心）</w:t>
            </w:r>
          </w:p>
        </w:tc>
      </w:tr>
      <w:tr w14:paraId="6D66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B793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7F34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横沥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9250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东莞市生态环境局横沥分局</w:t>
            </w:r>
          </w:p>
        </w:tc>
      </w:tr>
      <w:tr w14:paraId="53FD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B176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021F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洪梅</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70D0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水务集团供水有限公司洪梅分公司</w:t>
            </w:r>
          </w:p>
        </w:tc>
      </w:tr>
      <w:tr w14:paraId="2A73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088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1879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洪梅</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6A34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东莞市财政局洪梅分局</w:t>
            </w:r>
          </w:p>
        </w:tc>
      </w:tr>
      <w:tr w14:paraId="71E1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C175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0CD6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洪梅</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2BF7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东莞市洪梅镇公用事业服务中心</w:t>
            </w:r>
          </w:p>
        </w:tc>
      </w:tr>
      <w:tr w14:paraId="5D29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6EE6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7443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洪梅</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DFD5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水务集团供水有限公司洪梅分公司（政务中心）</w:t>
            </w:r>
          </w:p>
        </w:tc>
      </w:tr>
      <w:tr w14:paraId="18C6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2FAB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69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46A8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洪梅</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D248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东莞市生态环境局洪梅分局</w:t>
            </w:r>
          </w:p>
        </w:tc>
      </w:tr>
      <w:tr w14:paraId="754A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82A4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F857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186C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水务集团供水有限公司厚街分公司</w:t>
            </w:r>
          </w:p>
        </w:tc>
      </w:tr>
      <w:tr w14:paraId="1C62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0052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5C17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0694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东莞市财政局厚街分局</w:t>
            </w:r>
          </w:p>
        </w:tc>
      </w:tr>
      <w:tr w14:paraId="534E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F9CA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8566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0549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东莞市厚街镇公用事业服务中心</w:t>
            </w:r>
          </w:p>
        </w:tc>
      </w:tr>
      <w:tr w14:paraId="4F59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D103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E98A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1AF8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水务集团供水有限公司厚街分公司（政务中心）</w:t>
            </w:r>
          </w:p>
        </w:tc>
      </w:tr>
      <w:tr w14:paraId="0C05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00C0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01FE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8D86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赤岭环卫所</w:t>
            </w:r>
          </w:p>
        </w:tc>
      </w:tr>
      <w:tr w14:paraId="0F8A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22A8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9292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36E2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三屯环卫所</w:t>
            </w:r>
          </w:p>
        </w:tc>
      </w:tr>
      <w:tr w14:paraId="3A86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FD6B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8418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00F1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陈屋环卫所</w:t>
            </w:r>
          </w:p>
        </w:tc>
      </w:tr>
      <w:tr w14:paraId="4BF8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CBB8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0F60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95C2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桥头环卫所</w:t>
            </w:r>
          </w:p>
        </w:tc>
      </w:tr>
      <w:tr w14:paraId="15DD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FD0F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08EF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8A67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南五环卫所</w:t>
            </w:r>
          </w:p>
        </w:tc>
      </w:tr>
      <w:tr w14:paraId="4F4A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8B2B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79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1608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9BE3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新塘环卫所</w:t>
            </w:r>
          </w:p>
        </w:tc>
      </w:tr>
      <w:tr w14:paraId="3743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3DD1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4391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51B2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涌口环卫所</w:t>
            </w:r>
          </w:p>
        </w:tc>
      </w:tr>
      <w:tr w14:paraId="7373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71D7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240D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A6C7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河田环卫所</w:t>
            </w:r>
          </w:p>
        </w:tc>
      </w:tr>
      <w:tr w14:paraId="3C88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1CBB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648F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BF5B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汀山环卫所</w:t>
            </w:r>
          </w:p>
        </w:tc>
      </w:tr>
      <w:tr w14:paraId="7F2B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F376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B671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E09E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环冈环卫所</w:t>
            </w:r>
          </w:p>
        </w:tc>
      </w:tr>
      <w:tr w14:paraId="0494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8A3C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2877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A746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新围环卫所</w:t>
            </w:r>
          </w:p>
        </w:tc>
      </w:tr>
      <w:tr w14:paraId="4520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0B6E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AD75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8FF6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溪头环卫所</w:t>
            </w:r>
          </w:p>
        </w:tc>
      </w:tr>
      <w:tr w14:paraId="5EAF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CFE9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EE02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478E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沙塘环卫所</w:t>
            </w:r>
          </w:p>
        </w:tc>
      </w:tr>
      <w:tr w14:paraId="3F29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A5C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9847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B954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下汴环卫所</w:t>
            </w:r>
          </w:p>
        </w:tc>
      </w:tr>
      <w:tr w14:paraId="58BB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D488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BBFF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05E0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白濠环卫所</w:t>
            </w:r>
          </w:p>
        </w:tc>
      </w:tr>
      <w:tr w14:paraId="07AD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F8C4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89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C3DA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厚街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5D09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东莞市生态环境局厚街分局</w:t>
            </w:r>
          </w:p>
        </w:tc>
      </w:tr>
      <w:tr w14:paraId="66EB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621F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1997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2EFC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水务集团供水有限公司虎门分公司</w:t>
            </w:r>
          </w:p>
        </w:tc>
      </w:tr>
      <w:tr w14:paraId="1C53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2D99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989D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65B9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东莞市财政局虎门分局</w:t>
            </w:r>
          </w:p>
        </w:tc>
      </w:tr>
      <w:tr w14:paraId="4E28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D762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B5F9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C33A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虎门公共事业中心</w:t>
            </w:r>
          </w:p>
        </w:tc>
      </w:tr>
      <w:tr w14:paraId="1C20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1895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927E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5A69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东莞市生态环境局虎门分局</w:t>
            </w:r>
          </w:p>
        </w:tc>
      </w:tr>
      <w:tr w14:paraId="5639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69E5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8729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167B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水务集团供水有限公司黄江分公司</w:t>
            </w:r>
          </w:p>
        </w:tc>
      </w:tr>
      <w:tr w14:paraId="7547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8444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AAEF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2CCB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东莞市财政局黄江分局</w:t>
            </w:r>
          </w:p>
        </w:tc>
      </w:tr>
      <w:tr w14:paraId="49C3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2E4F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5B0D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8B7F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黄江镇公用事业中心</w:t>
            </w:r>
          </w:p>
        </w:tc>
      </w:tr>
      <w:tr w14:paraId="0D56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85A1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BA42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5D00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东莞市生态环境局黄江分局</w:t>
            </w:r>
          </w:p>
        </w:tc>
      </w:tr>
      <w:tr w14:paraId="4BF5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7583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244C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寮步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99BE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水务集团供水有限公司寮步分公司</w:t>
            </w:r>
          </w:p>
        </w:tc>
      </w:tr>
      <w:tr w14:paraId="19AA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91A3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99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5C9C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寮步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FA1E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东莞市财政局寮步分局</w:t>
            </w:r>
          </w:p>
        </w:tc>
      </w:tr>
      <w:tr w14:paraId="5BC6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0020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7FFC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寮步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D393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寮步镇公用事业服务中心</w:t>
            </w:r>
          </w:p>
        </w:tc>
      </w:tr>
      <w:tr w14:paraId="63B3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0947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72F3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寮步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6C48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水务集团供水有限公司寮步分公司（政务中心）</w:t>
            </w:r>
          </w:p>
        </w:tc>
      </w:tr>
      <w:tr w14:paraId="42C7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B859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6070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寮步</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6B11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东莞市生态环境局寮步分局</w:t>
            </w:r>
          </w:p>
        </w:tc>
      </w:tr>
      <w:tr w14:paraId="7F36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9254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7166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麻涌</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96E8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水务集团供水有限公司麻涌分公司</w:t>
            </w:r>
          </w:p>
        </w:tc>
      </w:tr>
      <w:tr w14:paraId="56A5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7075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18FF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麻涌</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8EAC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东莞市财政局麻涌分局</w:t>
            </w:r>
          </w:p>
        </w:tc>
      </w:tr>
      <w:tr w14:paraId="6189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FFB2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7D23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麻涌</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F4EC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东莞市麻涌镇公用事业服务中心</w:t>
            </w:r>
          </w:p>
        </w:tc>
      </w:tr>
      <w:tr w14:paraId="1394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8748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AB8C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麻涌</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4A87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水务集团供水有限公司麻涌分公司（政务中心）</w:t>
            </w:r>
          </w:p>
        </w:tc>
      </w:tr>
      <w:tr w14:paraId="043D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B750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CB25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麻涌</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C080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东莞市生态环境局麻涌分局</w:t>
            </w:r>
          </w:p>
        </w:tc>
      </w:tr>
      <w:tr w14:paraId="7CE5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64BC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FF5C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9A83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东莞市财政局南城分局</w:t>
            </w:r>
          </w:p>
        </w:tc>
      </w:tr>
      <w:tr w14:paraId="4906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9FE6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109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6000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FF6F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南城区公用事业服务中心</w:t>
            </w:r>
          </w:p>
        </w:tc>
      </w:tr>
      <w:tr w14:paraId="4051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87CA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61C9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南城区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064E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东莞市生态环境局南城分局</w:t>
            </w:r>
          </w:p>
        </w:tc>
      </w:tr>
      <w:tr w14:paraId="20E3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0898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4EF7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企石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0E11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水务集团供水有限公司企石分公司(政务中心）</w:t>
            </w:r>
          </w:p>
        </w:tc>
      </w:tr>
      <w:tr w14:paraId="60B3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9CC3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4C3B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企石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EF7E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水务集团供水有限公司企石分公司</w:t>
            </w:r>
          </w:p>
        </w:tc>
      </w:tr>
      <w:tr w14:paraId="41BD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F4C0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973A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企石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0937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东莞市财政局企石分局</w:t>
            </w:r>
          </w:p>
        </w:tc>
      </w:tr>
      <w:tr w14:paraId="6805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668F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F83D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企石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C8A0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东莞市企石镇公用事业服务中心</w:t>
            </w:r>
          </w:p>
        </w:tc>
      </w:tr>
      <w:tr w14:paraId="25D3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45CF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BF70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企石</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534C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东莞市生态环境局企石分局</w:t>
            </w:r>
          </w:p>
        </w:tc>
      </w:tr>
      <w:tr w14:paraId="04DC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7610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0187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桥头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6953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水务集团供水有限公司桥头分公司</w:t>
            </w:r>
          </w:p>
        </w:tc>
      </w:tr>
      <w:tr w14:paraId="26E8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A025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CEF5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桥头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05A2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东莞市财政局桥头分局</w:t>
            </w:r>
          </w:p>
        </w:tc>
      </w:tr>
      <w:tr w14:paraId="4D4A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BE81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E71B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桥头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24FD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东莞市桥头镇公用事业服务中心</w:t>
            </w:r>
          </w:p>
        </w:tc>
      </w:tr>
      <w:tr w14:paraId="0F88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B9FB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119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4709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桥头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E340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水务集团供水有限公司桥头分公司（政务中心）</w:t>
            </w:r>
          </w:p>
        </w:tc>
      </w:tr>
      <w:tr w14:paraId="5455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2FAF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5D92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桥头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11CB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东莞市生态环境局企石分局</w:t>
            </w:r>
          </w:p>
        </w:tc>
      </w:tr>
      <w:tr w14:paraId="778B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5A78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168F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清溪</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157D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清溪自来水公司</w:t>
            </w:r>
          </w:p>
        </w:tc>
      </w:tr>
      <w:tr w14:paraId="66E1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B913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E44F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清溪</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14B5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东莞市财政局清溪分局</w:t>
            </w:r>
          </w:p>
        </w:tc>
      </w:tr>
      <w:tr w14:paraId="45C9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E06B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ACA5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清溪</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B493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清溪镇公用事业服务中心</w:t>
            </w:r>
          </w:p>
        </w:tc>
      </w:tr>
      <w:tr w14:paraId="2D36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C605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1704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清溪</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A374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东莞市生态环境局清溪分局</w:t>
            </w:r>
          </w:p>
        </w:tc>
      </w:tr>
      <w:tr w14:paraId="5500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96ED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5B73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沙田</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3D49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水务集团供水有限公司沙田分公司（政务中心）</w:t>
            </w:r>
          </w:p>
        </w:tc>
      </w:tr>
      <w:tr w14:paraId="69D2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5446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CF0B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沙田</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3CB0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水务集团供水有限公司沙田分公司</w:t>
            </w:r>
          </w:p>
        </w:tc>
      </w:tr>
      <w:tr w14:paraId="54A5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D3D1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6F7E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沙田</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3E52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东莞市财政局沙田分局</w:t>
            </w:r>
          </w:p>
        </w:tc>
      </w:tr>
      <w:tr w14:paraId="2EF0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01DE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640F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沙田</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E82C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沙田镇公用事业服务中心</w:t>
            </w:r>
          </w:p>
        </w:tc>
      </w:tr>
      <w:tr w14:paraId="7F1C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A475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129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48D3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沙田</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6F49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东莞市生态环境局沙田分局</w:t>
            </w:r>
          </w:p>
        </w:tc>
      </w:tr>
      <w:tr w14:paraId="2B30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2B9D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B2D4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石碣</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0761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水务集团供水有限公司石碣分公司</w:t>
            </w:r>
          </w:p>
        </w:tc>
      </w:tr>
      <w:tr w14:paraId="7A54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B478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CFBA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石碣</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5261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东莞市财政局石碣分局</w:t>
            </w:r>
          </w:p>
        </w:tc>
      </w:tr>
      <w:tr w14:paraId="67B6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02B0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FF81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石碣</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0119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石碣镇公用事业服务中心</w:t>
            </w:r>
          </w:p>
        </w:tc>
      </w:tr>
      <w:tr w14:paraId="4355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277F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FBDC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石碣</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92F8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水务集团供水有限公司石碣分公司（政务中心）</w:t>
            </w:r>
          </w:p>
        </w:tc>
      </w:tr>
      <w:tr w14:paraId="4ADC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7D27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7927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石碣</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ABD3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东莞市生态环境局石碣分局</w:t>
            </w:r>
          </w:p>
        </w:tc>
      </w:tr>
      <w:tr w14:paraId="4B2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8A7F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ADB3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石龙</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2CA9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水务集团供水有限公司石龙分公司</w:t>
            </w:r>
          </w:p>
        </w:tc>
      </w:tr>
      <w:tr w14:paraId="1BA2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729E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C760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石龙</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7B50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水务集团供水有限公司石龙分公司（政务中心）</w:t>
            </w:r>
          </w:p>
        </w:tc>
      </w:tr>
      <w:tr w14:paraId="7288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2E7F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C2C3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石龙</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6575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石龙镇公用事业服务中心</w:t>
            </w:r>
          </w:p>
        </w:tc>
      </w:tr>
      <w:tr w14:paraId="7FC0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F90D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62A7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石龙</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7FAF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东莞市财政局石龙分局</w:t>
            </w:r>
          </w:p>
        </w:tc>
      </w:tr>
      <w:tr w14:paraId="31D9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7A85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139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BC8F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石龙</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1FC2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东莞市生态环境局石龙分局</w:t>
            </w:r>
          </w:p>
        </w:tc>
      </w:tr>
      <w:tr w14:paraId="461B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9D74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9F80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石排</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624B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水务集团供水有限公司石排分公司</w:t>
            </w:r>
          </w:p>
        </w:tc>
      </w:tr>
      <w:tr w14:paraId="6647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DEF6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6A2E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石排</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3F4B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东莞市财政局石排分局</w:t>
            </w:r>
          </w:p>
        </w:tc>
      </w:tr>
      <w:tr w14:paraId="61D1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2602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967A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石排</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4D8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石排镇公用事业中心</w:t>
            </w:r>
          </w:p>
        </w:tc>
      </w:tr>
      <w:tr w14:paraId="5EED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F5B4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475D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石排</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889D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水务集团供水有限公司石排分公司（政务中心）</w:t>
            </w:r>
          </w:p>
        </w:tc>
      </w:tr>
      <w:tr w14:paraId="1F99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030E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E9E7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石排</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F44C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东莞市生态环境局石排分局</w:t>
            </w:r>
          </w:p>
        </w:tc>
      </w:tr>
      <w:tr w14:paraId="1646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FD0B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D2F0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市政府</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8D53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东莞市政数局</w:t>
            </w:r>
          </w:p>
        </w:tc>
      </w:tr>
      <w:tr w14:paraId="5613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962A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D74F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松山湖</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5718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水务集团供水有限公司松山湖分公司</w:t>
            </w:r>
          </w:p>
        </w:tc>
      </w:tr>
      <w:tr w14:paraId="4113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01BE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8F04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松山湖</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A42B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东莞市城市管理和综合执法局松山湖分局</w:t>
            </w:r>
          </w:p>
        </w:tc>
      </w:tr>
      <w:tr w14:paraId="71AB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F375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3312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松山湖</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700B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东莞市财政局松山湖分局</w:t>
            </w:r>
          </w:p>
        </w:tc>
      </w:tr>
      <w:tr w14:paraId="4F41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CA96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149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70B5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松山湖</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4F63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东莞市生态环境局松山湖分局</w:t>
            </w:r>
          </w:p>
        </w:tc>
      </w:tr>
      <w:tr w14:paraId="3F00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6180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1796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4695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水务集团供水有限公司塘厦分公司</w:t>
            </w:r>
          </w:p>
        </w:tc>
      </w:tr>
      <w:tr w14:paraId="1FBF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591A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5072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7258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东莞市财政局塘厦分局</w:t>
            </w:r>
          </w:p>
        </w:tc>
      </w:tr>
      <w:tr w14:paraId="4D1F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2E02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65A9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D6C1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塘厦镇公用事业服务中心</w:t>
            </w:r>
          </w:p>
        </w:tc>
      </w:tr>
      <w:tr w14:paraId="6FE4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B786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3A4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EB84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塘厦石潭埔环卫所</w:t>
            </w:r>
          </w:p>
        </w:tc>
      </w:tr>
      <w:tr w14:paraId="794B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BEFC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374A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11B0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塘厦横塘环卫所</w:t>
            </w:r>
          </w:p>
        </w:tc>
      </w:tr>
      <w:tr w14:paraId="47A7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290F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EDE9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EAED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塘厦凤凰岗环卫所</w:t>
            </w:r>
          </w:p>
        </w:tc>
      </w:tr>
      <w:tr w14:paraId="0E14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44FE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97E6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05FF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塘厦清湖头环卫所</w:t>
            </w:r>
          </w:p>
        </w:tc>
      </w:tr>
      <w:tr w14:paraId="216D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0108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250D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A969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塘厦桥陇环卫所</w:t>
            </w:r>
          </w:p>
        </w:tc>
      </w:tr>
      <w:tr w14:paraId="34E0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8F83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8751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26D0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塘厦平山环卫所</w:t>
            </w:r>
          </w:p>
        </w:tc>
      </w:tr>
      <w:tr w14:paraId="1D5F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427C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159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71AD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1DB6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塘厦石鼓环卫所</w:t>
            </w:r>
          </w:p>
        </w:tc>
      </w:tr>
      <w:tr w14:paraId="62A0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298F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27EB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0633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塘厦石马环卫所</w:t>
            </w:r>
          </w:p>
        </w:tc>
      </w:tr>
      <w:tr w14:paraId="1921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50C2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7899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2BEA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塘厦诸佛岭环卫所</w:t>
            </w:r>
          </w:p>
        </w:tc>
      </w:tr>
      <w:tr w14:paraId="2AB3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EEF0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1ED7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1622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塘厦莆心湖环卫所</w:t>
            </w:r>
          </w:p>
        </w:tc>
      </w:tr>
      <w:tr w14:paraId="1C09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56AD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519E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2477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塘厦沙湖环卫所</w:t>
            </w:r>
          </w:p>
        </w:tc>
      </w:tr>
      <w:tr w14:paraId="16ED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F566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E91D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F0A2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塘厦蛟乙塘环卫所</w:t>
            </w:r>
          </w:p>
        </w:tc>
      </w:tr>
      <w:tr w14:paraId="5DAA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1D5A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A715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5FE4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塘厦振兴围环卫所</w:t>
            </w:r>
          </w:p>
        </w:tc>
      </w:tr>
      <w:tr w14:paraId="1EBD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1B86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34EF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BD5A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塘厦四村环卫所</w:t>
            </w:r>
          </w:p>
        </w:tc>
      </w:tr>
      <w:tr w14:paraId="1E61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4FBD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F199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DABC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塘厦田心环卫所</w:t>
            </w:r>
          </w:p>
        </w:tc>
      </w:tr>
      <w:tr w14:paraId="42EE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4D4F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BAB6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C324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塘厦龙背岭环卫所</w:t>
            </w:r>
          </w:p>
        </w:tc>
      </w:tr>
      <w:tr w14:paraId="75DC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F6AE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169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661C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4CAA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塘厦大坪环卫所</w:t>
            </w:r>
          </w:p>
        </w:tc>
      </w:tr>
      <w:tr w14:paraId="4C7F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23C1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F3AD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0157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东莞市生态环境局塘厦分局</w:t>
            </w:r>
          </w:p>
        </w:tc>
      </w:tr>
      <w:tr w14:paraId="5E83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5F83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5D0C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万江区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8B31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水务集团供水有限公司万江分公司（万江墟）</w:t>
            </w:r>
          </w:p>
        </w:tc>
      </w:tr>
      <w:tr w14:paraId="6156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AB9F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4CE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万江区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07A1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水务集团供水有限公司万江分公司</w:t>
            </w:r>
          </w:p>
        </w:tc>
      </w:tr>
      <w:tr w14:paraId="0345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FEC7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1E41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万江区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3074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东莞市财政局万江分局</w:t>
            </w:r>
          </w:p>
        </w:tc>
      </w:tr>
      <w:tr w14:paraId="0B0F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AD67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C55D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万江区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6E39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万江区公用事业服务中心</w:t>
            </w:r>
          </w:p>
        </w:tc>
      </w:tr>
      <w:tr w14:paraId="5FDB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7FF5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CC56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万江区</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2F57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东莞市生态环境局万江分局</w:t>
            </w:r>
          </w:p>
        </w:tc>
      </w:tr>
      <w:tr w14:paraId="715A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7BBE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1864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望牛墩</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766C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水务集团供水有限公司望牛墩分公司</w:t>
            </w:r>
          </w:p>
        </w:tc>
      </w:tr>
      <w:tr w14:paraId="2561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3425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093D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望牛墩</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8DD6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东莞市财政局望牛墩分局</w:t>
            </w:r>
          </w:p>
        </w:tc>
      </w:tr>
      <w:tr w14:paraId="7ABB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7F2F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64E2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望牛墩</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9114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望牛墩镇公用事业服务中心</w:t>
            </w:r>
          </w:p>
        </w:tc>
      </w:tr>
      <w:tr w14:paraId="6008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9CD9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179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D99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望牛墩</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6A1F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水务集团供水有限公司望牛墩分公司（政务中心）</w:t>
            </w:r>
          </w:p>
        </w:tc>
      </w:tr>
      <w:tr w14:paraId="4391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2021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B5A5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望牛墩</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0AE2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东莞市生态环境局望牛墩分局</w:t>
            </w:r>
          </w:p>
        </w:tc>
      </w:tr>
      <w:tr w14:paraId="75C9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C63D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5555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谢岗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9066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水务集团供水有限公司谢岗分公司（政务中心）</w:t>
            </w:r>
          </w:p>
        </w:tc>
      </w:tr>
      <w:tr w14:paraId="2292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766C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D426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谢岗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3480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水务集团供水有限公司谢岗分公司</w:t>
            </w:r>
          </w:p>
        </w:tc>
      </w:tr>
      <w:tr w14:paraId="7FE2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F0B9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536C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谢岗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D5AC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东莞市财政局谢岗分局</w:t>
            </w:r>
          </w:p>
        </w:tc>
      </w:tr>
      <w:tr w14:paraId="4BB3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4EAA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9DAD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谢岗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1528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东莞城市综合管理局谢岗分局</w:t>
            </w:r>
          </w:p>
        </w:tc>
      </w:tr>
      <w:tr w14:paraId="1D8B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19E8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54F1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谢岗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F0EE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东莞市生态环境局谢岗分局</w:t>
            </w:r>
          </w:p>
        </w:tc>
      </w:tr>
      <w:tr w14:paraId="1515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4EC2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DD03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樟木头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50DF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水务集团供水有限公司樟木头分公司</w:t>
            </w:r>
          </w:p>
        </w:tc>
      </w:tr>
      <w:tr w14:paraId="4DC2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576A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0988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樟木头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8708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东莞市财政局樟木头分局</w:t>
            </w:r>
          </w:p>
        </w:tc>
      </w:tr>
      <w:tr w14:paraId="7E8E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C868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5BA5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樟木头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F25C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樟木头镇公用事业中心</w:t>
            </w:r>
          </w:p>
        </w:tc>
      </w:tr>
      <w:tr w14:paraId="7BC7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B006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189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2673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樟木头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3AB7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水务集团供水有限公司樟木头分公司（政务中心）</w:t>
            </w:r>
          </w:p>
        </w:tc>
      </w:tr>
      <w:tr w14:paraId="1C77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2155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58A6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樟木头</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C441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东莞市生态环境局樟木头分局</w:t>
            </w:r>
          </w:p>
        </w:tc>
      </w:tr>
      <w:tr w14:paraId="5C8C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3D38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403A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6B9D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水务集团供水有限公司长安分公司（五点梅）</w:t>
            </w:r>
          </w:p>
        </w:tc>
      </w:tr>
      <w:tr w14:paraId="2333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A940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2E40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FC49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东莞市财政局长安分局</w:t>
            </w:r>
          </w:p>
        </w:tc>
      </w:tr>
      <w:tr w14:paraId="50F2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BB10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F9AE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DF0C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东莞市长安镇公用事业服务中心</w:t>
            </w:r>
          </w:p>
        </w:tc>
      </w:tr>
      <w:tr w14:paraId="2F43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8B8A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FE6B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5423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水务集团供水有限公司长安分公司（政务中心）</w:t>
            </w:r>
          </w:p>
        </w:tc>
      </w:tr>
      <w:tr w14:paraId="52BA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F4EC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4237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052A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涌头环卫所</w:t>
            </w:r>
          </w:p>
        </w:tc>
      </w:tr>
      <w:tr w14:paraId="66DC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8927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72A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0E90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霄边环卫所</w:t>
            </w:r>
          </w:p>
        </w:tc>
      </w:tr>
      <w:tr w14:paraId="2315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5BC9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C714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623C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咸西环卫所</w:t>
            </w:r>
          </w:p>
        </w:tc>
      </w:tr>
      <w:tr w14:paraId="0FD2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4370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01A0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8E97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锦厦环卫所</w:t>
            </w:r>
          </w:p>
        </w:tc>
      </w:tr>
      <w:tr w14:paraId="294D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716B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199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C3C1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BFF4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新安环卫所</w:t>
            </w:r>
          </w:p>
        </w:tc>
      </w:tr>
      <w:tr w14:paraId="3C5D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3AFC0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F53E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963F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乌沙中心区环卫所</w:t>
            </w:r>
          </w:p>
        </w:tc>
      </w:tr>
      <w:tr w14:paraId="17F1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58987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FCDC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6360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乌沙陈屋环卫所</w:t>
            </w:r>
          </w:p>
        </w:tc>
      </w:tr>
      <w:tr w14:paraId="3E99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68C3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4075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37AA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乌沙李屋环卫所</w:t>
            </w:r>
          </w:p>
        </w:tc>
      </w:tr>
      <w:tr w14:paraId="0B9D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7628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F979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A2E0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乌沙蔡屋环卫所</w:t>
            </w:r>
          </w:p>
        </w:tc>
      </w:tr>
      <w:tr w14:paraId="41BF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8BA7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E694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588F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乌沙江贝环卫所</w:t>
            </w:r>
          </w:p>
        </w:tc>
      </w:tr>
      <w:tr w14:paraId="41C2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DEC4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B6C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ED62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新民环卫所</w:t>
            </w:r>
          </w:p>
        </w:tc>
      </w:tr>
      <w:tr w14:paraId="1FFA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6ED66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20F7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FDB5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沙头环卫所</w:t>
            </w:r>
          </w:p>
        </w:tc>
      </w:tr>
      <w:tr w14:paraId="739C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3970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228B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3E72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上沙环卫所</w:t>
            </w:r>
          </w:p>
        </w:tc>
      </w:tr>
      <w:tr w14:paraId="1341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10B6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1B29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54CE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厦岗环卫所</w:t>
            </w:r>
          </w:p>
        </w:tc>
      </w:tr>
      <w:tr w14:paraId="61A6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42218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209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C474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134F4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厦边环卫所</w:t>
            </w:r>
          </w:p>
        </w:tc>
      </w:tr>
      <w:tr w14:paraId="6168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77C0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9BB9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1582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上角环卫所</w:t>
            </w:r>
          </w:p>
        </w:tc>
      </w:tr>
      <w:tr w14:paraId="0E2F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F29F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125A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长安</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2B9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东莞市生态环境局长安分局</w:t>
            </w:r>
          </w:p>
        </w:tc>
      </w:tr>
      <w:tr w14:paraId="3E16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6CE5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F70F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中堂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25BC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水务集团供水有限公司中堂分公司</w:t>
            </w:r>
          </w:p>
        </w:tc>
      </w:tr>
      <w:tr w14:paraId="2A97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C7B3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213</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1FFB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中堂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56471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东莞市财政局中堂分局</w:t>
            </w:r>
          </w:p>
        </w:tc>
      </w:tr>
      <w:tr w14:paraId="2987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9E24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214</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0C5B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中堂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3469F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中堂镇公用事业服务中心</w:t>
            </w:r>
          </w:p>
        </w:tc>
      </w:tr>
      <w:tr w14:paraId="7C4A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D8EA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215</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67DB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中堂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61D60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水务集团供水有限公司中堂分公司（政务中心）</w:t>
            </w:r>
          </w:p>
        </w:tc>
      </w:tr>
      <w:tr w14:paraId="627A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280DD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216</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617C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中堂</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7A665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东莞市生态环境局中堂分局</w:t>
            </w:r>
          </w:p>
        </w:tc>
      </w:tr>
      <w:tr w14:paraId="2836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0D08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217</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FE4F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72F4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大朗分公司营业厅</w:t>
            </w:r>
          </w:p>
        </w:tc>
      </w:tr>
      <w:tr w14:paraId="5152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3203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218</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78D6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39C0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道滘镇政务服务中心供水服务窗口</w:t>
            </w:r>
          </w:p>
        </w:tc>
      </w:tr>
      <w:tr w14:paraId="5390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3DD9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219</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3D6E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27372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黄江镇政务服务中心供水服务窗口</w:t>
            </w:r>
          </w:p>
        </w:tc>
      </w:tr>
      <w:tr w14:paraId="0CCF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10144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220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8283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6BF0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黄江镇南部便民服务中心供水服务窗口</w:t>
            </w:r>
          </w:p>
        </w:tc>
      </w:tr>
      <w:tr w14:paraId="143D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0EB74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221</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F0F3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4C7EC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塘厦镇政务服务中心供水服务窗口</w:t>
            </w:r>
          </w:p>
        </w:tc>
      </w:tr>
      <w:tr w14:paraId="052F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3" w:type="pct"/>
            <w:tcBorders>
              <w:top w:val="single" w:color="000000" w:sz="4" w:space="0"/>
              <w:left w:val="single" w:color="000000" w:sz="4" w:space="0"/>
              <w:bottom w:val="single" w:color="000000" w:sz="4" w:space="0"/>
              <w:right w:val="single" w:color="000000" w:sz="4" w:space="0"/>
            </w:tcBorders>
            <w:noWrap/>
            <w:vAlign w:val="center"/>
          </w:tcPr>
          <w:p w14:paraId="70518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222</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C976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w:t>
            </w:r>
          </w:p>
        </w:tc>
        <w:tc>
          <w:tcPr>
            <w:tcW w:w="3730" w:type="pct"/>
            <w:tcBorders>
              <w:top w:val="single" w:color="000000" w:sz="4" w:space="0"/>
              <w:left w:val="single" w:color="000000" w:sz="4" w:space="0"/>
              <w:bottom w:val="single" w:color="000000" w:sz="4" w:space="0"/>
              <w:right w:val="single" w:color="000000" w:sz="4" w:space="0"/>
            </w:tcBorders>
            <w:noWrap/>
            <w:vAlign w:val="center"/>
          </w:tcPr>
          <w:p w14:paraId="08959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rPr>
              <w:t>虎门镇政务服务中心供水服务窗口</w:t>
            </w:r>
          </w:p>
        </w:tc>
      </w:tr>
    </w:tbl>
    <w:p w14:paraId="0B271FFC">
      <w:pPr>
        <w:pStyle w:val="2"/>
        <w:rPr>
          <w:rFonts w:hint="default"/>
          <w:color w:val="auto"/>
          <w:lang w:val="en-US" w:eastAsia="zh-CN"/>
        </w:rPr>
      </w:pPr>
    </w:p>
    <w:p w14:paraId="7450CB5C">
      <w:pPr>
        <w:rPr>
          <w:rFonts w:ascii="宋体" w:hAnsi="宋体" w:eastAsia="宋体" w:cs="Times New Roman"/>
          <w:b/>
          <w:color w:val="auto"/>
          <w:szCs w:val="21"/>
          <w:highlight w:val="none"/>
        </w:rPr>
      </w:pPr>
    </w:p>
    <w:p w14:paraId="5A5A273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98" w:name="_Toc142508359"/>
      <w:bookmarkStart w:id="399" w:name="_Toc11281_WPSOffice_Level1"/>
      <w:bookmarkStart w:id="400" w:name="_Toc25251"/>
      <w:bookmarkStart w:id="401" w:name="_Toc450662892"/>
      <w:bookmarkStart w:id="402" w:name="_Toc20401"/>
      <w:bookmarkStart w:id="403" w:name="_Toc486167707"/>
      <w:bookmarkStart w:id="404" w:name="_Toc14926"/>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98"/>
      <w:bookmarkEnd w:id="399"/>
      <w:bookmarkEnd w:id="400"/>
      <w:bookmarkEnd w:id="401"/>
      <w:bookmarkEnd w:id="402"/>
      <w:bookmarkEnd w:id="403"/>
      <w:bookmarkEnd w:id="404"/>
    </w:p>
    <w:p w14:paraId="3B8762C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CF781B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FE4964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EA4411E">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东莞市涉水收费统一征收平台2025年度运维服务项目</w:t>
      </w:r>
    </w:p>
    <w:p w14:paraId="45D7F47A">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45AC728">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1964E9E2">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28404B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A6E405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6C0610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69C9FF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837F73E">
      <w:pPr>
        <w:autoSpaceDE w:val="0"/>
        <w:autoSpaceDN w:val="0"/>
        <w:adjustRightInd w:val="0"/>
        <w:spacing w:line="480" w:lineRule="auto"/>
        <w:ind w:firstLine="1098" w:firstLineChars="392"/>
        <w:jc w:val="left"/>
        <w:rPr>
          <w:rFonts w:ascii="宋体" w:hAnsi="宋体" w:eastAsia="宋体" w:cs="Times New Roman"/>
          <w:b/>
          <w:bCs/>
          <w:color w:val="auto"/>
          <w:kern w:val="0"/>
          <w:sz w:val="28"/>
          <w:szCs w:val="28"/>
          <w:highlight w:val="none"/>
        </w:rPr>
      </w:pPr>
      <w:r>
        <w:rPr>
          <w:rFonts w:hint="eastAsia" w:ascii="宋体" w:hAnsi="宋体" w:cs="Times New Roman"/>
          <w:b/>
          <w:color w:val="auto"/>
          <w:sz w:val="28"/>
          <w:szCs w:val="28"/>
          <w:lang w:val="en-US" w:eastAsia="zh-CN"/>
        </w:rPr>
        <w:t>委</w:t>
      </w:r>
      <w:r>
        <w:rPr>
          <w:rFonts w:hint="eastAsia" w:ascii="宋体" w:hAnsi="宋体" w:eastAsia="宋体" w:cs="Times New Roman"/>
          <w:b/>
          <w:color w:val="auto"/>
          <w:sz w:val="28"/>
          <w:szCs w:val="28"/>
        </w:rPr>
        <w:t>托方</w:t>
      </w:r>
      <w:r>
        <w:rPr>
          <w:rFonts w:hint="eastAsia" w:ascii="宋体" w:hAnsi="宋体" w:eastAsia="宋体" w:cs="Times New Roman"/>
          <w:b/>
          <w:color w:val="auto"/>
          <w:sz w:val="28"/>
          <w:szCs w:val="28"/>
          <w:lang w:eastAsia="zh-CN"/>
        </w:rPr>
        <w:t>（</w:t>
      </w:r>
      <w:r>
        <w:rPr>
          <w:rFonts w:hint="eastAsia" w:ascii="宋体" w:hAnsi="宋体" w:eastAsia="宋体" w:cs="宋体"/>
          <w:b/>
          <w:bCs/>
          <w:color w:val="auto"/>
          <w:kern w:val="0"/>
          <w:sz w:val="28"/>
          <w:szCs w:val="28"/>
          <w:highlight w:val="none"/>
        </w:rPr>
        <w:t>甲方</w:t>
      </w:r>
      <w:r>
        <w:rPr>
          <w:rFonts w:hint="eastAsia" w:ascii="宋体" w:hAnsi="宋体" w:eastAsia="宋体" w:cs="Times New Roman"/>
          <w:b/>
          <w:color w:val="auto"/>
          <w:sz w:val="28"/>
          <w:szCs w:val="28"/>
          <w:lang w:eastAsia="zh-CN"/>
        </w:rPr>
        <w:t>）</w:t>
      </w:r>
      <w:r>
        <w:rPr>
          <w:rFonts w:hint="eastAsia" w:ascii="宋体" w:hAnsi="宋体" w:eastAsia="宋体" w:cs="宋体"/>
          <w:b/>
          <w:bCs/>
          <w:color w:val="auto"/>
          <w:kern w:val="0"/>
          <w:sz w:val="28"/>
          <w:szCs w:val="28"/>
          <w:highlight w:val="none"/>
        </w:rPr>
        <w:t>：</w:t>
      </w:r>
      <w:r>
        <w:rPr>
          <w:rFonts w:hint="eastAsia" w:ascii="宋体" w:hAnsi="宋体" w:eastAsia="宋体" w:cs="Times New Roman"/>
          <w:b/>
          <w:bCs/>
          <w:color w:val="auto"/>
          <w:kern w:val="0"/>
          <w:sz w:val="28"/>
          <w:szCs w:val="28"/>
          <w:highlight w:val="none"/>
          <w:u w:val="single"/>
          <w:lang w:eastAsia="zh-CN"/>
        </w:rPr>
        <w:t>东莞市水务集团</w:t>
      </w:r>
      <w:r>
        <w:rPr>
          <w:rFonts w:hint="eastAsia" w:ascii="宋体" w:hAnsi="宋体" w:eastAsia="宋体" w:cs="Times New Roman"/>
          <w:b/>
          <w:bCs/>
          <w:color w:val="auto"/>
          <w:kern w:val="0"/>
          <w:sz w:val="28"/>
          <w:szCs w:val="28"/>
          <w:highlight w:val="none"/>
          <w:u w:val="single"/>
          <w:lang w:val="en-US" w:eastAsia="zh-CN"/>
        </w:rPr>
        <w:t>供水</w:t>
      </w:r>
      <w:r>
        <w:rPr>
          <w:rFonts w:hint="eastAsia" w:ascii="宋体" w:hAnsi="宋体" w:eastAsia="宋体" w:cs="Times New Roman"/>
          <w:b/>
          <w:bCs/>
          <w:color w:val="auto"/>
          <w:kern w:val="0"/>
          <w:sz w:val="28"/>
          <w:szCs w:val="28"/>
          <w:highlight w:val="none"/>
          <w:u w:val="single"/>
          <w:lang w:eastAsia="zh-CN"/>
        </w:rPr>
        <w:t>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6F97DB4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Times New Roman"/>
          <w:b/>
          <w:color w:val="auto"/>
          <w:sz w:val="28"/>
          <w:szCs w:val="28"/>
        </w:rPr>
        <w:t>受托方</w:t>
      </w:r>
      <w:r>
        <w:rPr>
          <w:rFonts w:hint="eastAsia" w:ascii="宋体" w:hAnsi="宋体" w:eastAsia="宋体" w:cs="Times New Roman"/>
          <w:b/>
          <w:color w:val="auto"/>
          <w:sz w:val="28"/>
          <w:szCs w:val="28"/>
          <w:lang w:eastAsia="zh-CN"/>
        </w:rPr>
        <w:t>（</w:t>
      </w:r>
      <w:r>
        <w:rPr>
          <w:rFonts w:hint="eastAsia" w:ascii="宋体" w:hAnsi="宋体" w:eastAsia="宋体" w:cs="宋体"/>
          <w:b/>
          <w:bCs/>
          <w:color w:val="auto"/>
          <w:kern w:val="0"/>
          <w:sz w:val="28"/>
          <w:szCs w:val="28"/>
          <w:highlight w:val="none"/>
        </w:rPr>
        <w:t>乙方</w:t>
      </w:r>
      <w:r>
        <w:rPr>
          <w:rFonts w:hint="eastAsia" w:ascii="宋体" w:hAnsi="宋体" w:eastAsia="宋体" w:cs="Times New Roman"/>
          <w:b/>
          <w:color w:val="auto"/>
          <w:sz w:val="28"/>
          <w:szCs w:val="28"/>
          <w:lang w:eastAsia="zh-CN"/>
        </w:rPr>
        <w:t>）</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3C5BFF4D">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593495D">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E062458">
      <w:pPr>
        <w:autoSpaceDE w:val="0"/>
        <w:autoSpaceDN w:val="0"/>
        <w:adjustRightInd w:val="0"/>
        <w:jc w:val="left"/>
        <w:rPr>
          <w:rFonts w:ascii="宋体" w:hAnsi="宋体" w:eastAsia="宋体" w:cs="宋体"/>
          <w:b/>
          <w:bCs/>
          <w:color w:val="auto"/>
          <w:kern w:val="0"/>
          <w:sz w:val="28"/>
          <w:szCs w:val="28"/>
          <w:highlight w:val="none"/>
        </w:rPr>
      </w:pPr>
    </w:p>
    <w:p w14:paraId="6C5D4DDF">
      <w:pPr>
        <w:autoSpaceDE w:val="0"/>
        <w:autoSpaceDN w:val="0"/>
        <w:adjustRightInd w:val="0"/>
        <w:jc w:val="left"/>
        <w:rPr>
          <w:rFonts w:ascii="宋体" w:hAnsi="宋体" w:eastAsia="宋体" w:cs="宋体"/>
          <w:b/>
          <w:bCs/>
          <w:color w:val="auto"/>
          <w:kern w:val="0"/>
          <w:sz w:val="28"/>
          <w:szCs w:val="28"/>
          <w:highlight w:val="none"/>
        </w:rPr>
      </w:pPr>
    </w:p>
    <w:p w14:paraId="014167DC">
      <w:pPr>
        <w:keepNext w:val="0"/>
        <w:keepLines w:val="0"/>
        <w:pageBreakBefore/>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受甲方委托，</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组织对东莞市涉水收费统一征收系统平台2025年度运维服务项目（采购编号为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 xml:space="preserve"> ）进行采购，于</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日通过公开招标，经评标委员会评定乙方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为中标单位。为了保</w:t>
      </w:r>
      <w:r>
        <w:rPr>
          <w:rFonts w:hint="eastAsia" w:ascii="宋体" w:hAnsi="宋体" w:eastAsia="宋体" w:cs="宋体"/>
          <w:color w:val="auto"/>
          <w:sz w:val="21"/>
          <w:szCs w:val="21"/>
          <w:lang w:val="en-US" w:eastAsia="zh-CN"/>
        </w:rPr>
        <w:t>双方</w:t>
      </w:r>
      <w:r>
        <w:rPr>
          <w:rFonts w:hint="eastAsia" w:ascii="宋体" w:hAnsi="宋体" w:eastAsia="宋体" w:cs="宋体"/>
          <w:color w:val="auto"/>
          <w:sz w:val="21"/>
          <w:szCs w:val="21"/>
        </w:rPr>
        <w:t>合法权益，根据《中华人民共和国政府采购法》及其实施条例、《中华人民共和国</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"http://www.chinalawedu.com/web/23251/" \t "_blank" \o "合同法"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民法典</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》，在平等自愿的基础上，按照下面的条款和条件，签署本合同。</w:t>
      </w:r>
    </w:p>
    <w:p w14:paraId="603CD9E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合同项目</w:t>
      </w:r>
    </w:p>
    <w:p w14:paraId="1C9D56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1、项目名称：</w:t>
      </w:r>
      <w:bookmarkStart w:id="405" w:name="_Hlk88124716"/>
      <w:r>
        <w:rPr>
          <w:rFonts w:hint="eastAsia" w:ascii="宋体" w:hAnsi="宋体" w:eastAsia="宋体" w:cs="宋体"/>
          <w:color w:val="auto"/>
          <w:sz w:val="21"/>
          <w:szCs w:val="21"/>
          <w:u w:val="single"/>
        </w:rPr>
        <w:t xml:space="preserve"> </w:t>
      </w:r>
      <w:bookmarkEnd w:id="405"/>
      <w:r>
        <w:rPr>
          <w:rFonts w:hint="eastAsia" w:ascii="宋体" w:hAnsi="宋体" w:eastAsia="宋体" w:cs="宋体"/>
          <w:color w:val="auto"/>
          <w:sz w:val="21"/>
          <w:szCs w:val="21"/>
          <w:u w:val="single"/>
        </w:rPr>
        <w:t xml:space="preserve">东莞市涉水收费统一征收系统平台2025年度运维服务项目 </w:t>
      </w:r>
    </w:p>
    <w:p w14:paraId="7571E82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2、采购编号：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14:paraId="3CF33B5F">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第二条 合同组成</w:t>
      </w:r>
    </w:p>
    <w:p w14:paraId="68C510E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1、合同文件组成内容包括：本合同书 、中标通知书。</w:t>
      </w:r>
    </w:p>
    <w:p w14:paraId="5F6EE80F">
      <w:pPr>
        <w:spacing w:line="360" w:lineRule="auto"/>
        <w:ind w:firstLine="422" w:firstLineChars="200"/>
        <w:rPr>
          <w:rFonts w:hint="eastAsia" w:ascii="宋体" w:hAnsi="宋体" w:eastAsia="宋体" w:cs="宋体"/>
          <w:b/>
          <w:color w:val="auto"/>
          <w:sz w:val="21"/>
          <w:szCs w:val="21"/>
          <w:lang w:val="en-US" w:eastAsia="zh-CN"/>
        </w:rPr>
      </w:pPr>
      <w:bookmarkStart w:id="406" w:name="_Toc86481558"/>
      <w:r>
        <w:rPr>
          <w:rFonts w:hint="eastAsia" w:ascii="宋体" w:hAnsi="宋体" w:eastAsia="宋体" w:cs="宋体"/>
          <w:b/>
          <w:color w:val="auto"/>
          <w:sz w:val="21"/>
          <w:szCs w:val="21"/>
        </w:rPr>
        <w:t>第三条 服务内容、标准及要求</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响应时间</w:t>
      </w:r>
    </w:p>
    <w:p w14:paraId="4398491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1、采购内容：</w:t>
      </w:r>
      <w:r>
        <w:rPr>
          <w:rFonts w:hint="eastAsia" w:ascii="宋体" w:hAnsi="宋体" w:eastAsia="宋体" w:cs="宋体"/>
          <w:color w:val="auto"/>
          <w:sz w:val="21"/>
          <w:szCs w:val="21"/>
        </w:rPr>
        <w:t>东莞市涉水收费统一征收系统平台2025年度运维服务项目采购清单及周期如下：</w:t>
      </w:r>
    </w:p>
    <w:tbl>
      <w:tblPr>
        <w:tblStyle w:val="39"/>
        <w:tblW w:w="5000" w:type="pct"/>
        <w:tblInd w:w="0" w:type="dxa"/>
        <w:tblLayout w:type="fixed"/>
        <w:tblCellMar>
          <w:top w:w="0" w:type="dxa"/>
          <w:left w:w="108" w:type="dxa"/>
          <w:bottom w:w="0" w:type="dxa"/>
          <w:right w:w="108" w:type="dxa"/>
        </w:tblCellMar>
      </w:tblPr>
      <w:tblGrid>
        <w:gridCol w:w="626"/>
        <w:gridCol w:w="1269"/>
        <w:gridCol w:w="5714"/>
        <w:gridCol w:w="1132"/>
        <w:gridCol w:w="736"/>
        <w:gridCol w:w="819"/>
      </w:tblGrid>
      <w:tr w14:paraId="467AA625">
        <w:tblPrEx>
          <w:tblCellMar>
            <w:top w:w="0" w:type="dxa"/>
            <w:left w:w="108" w:type="dxa"/>
            <w:bottom w:w="0" w:type="dxa"/>
            <w:right w:w="108" w:type="dxa"/>
          </w:tblCellMar>
        </w:tblPrEx>
        <w:trPr>
          <w:trHeight w:val="240" w:hRule="atLeast"/>
          <w:tblHeader/>
        </w:trPr>
        <w:tc>
          <w:tcPr>
            <w:tcW w:w="304" w:type="pct"/>
            <w:tcBorders>
              <w:top w:val="single" w:color="auto" w:sz="4" w:space="0"/>
              <w:left w:val="single" w:color="auto" w:sz="4" w:space="0"/>
              <w:bottom w:val="single" w:color="auto" w:sz="4" w:space="0"/>
              <w:right w:val="single" w:color="auto" w:sz="4" w:space="0"/>
            </w:tcBorders>
            <w:vAlign w:val="center"/>
          </w:tcPr>
          <w:p w14:paraId="3DBF6029">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16" w:type="pct"/>
            <w:tcBorders>
              <w:top w:val="single" w:color="auto" w:sz="4" w:space="0"/>
              <w:left w:val="nil"/>
              <w:bottom w:val="single" w:color="auto" w:sz="4" w:space="0"/>
              <w:right w:val="single" w:color="auto" w:sz="4" w:space="0"/>
            </w:tcBorders>
            <w:vAlign w:val="center"/>
          </w:tcPr>
          <w:p w14:paraId="3FECA454">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774" w:type="pct"/>
            <w:tcBorders>
              <w:top w:val="single" w:color="auto" w:sz="4" w:space="0"/>
              <w:left w:val="nil"/>
              <w:bottom w:val="single" w:color="auto" w:sz="4" w:space="0"/>
              <w:right w:val="single" w:color="auto" w:sz="4" w:space="0"/>
            </w:tcBorders>
            <w:vAlign w:val="center"/>
          </w:tcPr>
          <w:p w14:paraId="510DB15F">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具体服务内容</w:t>
            </w:r>
          </w:p>
        </w:tc>
        <w:tc>
          <w:tcPr>
            <w:tcW w:w="549" w:type="pct"/>
            <w:tcBorders>
              <w:top w:val="single" w:color="auto" w:sz="4" w:space="0"/>
              <w:left w:val="nil"/>
              <w:bottom w:val="single" w:color="auto" w:sz="4" w:space="0"/>
              <w:right w:val="single" w:color="auto" w:sz="4" w:space="0"/>
            </w:tcBorders>
            <w:vAlign w:val="center"/>
          </w:tcPr>
          <w:p w14:paraId="6BE53E70">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357" w:type="pct"/>
            <w:tcBorders>
              <w:top w:val="single" w:color="auto" w:sz="4" w:space="0"/>
              <w:left w:val="nil"/>
              <w:bottom w:val="single" w:color="auto" w:sz="4" w:space="0"/>
              <w:right w:val="single" w:color="auto" w:sz="4" w:space="0"/>
            </w:tcBorders>
            <w:vAlign w:val="center"/>
          </w:tcPr>
          <w:p w14:paraId="73324906">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397" w:type="pct"/>
            <w:tcBorders>
              <w:top w:val="single" w:color="auto" w:sz="4" w:space="0"/>
              <w:left w:val="nil"/>
              <w:bottom w:val="single" w:color="auto" w:sz="4" w:space="0"/>
              <w:right w:val="single" w:color="auto" w:sz="4" w:space="0"/>
            </w:tcBorders>
            <w:vAlign w:val="center"/>
          </w:tcPr>
          <w:p w14:paraId="5BD0E26F">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0D3AF51B">
        <w:tblPrEx>
          <w:tblCellMar>
            <w:top w:w="0" w:type="dxa"/>
            <w:left w:w="108" w:type="dxa"/>
            <w:bottom w:w="0" w:type="dxa"/>
            <w:right w:w="108" w:type="dxa"/>
          </w:tblCellMar>
        </w:tblPrEx>
        <w:trPr>
          <w:trHeight w:val="450" w:hRule="atLeast"/>
        </w:trPr>
        <w:tc>
          <w:tcPr>
            <w:tcW w:w="304" w:type="pct"/>
            <w:tcBorders>
              <w:top w:val="nil"/>
              <w:left w:val="single" w:color="auto" w:sz="4" w:space="0"/>
              <w:bottom w:val="single" w:color="auto" w:sz="4" w:space="0"/>
              <w:right w:val="single" w:color="auto" w:sz="4" w:space="0"/>
            </w:tcBorders>
            <w:noWrap/>
            <w:vAlign w:val="center"/>
          </w:tcPr>
          <w:p w14:paraId="7CDBB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1</w:t>
            </w:r>
          </w:p>
        </w:tc>
        <w:tc>
          <w:tcPr>
            <w:tcW w:w="616" w:type="pct"/>
            <w:tcBorders>
              <w:top w:val="nil"/>
              <w:left w:val="nil"/>
              <w:bottom w:val="single" w:color="auto" w:sz="4" w:space="0"/>
              <w:right w:val="single" w:color="auto" w:sz="4" w:space="0"/>
            </w:tcBorders>
            <w:noWrap/>
            <w:vAlign w:val="center"/>
          </w:tcPr>
          <w:p w14:paraId="64812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系统维护服务费</w:t>
            </w:r>
          </w:p>
        </w:tc>
        <w:tc>
          <w:tcPr>
            <w:tcW w:w="2774" w:type="pct"/>
            <w:tcBorders>
              <w:top w:val="nil"/>
              <w:left w:val="nil"/>
              <w:bottom w:val="single" w:color="auto" w:sz="4" w:space="0"/>
              <w:right w:val="single" w:color="auto" w:sz="4" w:space="0"/>
            </w:tcBorders>
            <w:noWrap/>
            <w:vAlign w:val="center"/>
          </w:tcPr>
          <w:p w14:paraId="5520683A">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为保障应用类系统正常运行，对其中的软件应用系统提供的各种运行支持和技术维护服务，包括软件应用系统的功能配置完善、性能调优，以及常规的例行检查和状态监控、响应支持等维护服务</w:t>
            </w:r>
          </w:p>
        </w:tc>
        <w:tc>
          <w:tcPr>
            <w:tcW w:w="549" w:type="pct"/>
            <w:tcBorders>
              <w:top w:val="nil"/>
              <w:left w:val="nil"/>
              <w:bottom w:val="single" w:color="auto" w:sz="4" w:space="0"/>
              <w:right w:val="single" w:color="auto" w:sz="4" w:space="0"/>
            </w:tcBorders>
            <w:noWrap/>
            <w:vAlign w:val="center"/>
          </w:tcPr>
          <w:p w14:paraId="4B4DDB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 w:type="pct"/>
            <w:tcBorders>
              <w:top w:val="nil"/>
              <w:left w:val="nil"/>
              <w:bottom w:val="single" w:color="auto" w:sz="4" w:space="0"/>
              <w:right w:val="single" w:color="auto" w:sz="4" w:space="0"/>
            </w:tcBorders>
            <w:noWrap/>
            <w:vAlign w:val="center"/>
          </w:tcPr>
          <w:p w14:paraId="087DB0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97" w:type="pct"/>
            <w:vMerge w:val="restart"/>
            <w:tcBorders>
              <w:top w:val="nil"/>
              <w:left w:val="single" w:color="auto" w:sz="4" w:space="0"/>
              <w:right w:val="single" w:color="auto" w:sz="4" w:space="0"/>
            </w:tcBorders>
            <w:vAlign w:val="center"/>
          </w:tcPr>
          <w:p w14:paraId="1BD00199">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3807C452">
        <w:tblPrEx>
          <w:tblCellMar>
            <w:top w:w="0" w:type="dxa"/>
            <w:left w:w="108" w:type="dxa"/>
            <w:bottom w:w="0" w:type="dxa"/>
            <w:right w:w="108" w:type="dxa"/>
          </w:tblCellMar>
        </w:tblPrEx>
        <w:trPr>
          <w:trHeight w:val="779" w:hRule="atLeast"/>
        </w:trPr>
        <w:tc>
          <w:tcPr>
            <w:tcW w:w="304" w:type="pct"/>
            <w:tcBorders>
              <w:top w:val="nil"/>
              <w:left w:val="single" w:color="auto" w:sz="4" w:space="0"/>
              <w:bottom w:val="single" w:color="auto" w:sz="4" w:space="0"/>
              <w:right w:val="single" w:color="auto" w:sz="4" w:space="0"/>
            </w:tcBorders>
            <w:vAlign w:val="center"/>
          </w:tcPr>
          <w:p w14:paraId="741C0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2</w:t>
            </w:r>
          </w:p>
        </w:tc>
        <w:tc>
          <w:tcPr>
            <w:tcW w:w="616" w:type="pct"/>
            <w:tcBorders>
              <w:top w:val="nil"/>
              <w:left w:val="nil"/>
              <w:bottom w:val="single" w:color="auto" w:sz="4" w:space="0"/>
              <w:right w:val="single" w:color="auto" w:sz="4" w:space="0"/>
            </w:tcBorders>
            <w:vAlign w:val="center"/>
          </w:tcPr>
          <w:p w14:paraId="53D7E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应急管理及安全保障支撑服务费</w:t>
            </w:r>
          </w:p>
        </w:tc>
        <w:tc>
          <w:tcPr>
            <w:tcW w:w="2774" w:type="pct"/>
            <w:tcBorders>
              <w:top w:val="nil"/>
              <w:left w:val="nil"/>
              <w:bottom w:val="single" w:color="auto" w:sz="4" w:space="0"/>
              <w:right w:val="single" w:color="auto" w:sz="4" w:space="0"/>
            </w:tcBorders>
            <w:vAlign w:val="center"/>
          </w:tcPr>
          <w:p w14:paraId="7090B77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考虑到本系统托管在政务云，按照市政务服务和数据管理局要求，该系统安全由我集团负责保障，同时包含对莞盾、粤盾、重大节假日等保障服务</w:t>
            </w:r>
          </w:p>
        </w:tc>
        <w:tc>
          <w:tcPr>
            <w:tcW w:w="549" w:type="pct"/>
            <w:tcBorders>
              <w:top w:val="nil"/>
              <w:left w:val="nil"/>
              <w:bottom w:val="single" w:color="auto" w:sz="4" w:space="0"/>
              <w:right w:val="single" w:color="auto" w:sz="4" w:space="0"/>
            </w:tcBorders>
            <w:vAlign w:val="center"/>
          </w:tcPr>
          <w:p w14:paraId="287FD7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 w:type="pct"/>
            <w:tcBorders>
              <w:top w:val="nil"/>
              <w:left w:val="nil"/>
              <w:bottom w:val="single" w:color="auto" w:sz="4" w:space="0"/>
              <w:right w:val="single" w:color="auto" w:sz="4" w:space="0"/>
            </w:tcBorders>
            <w:vAlign w:val="center"/>
          </w:tcPr>
          <w:p w14:paraId="0B01D8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97" w:type="pct"/>
            <w:vMerge w:val="continue"/>
            <w:tcBorders>
              <w:top w:val="nil"/>
              <w:left w:val="single" w:color="auto" w:sz="4" w:space="0"/>
              <w:bottom w:val="single" w:color="000000" w:sz="4" w:space="0"/>
              <w:right w:val="single" w:color="auto" w:sz="4" w:space="0"/>
            </w:tcBorders>
            <w:vAlign w:val="center"/>
          </w:tcPr>
          <w:p w14:paraId="308FD2A7">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707EC6A4">
        <w:tblPrEx>
          <w:tblCellMar>
            <w:top w:w="0" w:type="dxa"/>
            <w:left w:w="108" w:type="dxa"/>
            <w:bottom w:w="0" w:type="dxa"/>
            <w:right w:w="108" w:type="dxa"/>
          </w:tblCellMar>
        </w:tblPrEx>
        <w:trPr>
          <w:trHeight w:val="690" w:hRule="atLeast"/>
        </w:trPr>
        <w:tc>
          <w:tcPr>
            <w:tcW w:w="304" w:type="pct"/>
            <w:tcBorders>
              <w:top w:val="nil"/>
              <w:left w:val="single" w:color="auto" w:sz="4" w:space="0"/>
              <w:bottom w:val="single" w:color="auto" w:sz="4" w:space="0"/>
              <w:right w:val="single" w:color="auto" w:sz="4" w:space="0"/>
            </w:tcBorders>
            <w:noWrap/>
            <w:vAlign w:val="center"/>
          </w:tcPr>
          <w:p w14:paraId="111DD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w:t>
            </w:r>
          </w:p>
        </w:tc>
        <w:tc>
          <w:tcPr>
            <w:tcW w:w="616" w:type="pct"/>
            <w:tcBorders>
              <w:top w:val="nil"/>
              <w:left w:val="nil"/>
              <w:bottom w:val="single" w:color="auto" w:sz="4" w:space="0"/>
              <w:right w:val="single" w:color="auto" w:sz="4" w:space="0"/>
            </w:tcBorders>
            <w:noWrap/>
            <w:vAlign w:val="center"/>
          </w:tcPr>
          <w:p w14:paraId="14931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业务支撑服务费</w:t>
            </w:r>
          </w:p>
        </w:tc>
        <w:tc>
          <w:tcPr>
            <w:tcW w:w="2774" w:type="pct"/>
            <w:tcBorders>
              <w:top w:val="nil"/>
              <w:left w:val="nil"/>
              <w:bottom w:val="single" w:color="auto" w:sz="4" w:space="0"/>
              <w:right w:val="single" w:color="auto" w:sz="4" w:space="0"/>
            </w:tcBorders>
            <w:vAlign w:val="center"/>
          </w:tcPr>
          <w:p w14:paraId="7B3BF3AF">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与系统日常维护不同，业务支撑内容主要是对水费、污水费、垃圾费等收缴过程中出现的数据不当、对账不平等异常情况的支撑处理</w:t>
            </w:r>
          </w:p>
        </w:tc>
        <w:tc>
          <w:tcPr>
            <w:tcW w:w="549" w:type="pct"/>
            <w:tcBorders>
              <w:top w:val="nil"/>
              <w:left w:val="nil"/>
              <w:bottom w:val="single" w:color="auto" w:sz="4" w:space="0"/>
              <w:right w:val="single" w:color="auto" w:sz="4" w:space="0"/>
            </w:tcBorders>
            <w:noWrap/>
            <w:vAlign w:val="center"/>
          </w:tcPr>
          <w:p w14:paraId="2162F8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 w:type="pct"/>
            <w:tcBorders>
              <w:top w:val="nil"/>
              <w:left w:val="nil"/>
              <w:bottom w:val="single" w:color="auto" w:sz="4" w:space="0"/>
              <w:right w:val="single" w:color="auto" w:sz="4" w:space="0"/>
            </w:tcBorders>
            <w:noWrap/>
            <w:vAlign w:val="center"/>
          </w:tcPr>
          <w:p w14:paraId="5CB854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97" w:type="pct"/>
            <w:vMerge w:val="continue"/>
            <w:tcBorders>
              <w:top w:val="nil"/>
              <w:left w:val="single" w:color="auto" w:sz="4" w:space="0"/>
              <w:bottom w:val="single" w:color="000000" w:sz="4" w:space="0"/>
              <w:right w:val="single" w:color="auto" w:sz="4" w:space="0"/>
            </w:tcBorders>
            <w:vAlign w:val="center"/>
          </w:tcPr>
          <w:p w14:paraId="5AF2A309">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121A8E1F">
        <w:tblPrEx>
          <w:tblCellMar>
            <w:top w:w="0" w:type="dxa"/>
            <w:left w:w="108" w:type="dxa"/>
            <w:bottom w:w="0" w:type="dxa"/>
            <w:right w:w="108" w:type="dxa"/>
          </w:tblCellMar>
        </w:tblPrEx>
        <w:trPr>
          <w:trHeight w:val="240" w:hRule="atLeast"/>
        </w:trPr>
        <w:tc>
          <w:tcPr>
            <w:tcW w:w="304" w:type="pct"/>
            <w:tcBorders>
              <w:top w:val="nil"/>
              <w:left w:val="single" w:color="auto" w:sz="4" w:space="0"/>
              <w:bottom w:val="single" w:color="auto" w:sz="4" w:space="0"/>
              <w:right w:val="single" w:color="auto" w:sz="4" w:space="0"/>
            </w:tcBorders>
            <w:noWrap/>
            <w:vAlign w:val="center"/>
          </w:tcPr>
          <w:p w14:paraId="236CD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4</w:t>
            </w:r>
          </w:p>
        </w:tc>
        <w:tc>
          <w:tcPr>
            <w:tcW w:w="616" w:type="pct"/>
            <w:tcBorders>
              <w:top w:val="nil"/>
              <w:left w:val="nil"/>
              <w:bottom w:val="single" w:color="auto" w:sz="4" w:space="0"/>
              <w:right w:val="single" w:color="auto" w:sz="4" w:space="0"/>
            </w:tcBorders>
            <w:noWrap/>
            <w:vAlign w:val="center"/>
          </w:tcPr>
          <w:p w14:paraId="5E3F6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技术支撑服务费</w:t>
            </w:r>
          </w:p>
        </w:tc>
        <w:tc>
          <w:tcPr>
            <w:tcW w:w="2774" w:type="pct"/>
            <w:tcBorders>
              <w:top w:val="nil"/>
              <w:left w:val="nil"/>
              <w:bottom w:val="single" w:color="auto" w:sz="4" w:space="0"/>
              <w:right w:val="single" w:color="auto" w:sz="4" w:space="0"/>
            </w:tcBorders>
            <w:noWrap/>
            <w:vAlign w:val="center"/>
          </w:tcPr>
          <w:p w14:paraId="64DC4459">
            <w:pPr>
              <w:keepNext w:val="0"/>
              <w:keepLines w:val="0"/>
              <w:suppressLineNumbers w:val="0"/>
              <w:tabs>
                <w:tab w:val="left" w:pos="873"/>
                <w:tab w:val="center" w:pos="2424"/>
              </w:tabs>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本项主要针对前端网点的终端使用技术支撑，与主要针对系统后台的日常维护服务不同。</w:t>
            </w:r>
            <w:r>
              <w:rPr>
                <w:rFonts w:hint="eastAsia" w:ascii="宋体" w:hAnsi="宋体" w:eastAsia="宋体" w:cs="宋体"/>
                <w:color w:val="auto"/>
                <w:sz w:val="21"/>
                <w:szCs w:val="21"/>
              </w:rPr>
              <w:t>　</w:t>
            </w:r>
          </w:p>
        </w:tc>
        <w:tc>
          <w:tcPr>
            <w:tcW w:w="549" w:type="pct"/>
            <w:tcBorders>
              <w:top w:val="nil"/>
              <w:left w:val="nil"/>
              <w:bottom w:val="single" w:color="auto" w:sz="4" w:space="0"/>
              <w:right w:val="single" w:color="auto" w:sz="4" w:space="0"/>
            </w:tcBorders>
            <w:noWrap/>
            <w:vAlign w:val="center"/>
          </w:tcPr>
          <w:p w14:paraId="191BE9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　</w:t>
            </w:r>
          </w:p>
        </w:tc>
        <w:tc>
          <w:tcPr>
            <w:tcW w:w="357" w:type="pct"/>
            <w:tcBorders>
              <w:top w:val="nil"/>
              <w:left w:val="nil"/>
              <w:bottom w:val="single" w:color="auto" w:sz="4" w:space="0"/>
              <w:right w:val="single" w:color="auto" w:sz="4" w:space="0"/>
            </w:tcBorders>
            <w:noWrap/>
            <w:vAlign w:val="center"/>
          </w:tcPr>
          <w:p w14:paraId="4E7111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97" w:type="pct"/>
            <w:vMerge w:val="continue"/>
            <w:tcBorders>
              <w:top w:val="nil"/>
              <w:left w:val="single" w:color="auto" w:sz="4" w:space="0"/>
              <w:bottom w:val="single" w:color="000000" w:sz="4" w:space="0"/>
              <w:right w:val="single" w:color="auto" w:sz="4" w:space="0"/>
            </w:tcBorders>
            <w:vAlign w:val="center"/>
          </w:tcPr>
          <w:p w14:paraId="649099B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7DDB7943">
        <w:tblPrEx>
          <w:tblCellMar>
            <w:top w:w="0" w:type="dxa"/>
            <w:left w:w="108" w:type="dxa"/>
            <w:bottom w:w="0" w:type="dxa"/>
            <w:right w:w="108" w:type="dxa"/>
          </w:tblCellMar>
        </w:tblPrEx>
        <w:trPr>
          <w:trHeight w:val="354" w:hRule="atLeast"/>
        </w:trPr>
        <w:tc>
          <w:tcPr>
            <w:tcW w:w="304" w:type="pct"/>
            <w:tcBorders>
              <w:top w:val="nil"/>
              <w:left w:val="single" w:color="auto" w:sz="4" w:space="0"/>
              <w:bottom w:val="single" w:color="auto" w:sz="4" w:space="0"/>
              <w:right w:val="single" w:color="auto" w:sz="4" w:space="0"/>
            </w:tcBorders>
            <w:noWrap/>
            <w:vAlign w:val="center"/>
          </w:tcPr>
          <w:p w14:paraId="10DC1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5</w:t>
            </w:r>
          </w:p>
        </w:tc>
        <w:tc>
          <w:tcPr>
            <w:tcW w:w="616" w:type="pct"/>
            <w:tcBorders>
              <w:top w:val="nil"/>
              <w:left w:val="nil"/>
              <w:bottom w:val="single" w:color="auto" w:sz="4" w:space="0"/>
              <w:right w:val="single" w:color="auto" w:sz="4" w:space="0"/>
            </w:tcBorders>
            <w:noWrap/>
            <w:vAlign w:val="center"/>
          </w:tcPr>
          <w:p w14:paraId="6524A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网点上门现场服务费</w:t>
            </w:r>
          </w:p>
        </w:tc>
        <w:tc>
          <w:tcPr>
            <w:tcW w:w="2774" w:type="pct"/>
            <w:tcBorders>
              <w:top w:val="nil"/>
              <w:left w:val="nil"/>
              <w:bottom w:val="single" w:color="auto" w:sz="4" w:space="0"/>
              <w:right w:val="single" w:color="auto" w:sz="4" w:space="0"/>
            </w:tcBorders>
            <w:vAlign w:val="center"/>
          </w:tcPr>
          <w:p w14:paraId="31EA9143">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全面检查每个使用网点的整体运作状况、相关政策文件执行情限况、人员配置等，并对使用网点相关设施进行预防性检查（包括但不于网络线路、电脑、打印机、路由器等） ，减少突发紧急事件的发生，体现主动服务精神，及时发现不足，并做好预案，保障系 统长期运行的稳定性。根据需要去使用网点现场处理相应的技术问题，涉及硬件、操作、缺陷、需求调整、数据修复、权限变更、登录等异常问题的用户现场纠错、排故</w:t>
            </w:r>
          </w:p>
        </w:tc>
        <w:tc>
          <w:tcPr>
            <w:tcW w:w="549" w:type="pct"/>
            <w:tcBorders>
              <w:top w:val="nil"/>
              <w:left w:val="nil"/>
              <w:bottom w:val="single" w:color="auto" w:sz="4" w:space="0"/>
              <w:right w:val="single" w:color="auto" w:sz="4" w:space="0"/>
            </w:tcBorders>
            <w:noWrap/>
            <w:vAlign w:val="center"/>
          </w:tcPr>
          <w:p w14:paraId="50E5C5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 w:type="pct"/>
            <w:tcBorders>
              <w:top w:val="nil"/>
              <w:left w:val="nil"/>
              <w:bottom w:val="single" w:color="auto" w:sz="4" w:space="0"/>
              <w:right w:val="single" w:color="auto" w:sz="4" w:space="0"/>
            </w:tcBorders>
            <w:noWrap/>
            <w:vAlign w:val="center"/>
          </w:tcPr>
          <w:p w14:paraId="4F4AF7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97" w:type="pct"/>
            <w:vMerge w:val="continue"/>
            <w:tcBorders>
              <w:top w:val="nil"/>
              <w:left w:val="single" w:color="auto" w:sz="4" w:space="0"/>
              <w:bottom w:val="single" w:color="000000" w:sz="4" w:space="0"/>
              <w:right w:val="single" w:color="auto" w:sz="4" w:space="0"/>
            </w:tcBorders>
            <w:vAlign w:val="center"/>
          </w:tcPr>
          <w:p w14:paraId="07DAEAC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07CF0E7D">
        <w:tblPrEx>
          <w:tblCellMar>
            <w:top w:w="0" w:type="dxa"/>
            <w:left w:w="108" w:type="dxa"/>
            <w:bottom w:w="0" w:type="dxa"/>
            <w:right w:w="108" w:type="dxa"/>
          </w:tblCellMar>
        </w:tblPrEx>
        <w:trPr>
          <w:trHeight w:val="637" w:hRule="atLeast"/>
        </w:trPr>
        <w:tc>
          <w:tcPr>
            <w:tcW w:w="304" w:type="pct"/>
            <w:tcBorders>
              <w:top w:val="nil"/>
              <w:left w:val="single" w:color="auto" w:sz="4" w:space="0"/>
              <w:bottom w:val="single" w:color="auto" w:sz="4" w:space="0"/>
              <w:right w:val="single" w:color="auto" w:sz="4" w:space="0"/>
            </w:tcBorders>
            <w:noWrap/>
            <w:vAlign w:val="center"/>
          </w:tcPr>
          <w:p w14:paraId="19AD9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6</w:t>
            </w:r>
          </w:p>
        </w:tc>
        <w:tc>
          <w:tcPr>
            <w:tcW w:w="616" w:type="pct"/>
            <w:tcBorders>
              <w:top w:val="nil"/>
              <w:left w:val="nil"/>
              <w:bottom w:val="single" w:color="auto" w:sz="4" w:space="0"/>
              <w:right w:val="single" w:color="auto" w:sz="4" w:space="0"/>
            </w:tcBorders>
            <w:noWrap/>
            <w:vAlign w:val="center"/>
          </w:tcPr>
          <w:p w14:paraId="4AFD4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现场驻点服务费</w:t>
            </w:r>
          </w:p>
        </w:tc>
        <w:tc>
          <w:tcPr>
            <w:tcW w:w="2774" w:type="pct"/>
            <w:tcBorders>
              <w:top w:val="nil"/>
              <w:left w:val="nil"/>
              <w:bottom w:val="single" w:color="auto" w:sz="4" w:space="0"/>
              <w:right w:val="single" w:color="auto" w:sz="4" w:space="0"/>
            </w:tcBorders>
            <w:vAlign w:val="center"/>
          </w:tcPr>
          <w:p w14:paraId="581E855E">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549" w:type="pct"/>
            <w:tcBorders>
              <w:top w:val="nil"/>
              <w:left w:val="nil"/>
              <w:bottom w:val="single" w:color="auto" w:sz="4" w:space="0"/>
              <w:right w:val="single" w:color="auto" w:sz="4" w:space="0"/>
            </w:tcBorders>
            <w:noWrap/>
            <w:vAlign w:val="center"/>
          </w:tcPr>
          <w:p w14:paraId="60E639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 w:type="pct"/>
            <w:tcBorders>
              <w:top w:val="nil"/>
              <w:left w:val="nil"/>
              <w:bottom w:val="single" w:color="auto" w:sz="4" w:space="0"/>
              <w:right w:val="single" w:color="auto" w:sz="4" w:space="0"/>
            </w:tcBorders>
            <w:noWrap/>
            <w:vAlign w:val="center"/>
          </w:tcPr>
          <w:p w14:paraId="2262D3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97" w:type="pct"/>
            <w:vMerge w:val="continue"/>
            <w:tcBorders>
              <w:top w:val="nil"/>
              <w:left w:val="single" w:color="auto" w:sz="4" w:space="0"/>
              <w:bottom w:val="single" w:color="000000" w:sz="4" w:space="0"/>
              <w:right w:val="single" w:color="auto" w:sz="4" w:space="0"/>
            </w:tcBorders>
            <w:vAlign w:val="center"/>
          </w:tcPr>
          <w:p w14:paraId="07F6A9C3">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13B1DB90">
        <w:tblPrEx>
          <w:tblCellMar>
            <w:top w:w="0" w:type="dxa"/>
            <w:left w:w="108" w:type="dxa"/>
            <w:bottom w:w="0" w:type="dxa"/>
            <w:right w:w="108" w:type="dxa"/>
          </w:tblCellMar>
        </w:tblPrEx>
        <w:trPr>
          <w:trHeight w:val="510" w:hRule="atLeast"/>
        </w:trPr>
        <w:tc>
          <w:tcPr>
            <w:tcW w:w="304" w:type="pct"/>
            <w:tcBorders>
              <w:top w:val="nil"/>
              <w:left w:val="single" w:color="auto" w:sz="4" w:space="0"/>
              <w:bottom w:val="single" w:color="auto" w:sz="4" w:space="0"/>
              <w:right w:val="single" w:color="auto" w:sz="4" w:space="0"/>
            </w:tcBorders>
            <w:noWrap/>
            <w:vAlign w:val="center"/>
          </w:tcPr>
          <w:p w14:paraId="47FAB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7</w:t>
            </w:r>
          </w:p>
        </w:tc>
        <w:tc>
          <w:tcPr>
            <w:tcW w:w="616" w:type="pct"/>
            <w:tcBorders>
              <w:top w:val="nil"/>
              <w:left w:val="nil"/>
              <w:bottom w:val="single" w:color="auto" w:sz="4" w:space="0"/>
              <w:right w:val="single" w:color="auto" w:sz="4" w:space="0"/>
            </w:tcBorders>
            <w:noWrap/>
            <w:vAlign w:val="center"/>
          </w:tcPr>
          <w:p w14:paraId="36373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USB-KEY电子证书租用费</w:t>
            </w:r>
          </w:p>
        </w:tc>
        <w:tc>
          <w:tcPr>
            <w:tcW w:w="2774" w:type="pct"/>
            <w:tcBorders>
              <w:top w:val="nil"/>
              <w:left w:val="nil"/>
              <w:bottom w:val="single" w:color="auto" w:sz="4" w:space="0"/>
              <w:right w:val="single" w:color="auto" w:sz="4" w:space="0"/>
            </w:tcBorders>
            <w:vAlign w:val="center"/>
          </w:tcPr>
          <w:p w14:paraId="599D145A">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系统用户电子证书USBKEY年服务</w:t>
            </w:r>
          </w:p>
        </w:tc>
        <w:tc>
          <w:tcPr>
            <w:tcW w:w="549" w:type="pct"/>
            <w:tcBorders>
              <w:top w:val="nil"/>
              <w:left w:val="nil"/>
              <w:bottom w:val="single" w:color="auto" w:sz="4" w:space="0"/>
              <w:right w:val="single" w:color="auto" w:sz="4" w:space="0"/>
            </w:tcBorders>
            <w:noWrap/>
            <w:vAlign w:val="center"/>
          </w:tcPr>
          <w:p w14:paraId="41887B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715</w:t>
            </w:r>
          </w:p>
        </w:tc>
        <w:tc>
          <w:tcPr>
            <w:tcW w:w="357" w:type="pct"/>
            <w:tcBorders>
              <w:top w:val="nil"/>
              <w:left w:val="nil"/>
              <w:bottom w:val="single" w:color="auto" w:sz="4" w:space="0"/>
              <w:right w:val="single" w:color="auto" w:sz="4" w:space="0"/>
            </w:tcBorders>
            <w:noWrap/>
            <w:vAlign w:val="center"/>
          </w:tcPr>
          <w:p w14:paraId="0F00E0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个</w:t>
            </w:r>
          </w:p>
        </w:tc>
        <w:tc>
          <w:tcPr>
            <w:tcW w:w="397" w:type="pct"/>
            <w:vMerge w:val="continue"/>
            <w:tcBorders>
              <w:top w:val="nil"/>
              <w:left w:val="single" w:color="auto" w:sz="4" w:space="0"/>
              <w:bottom w:val="single" w:color="000000" w:sz="4" w:space="0"/>
              <w:right w:val="single" w:color="auto" w:sz="4" w:space="0"/>
            </w:tcBorders>
            <w:vAlign w:val="center"/>
          </w:tcPr>
          <w:p w14:paraId="3BBCF737">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2EC6B5E5">
        <w:tblPrEx>
          <w:tblCellMar>
            <w:top w:w="0" w:type="dxa"/>
            <w:left w:w="108" w:type="dxa"/>
            <w:bottom w:w="0" w:type="dxa"/>
            <w:right w:w="108" w:type="dxa"/>
          </w:tblCellMar>
        </w:tblPrEx>
        <w:trPr>
          <w:trHeight w:val="540" w:hRule="atLeast"/>
        </w:trPr>
        <w:tc>
          <w:tcPr>
            <w:tcW w:w="304" w:type="pct"/>
            <w:tcBorders>
              <w:top w:val="nil"/>
              <w:left w:val="single" w:color="auto" w:sz="4" w:space="0"/>
              <w:bottom w:val="single" w:color="auto" w:sz="4" w:space="0"/>
              <w:right w:val="single" w:color="auto" w:sz="4" w:space="0"/>
            </w:tcBorders>
            <w:noWrap/>
            <w:vAlign w:val="center"/>
          </w:tcPr>
          <w:p w14:paraId="3084F83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616" w:type="pct"/>
            <w:tcBorders>
              <w:top w:val="nil"/>
              <w:left w:val="nil"/>
              <w:bottom w:val="single" w:color="auto" w:sz="4" w:space="0"/>
              <w:right w:val="single" w:color="auto" w:sz="4" w:space="0"/>
            </w:tcBorders>
            <w:noWrap/>
            <w:vAlign w:val="center"/>
          </w:tcPr>
          <w:p w14:paraId="6E6D2E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系统等级保护测评及备案</w:t>
            </w:r>
          </w:p>
        </w:tc>
        <w:tc>
          <w:tcPr>
            <w:tcW w:w="2774" w:type="pct"/>
            <w:tcBorders>
              <w:top w:val="nil"/>
              <w:left w:val="nil"/>
              <w:bottom w:val="single" w:color="auto" w:sz="4" w:space="0"/>
              <w:right w:val="single" w:color="auto" w:sz="4" w:space="0"/>
            </w:tcBorders>
            <w:noWrap/>
            <w:vAlign w:val="center"/>
          </w:tcPr>
          <w:p w14:paraId="1F773DC4">
            <w:pPr>
              <w:pStyle w:val="2"/>
              <w:keepNext w:val="0"/>
              <w:keepLines w:val="0"/>
              <w:suppressLineNumbers w:val="0"/>
              <w:spacing w:before="0" w:beforeAutospacing="0" w:after="0" w:afterAutospacing="0"/>
              <w:ind w:left="0"/>
              <w:jc w:val="left"/>
              <w:rPr>
                <w:rFonts w:hint="eastAsia" w:ascii="宋体" w:hAnsi="宋体" w:eastAsia="宋体" w:cs="宋体"/>
                <w:color w:val="auto"/>
                <w:sz w:val="21"/>
                <w:szCs w:val="21"/>
              </w:rPr>
            </w:pPr>
            <w:r>
              <w:rPr>
                <w:rFonts w:hint="eastAsia" w:ascii="宋体" w:hAnsi="宋体" w:eastAsia="宋体" w:cs="宋体"/>
                <w:b w:val="0"/>
                <w:bCs w:val="0"/>
                <w:color w:val="auto"/>
                <w:sz w:val="21"/>
                <w:szCs w:val="21"/>
              </w:rPr>
              <w:t>从物理安全、网络安全、主机安全、应用安全、数据安全与备份恢复、安全管理制度、安全管理机构、人员安全管理、系统建设管理、系统运维管理等方面，对系统进行二级等保标准的测评并完成网监备案</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乙</w:t>
            </w:r>
            <w:r>
              <w:rPr>
                <w:rFonts w:hint="eastAsia" w:ascii="宋体" w:hAnsi="宋体" w:eastAsia="宋体" w:cs="宋体"/>
                <w:b w:val="0"/>
                <w:bCs w:val="0"/>
                <w:color w:val="auto"/>
                <w:sz w:val="21"/>
                <w:szCs w:val="21"/>
              </w:rPr>
              <w:t>方提供的评测单位应具有国家等级保护测评资质。</w:t>
            </w:r>
          </w:p>
        </w:tc>
        <w:tc>
          <w:tcPr>
            <w:tcW w:w="549" w:type="pct"/>
            <w:tcBorders>
              <w:top w:val="nil"/>
              <w:left w:val="nil"/>
              <w:bottom w:val="single" w:color="auto" w:sz="4" w:space="0"/>
              <w:right w:val="single" w:color="auto" w:sz="4" w:space="0"/>
            </w:tcBorders>
            <w:noWrap/>
            <w:vAlign w:val="center"/>
          </w:tcPr>
          <w:p w14:paraId="3A3234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7" w:type="pct"/>
            <w:tcBorders>
              <w:top w:val="nil"/>
              <w:left w:val="nil"/>
              <w:bottom w:val="single" w:color="auto" w:sz="4" w:space="0"/>
              <w:right w:val="single" w:color="auto" w:sz="4" w:space="0"/>
            </w:tcBorders>
            <w:noWrap/>
            <w:vAlign w:val="center"/>
          </w:tcPr>
          <w:p w14:paraId="727242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套</w:t>
            </w:r>
          </w:p>
        </w:tc>
        <w:tc>
          <w:tcPr>
            <w:tcW w:w="397" w:type="pct"/>
            <w:vMerge w:val="continue"/>
            <w:tcBorders>
              <w:top w:val="nil"/>
              <w:left w:val="single" w:color="auto" w:sz="4" w:space="0"/>
              <w:bottom w:val="single" w:color="000000" w:sz="4" w:space="0"/>
              <w:right w:val="single" w:color="auto" w:sz="4" w:space="0"/>
            </w:tcBorders>
            <w:vAlign w:val="center"/>
          </w:tcPr>
          <w:p w14:paraId="4F651409">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bl>
    <w:p w14:paraId="2D709F2F">
      <w:pPr>
        <w:numPr>
          <w:ilvl w:val="0"/>
          <w:numId w:val="2"/>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采购标准及要求：具体采购内容采购标准及要求以招标文件用户需求书及</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方投标文件承诺条款及方案为准。</w:t>
      </w:r>
    </w:p>
    <w:p w14:paraId="0B5C4722">
      <w:pPr>
        <w:numPr>
          <w:ilvl w:val="0"/>
          <w:numId w:val="2"/>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服务响应时间：</w:t>
      </w:r>
    </w:p>
    <w:tbl>
      <w:tblPr>
        <w:tblStyle w:val="39"/>
        <w:tblW w:w="4999" w:type="pct"/>
        <w:jc w:val="center"/>
        <w:tblLayout w:type="autofit"/>
        <w:tblCellMar>
          <w:top w:w="0" w:type="dxa"/>
          <w:left w:w="108" w:type="dxa"/>
          <w:bottom w:w="0" w:type="dxa"/>
          <w:right w:w="108" w:type="dxa"/>
        </w:tblCellMar>
      </w:tblPr>
      <w:tblGrid>
        <w:gridCol w:w="5102"/>
        <w:gridCol w:w="2900"/>
        <w:gridCol w:w="2292"/>
      </w:tblGrid>
      <w:tr w14:paraId="61EA0E14">
        <w:tblPrEx>
          <w:tblCellMar>
            <w:top w:w="0" w:type="dxa"/>
            <w:left w:w="108" w:type="dxa"/>
            <w:bottom w:w="0" w:type="dxa"/>
            <w:right w:w="108" w:type="dxa"/>
          </w:tblCellMar>
        </w:tblPrEx>
        <w:trPr>
          <w:trHeight w:val="315" w:hRule="atLeast"/>
          <w:tblHeader/>
          <w:jc w:val="center"/>
        </w:trPr>
        <w:tc>
          <w:tcPr>
            <w:tcW w:w="2477" w:type="pct"/>
            <w:tcBorders>
              <w:top w:val="single" w:color="auto" w:sz="4" w:space="0"/>
              <w:left w:val="single" w:color="auto" w:sz="4" w:space="0"/>
              <w:bottom w:val="single" w:color="auto" w:sz="4" w:space="0"/>
              <w:right w:val="single" w:color="auto" w:sz="4" w:space="0"/>
            </w:tcBorders>
            <w:shd w:val="pct10" w:color="auto" w:fill="auto"/>
            <w:vAlign w:val="center"/>
          </w:tcPr>
          <w:p w14:paraId="2B22B0CF">
            <w:pPr>
              <w:keepNext w:val="0"/>
              <w:keepLines w:val="0"/>
              <w:widowControl/>
              <w:suppressLineNumbers w:val="0"/>
              <w:adjustRightInd w:val="0"/>
              <w:spacing w:before="0" w:beforeAutospacing="0" w:after="0" w:afterAutospacing="0"/>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故障级别</w:t>
            </w:r>
          </w:p>
        </w:tc>
        <w:tc>
          <w:tcPr>
            <w:tcW w:w="1408" w:type="pct"/>
            <w:tcBorders>
              <w:top w:val="single" w:color="auto" w:sz="4" w:space="0"/>
              <w:left w:val="nil"/>
              <w:bottom w:val="single" w:color="auto" w:sz="4" w:space="0"/>
              <w:right w:val="single" w:color="auto" w:sz="4" w:space="0"/>
            </w:tcBorders>
            <w:shd w:val="pct10" w:color="auto" w:fill="auto"/>
            <w:vAlign w:val="center"/>
          </w:tcPr>
          <w:p w14:paraId="46174C31">
            <w:pPr>
              <w:keepNext w:val="0"/>
              <w:keepLines w:val="0"/>
              <w:widowControl/>
              <w:suppressLineNumbers w:val="0"/>
              <w:adjustRightInd w:val="0"/>
              <w:spacing w:before="0" w:beforeAutospacing="0" w:after="0" w:afterAutospacing="0"/>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响应时间</w:t>
            </w:r>
          </w:p>
        </w:tc>
        <w:tc>
          <w:tcPr>
            <w:tcW w:w="1113" w:type="pct"/>
            <w:tcBorders>
              <w:top w:val="single" w:color="auto" w:sz="4" w:space="0"/>
              <w:left w:val="nil"/>
              <w:bottom w:val="single" w:color="auto" w:sz="4" w:space="0"/>
              <w:right w:val="single" w:color="auto" w:sz="4" w:space="0"/>
            </w:tcBorders>
            <w:shd w:val="pct10" w:color="auto" w:fill="auto"/>
          </w:tcPr>
          <w:p w14:paraId="71BCFB55">
            <w:pPr>
              <w:keepNext w:val="0"/>
              <w:keepLines w:val="0"/>
              <w:widowControl/>
              <w:suppressLineNumbers w:val="0"/>
              <w:adjustRightInd w:val="0"/>
              <w:spacing w:before="0" w:beforeAutospacing="0" w:after="0" w:afterAutospacing="0"/>
              <w:ind w:left="-94" w:leftChars="-45"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故障解决时间</w:t>
            </w:r>
          </w:p>
        </w:tc>
      </w:tr>
      <w:tr w14:paraId="34537C27">
        <w:tblPrEx>
          <w:tblCellMar>
            <w:top w:w="0" w:type="dxa"/>
            <w:left w:w="108" w:type="dxa"/>
            <w:bottom w:w="0" w:type="dxa"/>
            <w:right w:w="108" w:type="dxa"/>
          </w:tblCellMar>
        </w:tblPrEx>
        <w:trPr>
          <w:trHeight w:val="707" w:hRule="atLeast"/>
          <w:jc w:val="center"/>
        </w:trPr>
        <w:tc>
          <w:tcPr>
            <w:tcW w:w="2477" w:type="pct"/>
            <w:tcBorders>
              <w:top w:val="nil"/>
              <w:left w:val="single" w:color="auto" w:sz="4" w:space="0"/>
              <w:bottom w:val="single" w:color="auto" w:sz="4" w:space="0"/>
              <w:right w:val="single" w:color="auto" w:sz="4" w:space="0"/>
            </w:tcBorders>
            <w:vAlign w:val="center"/>
          </w:tcPr>
          <w:p w14:paraId="4B1D4E69">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I级：属于紧急问题；其具体现象为：系统崩溃导致业务停止、数据丢失。</w:t>
            </w:r>
          </w:p>
        </w:tc>
        <w:tc>
          <w:tcPr>
            <w:tcW w:w="1408" w:type="pct"/>
            <w:tcBorders>
              <w:top w:val="nil"/>
              <w:left w:val="nil"/>
              <w:bottom w:val="single" w:color="auto" w:sz="4" w:space="0"/>
              <w:right w:val="single" w:color="auto" w:sz="4" w:space="0"/>
            </w:tcBorders>
            <w:vAlign w:val="center"/>
          </w:tcPr>
          <w:p w14:paraId="5E11D9F3">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5分钟内响应，2小时内提交故障处理方案</w:t>
            </w:r>
          </w:p>
        </w:tc>
        <w:tc>
          <w:tcPr>
            <w:tcW w:w="1113" w:type="pct"/>
            <w:tcBorders>
              <w:top w:val="nil"/>
              <w:left w:val="nil"/>
              <w:bottom w:val="single" w:color="auto" w:sz="4" w:space="0"/>
              <w:right w:val="single" w:color="auto" w:sz="4" w:space="0"/>
            </w:tcBorders>
            <w:vAlign w:val="center"/>
          </w:tcPr>
          <w:p w14:paraId="21F0235C">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2小时以内</w:t>
            </w:r>
          </w:p>
        </w:tc>
      </w:tr>
      <w:tr w14:paraId="72A79300">
        <w:tblPrEx>
          <w:tblCellMar>
            <w:top w:w="0" w:type="dxa"/>
            <w:left w:w="108" w:type="dxa"/>
            <w:bottom w:w="0" w:type="dxa"/>
            <w:right w:w="108" w:type="dxa"/>
          </w:tblCellMar>
        </w:tblPrEx>
        <w:trPr>
          <w:trHeight w:val="592" w:hRule="atLeast"/>
          <w:jc w:val="center"/>
        </w:trPr>
        <w:tc>
          <w:tcPr>
            <w:tcW w:w="2477" w:type="pct"/>
            <w:tcBorders>
              <w:top w:val="nil"/>
              <w:left w:val="single" w:color="auto" w:sz="4" w:space="0"/>
              <w:bottom w:val="single" w:color="auto" w:sz="4" w:space="0"/>
              <w:right w:val="single" w:color="auto" w:sz="4" w:space="0"/>
            </w:tcBorders>
            <w:vAlign w:val="center"/>
          </w:tcPr>
          <w:p w14:paraId="16733550">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II级：属于严重问题；其具体现象为：出现部分功能失效、系统性能下降但能正常运行，不影响正常业务运作。</w:t>
            </w:r>
          </w:p>
        </w:tc>
        <w:tc>
          <w:tcPr>
            <w:tcW w:w="1408" w:type="pct"/>
            <w:tcBorders>
              <w:top w:val="nil"/>
              <w:left w:val="nil"/>
              <w:bottom w:val="single" w:color="auto" w:sz="4" w:space="0"/>
              <w:right w:val="single" w:color="auto" w:sz="4" w:space="0"/>
            </w:tcBorders>
            <w:vAlign w:val="center"/>
          </w:tcPr>
          <w:p w14:paraId="23F4F05D">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分钟内响应，4小时内提交故障处理方案</w:t>
            </w:r>
          </w:p>
        </w:tc>
        <w:tc>
          <w:tcPr>
            <w:tcW w:w="1113" w:type="pct"/>
            <w:tcBorders>
              <w:top w:val="nil"/>
              <w:left w:val="nil"/>
              <w:bottom w:val="single" w:color="auto" w:sz="4" w:space="0"/>
              <w:right w:val="single" w:color="auto" w:sz="4" w:space="0"/>
            </w:tcBorders>
            <w:vAlign w:val="center"/>
          </w:tcPr>
          <w:p w14:paraId="422D2AA3">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8小时以内</w:t>
            </w:r>
          </w:p>
        </w:tc>
      </w:tr>
      <w:tr w14:paraId="4409985E">
        <w:tblPrEx>
          <w:tblCellMar>
            <w:top w:w="0" w:type="dxa"/>
            <w:left w:w="108" w:type="dxa"/>
            <w:bottom w:w="0" w:type="dxa"/>
            <w:right w:w="108" w:type="dxa"/>
          </w:tblCellMar>
        </w:tblPrEx>
        <w:trPr>
          <w:trHeight w:val="912" w:hRule="atLeast"/>
          <w:jc w:val="center"/>
        </w:trPr>
        <w:tc>
          <w:tcPr>
            <w:tcW w:w="2477" w:type="pct"/>
            <w:tcBorders>
              <w:top w:val="nil"/>
              <w:left w:val="single" w:color="auto" w:sz="4" w:space="0"/>
              <w:bottom w:val="single" w:color="auto" w:sz="4" w:space="0"/>
              <w:right w:val="single" w:color="auto" w:sz="4" w:space="0"/>
            </w:tcBorders>
            <w:vAlign w:val="center"/>
          </w:tcPr>
          <w:p w14:paraId="12FC734E">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III级：属于较严重问题；其具体现象为：出现系统报错或警告，但业务系统能继续运行且性能不受影响。</w:t>
            </w:r>
          </w:p>
        </w:tc>
        <w:tc>
          <w:tcPr>
            <w:tcW w:w="1408" w:type="pct"/>
            <w:tcBorders>
              <w:top w:val="nil"/>
              <w:left w:val="nil"/>
              <w:bottom w:val="single" w:color="auto" w:sz="4" w:space="0"/>
              <w:right w:val="single" w:color="auto" w:sz="4" w:space="0"/>
            </w:tcBorders>
            <w:vAlign w:val="center"/>
          </w:tcPr>
          <w:p w14:paraId="6ABA2B61">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分钟内响应，8小时内提交故障处理方案</w:t>
            </w:r>
          </w:p>
        </w:tc>
        <w:tc>
          <w:tcPr>
            <w:tcW w:w="1113" w:type="pct"/>
            <w:tcBorders>
              <w:top w:val="nil"/>
              <w:left w:val="nil"/>
              <w:bottom w:val="single" w:color="auto" w:sz="4" w:space="0"/>
              <w:right w:val="single" w:color="auto" w:sz="4" w:space="0"/>
            </w:tcBorders>
            <w:vAlign w:val="center"/>
          </w:tcPr>
          <w:p w14:paraId="6569782B">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12小时以内</w:t>
            </w:r>
          </w:p>
        </w:tc>
      </w:tr>
      <w:tr w14:paraId="42D9473D">
        <w:tblPrEx>
          <w:tblCellMar>
            <w:top w:w="0" w:type="dxa"/>
            <w:left w:w="108" w:type="dxa"/>
            <w:bottom w:w="0" w:type="dxa"/>
            <w:right w:w="108" w:type="dxa"/>
          </w:tblCellMar>
        </w:tblPrEx>
        <w:trPr>
          <w:trHeight w:val="302" w:hRule="atLeast"/>
          <w:jc w:val="center"/>
        </w:trPr>
        <w:tc>
          <w:tcPr>
            <w:tcW w:w="2477" w:type="pct"/>
            <w:tcBorders>
              <w:top w:val="nil"/>
              <w:left w:val="single" w:color="auto" w:sz="4" w:space="0"/>
              <w:bottom w:val="single" w:color="auto" w:sz="4" w:space="0"/>
              <w:right w:val="single" w:color="auto" w:sz="4" w:space="0"/>
            </w:tcBorders>
            <w:vAlign w:val="center"/>
          </w:tcPr>
          <w:p w14:paraId="01558980">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IV级：属于普通问题；其具体现象为：系统技术功能、安装或配置咨询，或其他显然不影响业务的预约服务。</w:t>
            </w:r>
          </w:p>
        </w:tc>
        <w:tc>
          <w:tcPr>
            <w:tcW w:w="1408" w:type="pct"/>
            <w:tcBorders>
              <w:top w:val="nil"/>
              <w:left w:val="nil"/>
              <w:bottom w:val="single" w:color="auto" w:sz="4" w:space="0"/>
              <w:right w:val="single" w:color="auto" w:sz="4" w:space="0"/>
            </w:tcBorders>
            <w:vAlign w:val="center"/>
          </w:tcPr>
          <w:p w14:paraId="639F104F">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分钟内响应，12小时内提交故障处理方案</w:t>
            </w:r>
          </w:p>
        </w:tc>
        <w:tc>
          <w:tcPr>
            <w:tcW w:w="1113" w:type="pct"/>
            <w:tcBorders>
              <w:top w:val="nil"/>
              <w:left w:val="nil"/>
              <w:bottom w:val="single" w:color="auto" w:sz="4" w:space="0"/>
              <w:right w:val="single" w:color="auto" w:sz="4" w:space="0"/>
            </w:tcBorders>
            <w:vAlign w:val="center"/>
          </w:tcPr>
          <w:p w14:paraId="54887971">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3天内</w:t>
            </w:r>
          </w:p>
        </w:tc>
      </w:tr>
    </w:tbl>
    <w:p w14:paraId="7AFC1833">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第四条 价格</w:t>
      </w:r>
    </w:p>
    <w:p w14:paraId="5E7B69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1、合同总价：该项目合同期为</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年，总服务费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大写人民币：</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元整。</w:t>
      </w:r>
      <w:r>
        <w:rPr>
          <w:rFonts w:hint="eastAsia" w:ascii="宋体" w:hAnsi="宋体" w:eastAsia="宋体" w:cs="宋体"/>
          <w:color w:val="auto"/>
          <w:sz w:val="21"/>
          <w:szCs w:val="21"/>
        </w:rPr>
        <w:t>但因乙方违约导致相关费用扣减的除外。</w:t>
      </w:r>
    </w:p>
    <w:p w14:paraId="798F74AB">
      <w:pPr>
        <w:spacing w:line="360" w:lineRule="auto"/>
        <w:ind w:firstLine="0" w:firstLineChars="0"/>
        <w:rPr>
          <w:rFonts w:hint="eastAsia" w:ascii="宋体" w:hAnsi="宋体" w:eastAsia="宋体" w:cs="宋体"/>
          <w:color w:val="auto"/>
          <w:sz w:val="21"/>
          <w:szCs w:val="21"/>
        </w:rPr>
        <w:sectPr>
          <w:footerReference r:id="rId3" w:type="default"/>
          <w:pgSz w:w="11906" w:h="16838"/>
          <w:pgMar w:top="1440" w:right="750" w:bottom="1440" w:left="1076" w:header="851" w:footer="992" w:gutter="0"/>
          <w:pgNumType w:fmt="decimal"/>
          <w:cols w:space="720" w:num="1"/>
          <w:docGrid w:type="lines" w:linePitch="312" w:charSpace="0"/>
        </w:sectPr>
      </w:pPr>
    </w:p>
    <w:p w14:paraId="3EE14A54">
      <w:pPr>
        <w:spacing w:line="36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价格构成清单表如下</w:t>
      </w:r>
    </w:p>
    <w:tbl>
      <w:tblPr>
        <w:tblStyle w:val="39"/>
        <w:tblW w:w="0" w:type="auto"/>
        <w:tblInd w:w="0" w:type="dxa"/>
        <w:tblLayout w:type="fixed"/>
        <w:tblCellMar>
          <w:top w:w="0" w:type="dxa"/>
          <w:left w:w="108" w:type="dxa"/>
          <w:bottom w:w="0" w:type="dxa"/>
          <w:right w:w="108" w:type="dxa"/>
        </w:tblCellMar>
      </w:tblPr>
      <w:tblGrid>
        <w:gridCol w:w="704"/>
        <w:gridCol w:w="1276"/>
        <w:gridCol w:w="4961"/>
        <w:gridCol w:w="709"/>
        <w:gridCol w:w="850"/>
        <w:gridCol w:w="1701"/>
        <w:gridCol w:w="709"/>
        <w:gridCol w:w="1701"/>
        <w:gridCol w:w="1337"/>
      </w:tblGrid>
      <w:tr w14:paraId="1C61F488">
        <w:tblPrEx>
          <w:tblCellMar>
            <w:top w:w="0" w:type="dxa"/>
            <w:left w:w="108" w:type="dxa"/>
            <w:bottom w:w="0" w:type="dxa"/>
            <w:right w:w="108" w:type="dxa"/>
          </w:tblCellMar>
        </w:tblPrEx>
        <w:trPr>
          <w:trHeight w:val="585" w:hRule="atLeast"/>
          <w:tblHeader/>
        </w:trPr>
        <w:tc>
          <w:tcPr>
            <w:tcW w:w="704" w:type="dxa"/>
            <w:tcBorders>
              <w:top w:val="single" w:color="auto" w:sz="4" w:space="0"/>
              <w:left w:val="single" w:color="auto" w:sz="4" w:space="0"/>
              <w:bottom w:val="single" w:color="auto" w:sz="4" w:space="0"/>
              <w:right w:val="single" w:color="auto" w:sz="4" w:space="0"/>
            </w:tcBorders>
            <w:vAlign w:val="center"/>
          </w:tcPr>
          <w:p w14:paraId="3888896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276" w:type="dxa"/>
            <w:tcBorders>
              <w:top w:val="single" w:color="auto" w:sz="4" w:space="0"/>
              <w:left w:val="nil"/>
              <w:bottom w:val="single" w:color="auto" w:sz="4" w:space="0"/>
              <w:right w:val="single" w:color="auto" w:sz="4" w:space="0"/>
            </w:tcBorders>
            <w:vAlign w:val="center"/>
          </w:tcPr>
          <w:p w14:paraId="2FB4777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采购项目</w:t>
            </w:r>
          </w:p>
        </w:tc>
        <w:tc>
          <w:tcPr>
            <w:tcW w:w="4961" w:type="dxa"/>
            <w:tcBorders>
              <w:top w:val="single" w:color="auto" w:sz="4" w:space="0"/>
              <w:left w:val="nil"/>
              <w:bottom w:val="single" w:color="auto" w:sz="4" w:space="0"/>
              <w:right w:val="single" w:color="auto" w:sz="4" w:space="0"/>
            </w:tcBorders>
            <w:vAlign w:val="center"/>
          </w:tcPr>
          <w:p w14:paraId="4B3106C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服务内容</w:t>
            </w:r>
          </w:p>
        </w:tc>
        <w:tc>
          <w:tcPr>
            <w:tcW w:w="709" w:type="dxa"/>
            <w:tcBorders>
              <w:top w:val="single" w:color="auto" w:sz="4" w:space="0"/>
              <w:left w:val="nil"/>
              <w:bottom w:val="single" w:color="auto" w:sz="4" w:space="0"/>
              <w:right w:val="single" w:color="auto" w:sz="4" w:space="0"/>
            </w:tcBorders>
            <w:vAlign w:val="center"/>
          </w:tcPr>
          <w:p w14:paraId="37070A3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850" w:type="dxa"/>
            <w:tcBorders>
              <w:top w:val="single" w:color="auto" w:sz="4" w:space="0"/>
              <w:left w:val="nil"/>
              <w:bottom w:val="single" w:color="auto" w:sz="4" w:space="0"/>
              <w:right w:val="single" w:color="auto" w:sz="4" w:space="0"/>
            </w:tcBorders>
            <w:vAlign w:val="center"/>
          </w:tcPr>
          <w:p w14:paraId="0D77328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1701" w:type="dxa"/>
            <w:tcBorders>
              <w:top w:val="single" w:color="auto" w:sz="4" w:space="0"/>
              <w:left w:val="nil"/>
              <w:bottom w:val="single" w:color="auto" w:sz="4" w:space="0"/>
              <w:right w:val="single" w:color="auto" w:sz="4" w:space="0"/>
            </w:tcBorders>
            <w:vAlign w:val="center"/>
          </w:tcPr>
          <w:p w14:paraId="0D5733A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单价（元/年）</w:t>
            </w:r>
          </w:p>
        </w:tc>
        <w:tc>
          <w:tcPr>
            <w:tcW w:w="709" w:type="dxa"/>
            <w:tcBorders>
              <w:top w:val="single" w:color="auto" w:sz="4" w:space="0"/>
              <w:left w:val="nil"/>
              <w:bottom w:val="single" w:color="auto" w:sz="4" w:space="0"/>
              <w:right w:val="single" w:color="auto" w:sz="4" w:space="0"/>
            </w:tcBorders>
            <w:vAlign w:val="center"/>
          </w:tcPr>
          <w:p w14:paraId="4EB5CB0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采购时长</w:t>
            </w:r>
          </w:p>
        </w:tc>
        <w:tc>
          <w:tcPr>
            <w:tcW w:w="1701" w:type="dxa"/>
            <w:tcBorders>
              <w:top w:val="single" w:color="auto" w:sz="4" w:space="0"/>
              <w:left w:val="nil"/>
              <w:bottom w:val="single" w:color="auto" w:sz="4" w:space="0"/>
              <w:right w:val="single" w:color="auto" w:sz="4" w:space="0"/>
            </w:tcBorders>
            <w:vAlign w:val="center"/>
          </w:tcPr>
          <w:p w14:paraId="0AA11DB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小计</w:t>
            </w:r>
          </w:p>
        </w:tc>
        <w:tc>
          <w:tcPr>
            <w:tcW w:w="1337" w:type="dxa"/>
            <w:tcBorders>
              <w:top w:val="single" w:color="auto" w:sz="4" w:space="0"/>
              <w:left w:val="nil"/>
              <w:bottom w:val="single" w:color="auto" w:sz="4" w:space="0"/>
              <w:right w:val="single" w:color="auto" w:sz="4" w:space="0"/>
            </w:tcBorders>
            <w:vAlign w:val="center"/>
          </w:tcPr>
          <w:p w14:paraId="2D992A2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38A244B2">
        <w:tblPrEx>
          <w:tblCellMar>
            <w:top w:w="0" w:type="dxa"/>
            <w:left w:w="108" w:type="dxa"/>
            <w:bottom w:w="0" w:type="dxa"/>
            <w:right w:w="108" w:type="dxa"/>
          </w:tblCellMar>
        </w:tblPrEx>
        <w:trPr>
          <w:trHeight w:val="510" w:hRule="atLeast"/>
        </w:trPr>
        <w:tc>
          <w:tcPr>
            <w:tcW w:w="704" w:type="dxa"/>
            <w:tcBorders>
              <w:top w:val="nil"/>
              <w:left w:val="single" w:color="auto" w:sz="4" w:space="0"/>
              <w:bottom w:val="single" w:color="auto" w:sz="4" w:space="0"/>
              <w:right w:val="single" w:color="auto" w:sz="4" w:space="0"/>
            </w:tcBorders>
            <w:noWrap/>
            <w:vAlign w:val="center"/>
          </w:tcPr>
          <w:p w14:paraId="79917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1</w:t>
            </w:r>
          </w:p>
        </w:tc>
        <w:tc>
          <w:tcPr>
            <w:tcW w:w="1276" w:type="dxa"/>
            <w:tcBorders>
              <w:top w:val="nil"/>
              <w:left w:val="nil"/>
              <w:bottom w:val="single" w:color="auto" w:sz="4" w:space="0"/>
              <w:right w:val="single" w:color="auto" w:sz="4" w:space="0"/>
            </w:tcBorders>
            <w:noWrap/>
            <w:vAlign w:val="center"/>
          </w:tcPr>
          <w:p w14:paraId="0CAB0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系统维护服务费</w:t>
            </w:r>
          </w:p>
        </w:tc>
        <w:tc>
          <w:tcPr>
            <w:tcW w:w="4961" w:type="dxa"/>
            <w:tcBorders>
              <w:top w:val="nil"/>
              <w:left w:val="nil"/>
              <w:bottom w:val="single" w:color="auto" w:sz="4" w:space="0"/>
              <w:right w:val="single" w:color="auto" w:sz="4" w:space="0"/>
            </w:tcBorders>
            <w:noWrap/>
            <w:vAlign w:val="center"/>
          </w:tcPr>
          <w:p w14:paraId="4737068A">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为保障应用类系统正常运行，对其中的软件应用系统提供的各种运行支持和技术维护服务，包括软件应用系统的功能配置完善、性能调优，以及常规的例行检查和状态监控、响应支持等维护服务</w:t>
            </w:r>
          </w:p>
        </w:tc>
        <w:tc>
          <w:tcPr>
            <w:tcW w:w="709" w:type="dxa"/>
            <w:tcBorders>
              <w:top w:val="nil"/>
              <w:left w:val="nil"/>
              <w:bottom w:val="single" w:color="auto" w:sz="4" w:space="0"/>
              <w:right w:val="single" w:color="auto" w:sz="4" w:space="0"/>
            </w:tcBorders>
            <w:noWrap/>
            <w:vAlign w:val="center"/>
          </w:tcPr>
          <w:p w14:paraId="0919C7C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50" w:type="dxa"/>
            <w:tcBorders>
              <w:top w:val="nil"/>
              <w:left w:val="nil"/>
              <w:bottom w:val="single" w:color="auto" w:sz="4" w:space="0"/>
              <w:right w:val="single" w:color="auto" w:sz="4" w:space="0"/>
            </w:tcBorders>
            <w:noWrap/>
            <w:vAlign w:val="center"/>
          </w:tcPr>
          <w:p w14:paraId="3DD9046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701" w:type="dxa"/>
            <w:tcBorders>
              <w:top w:val="nil"/>
              <w:left w:val="nil"/>
              <w:bottom w:val="single" w:color="auto" w:sz="4" w:space="0"/>
              <w:right w:val="single" w:color="auto" w:sz="4" w:space="0"/>
            </w:tcBorders>
            <w:vAlign w:val="center"/>
          </w:tcPr>
          <w:p w14:paraId="00F3EE8E">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24CB456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29E59783">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vMerge w:val="restart"/>
            <w:tcBorders>
              <w:top w:val="nil"/>
              <w:left w:val="single" w:color="auto" w:sz="4" w:space="0"/>
              <w:right w:val="single" w:color="auto" w:sz="4" w:space="0"/>
            </w:tcBorders>
            <w:vAlign w:val="center"/>
          </w:tcPr>
          <w:p w14:paraId="4E9D41C0">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p>
        </w:tc>
      </w:tr>
      <w:tr w14:paraId="57058C79">
        <w:tblPrEx>
          <w:tblCellMar>
            <w:top w:w="0" w:type="dxa"/>
            <w:left w:w="108" w:type="dxa"/>
            <w:bottom w:w="0" w:type="dxa"/>
            <w:right w:w="108" w:type="dxa"/>
          </w:tblCellMar>
        </w:tblPrEx>
        <w:trPr>
          <w:trHeight w:val="1785" w:hRule="atLeast"/>
        </w:trPr>
        <w:tc>
          <w:tcPr>
            <w:tcW w:w="704" w:type="dxa"/>
            <w:tcBorders>
              <w:top w:val="nil"/>
              <w:left w:val="single" w:color="auto" w:sz="4" w:space="0"/>
              <w:bottom w:val="single" w:color="auto" w:sz="4" w:space="0"/>
              <w:right w:val="single" w:color="auto" w:sz="4" w:space="0"/>
            </w:tcBorders>
            <w:vAlign w:val="center"/>
          </w:tcPr>
          <w:p w14:paraId="0AF36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2</w:t>
            </w:r>
          </w:p>
        </w:tc>
        <w:tc>
          <w:tcPr>
            <w:tcW w:w="1276" w:type="dxa"/>
            <w:tcBorders>
              <w:top w:val="nil"/>
              <w:left w:val="nil"/>
              <w:bottom w:val="single" w:color="auto" w:sz="4" w:space="0"/>
              <w:right w:val="single" w:color="auto" w:sz="4" w:space="0"/>
            </w:tcBorders>
            <w:vAlign w:val="center"/>
          </w:tcPr>
          <w:p w14:paraId="020AE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应急管理及安全保障支撑服务费</w:t>
            </w:r>
          </w:p>
        </w:tc>
        <w:tc>
          <w:tcPr>
            <w:tcW w:w="4961" w:type="dxa"/>
            <w:tcBorders>
              <w:top w:val="nil"/>
              <w:left w:val="nil"/>
              <w:bottom w:val="single" w:color="auto" w:sz="4" w:space="0"/>
              <w:right w:val="single" w:color="auto" w:sz="4" w:space="0"/>
            </w:tcBorders>
            <w:vAlign w:val="center"/>
          </w:tcPr>
          <w:p w14:paraId="1654E30F">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考虑到本系统托管在政务云，按照市政务服务和数据管理局要求，该系统安全由我集团负责保障，同时包含对莞盾、粤盾、重大节假日等保障服务</w:t>
            </w:r>
          </w:p>
        </w:tc>
        <w:tc>
          <w:tcPr>
            <w:tcW w:w="709" w:type="dxa"/>
            <w:tcBorders>
              <w:top w:val="nil"/>
              <w:left w:val="nil"/>
              <w:bottom w:val="single" w:color="auto" w:sz="4" w:space="0"/>
              <w:right w:val="single" w:color="auto" w:sz="4" w:space="0"/>
            </w:tcBorders>
            <w:vAlign w:val="center"/>
          </w:tcPr>
          <w:p w14:paraId="33BB1CA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50" w:type="dxa"/>
            <w:tcBorders>
              <w:top w:val="nil"/>
              <w:left w:val="nil"/>
              <w:bottom w:val="single" w:color="auto" w:sz="4" w:space="0"/>
              <w:right w:val="single" w:color="auto" w:sz="4" w:space="0"/>
            </w:tcBorders>
            <w:vAlign w:val="center"/>
          </w:tcPr>
          <w:p w14:paraId="4B77872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701" w:type="dxa"/>
            <w:tcBorders>
              <w:top w:val="nil"/>
              <w:left w:val="nil"/>
              <w:bottom w:val="single" w:color="auto" w:sz="4" w:space="0"/>
              <w:right w:val="single" w:color="auto" w:sz="4" w:space="0"/>
            </w:tcBorders>
            <w:vAlign w:val="center"/>
          </w:tcPr>
          <w:p w14:paraId="3558BCD4">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7F8F7D7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6270A700">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vMerge w:val="continue"/>
            <w:tcBorders>
              <w:top w:val="nil"/>
              <w:left w:val="single" w:color="auto" w:sz="4" w:space="0"/>
              <w:bottom w:val="single" w:color="auto" w:sz="4" w:space="0"/>
              <w:right w:val="single" w:color="auto" w:sz="4" w:space="0"/>
            </w:tcBorders>
            <w:vAlign w:val="center"/>
          </w:tcPr>
          <w:p w14:paraId="663528C8">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p>
        </w:tc>
      </w:tr>
      <w:tr w14:paraId="139B0D84">
        <w:tblPrEx>
          <w:tblCellMar>
            <w:top w:w="0" w:type="dxa"/>
            <w:left w:w="108" w:type="dxa"/>
            <w:bottom w:w="0" w:type="dxa"/>
            <w:right w:w="108" w:type="dxa"/>
          </w:tblCellMar>
        </w:tblPrEx>
        <w:trPr>
          <w:trHeight w:val="765" w:hRule="atLeast"/>
        </w:trPr>
        <w:tc>
          <w:tcPr>
            <w:tcW w:w="704" w:type="dxa"/>
            <w:tcBorders>
              <w:top w:val="nil"/>
              <w:left w:val="single" w:color="auto" w:sz="4" w:space="0"/>
              <w:bottom w:val="single" w:color="auto" w:sz="4" w:space="0"/>
              <w:right w:val="single" w:color="auto" w:sz="4" w:space="0"/>
            </w:tcBorders>
            <w:noWrap/>
            <w:vAlign w:val="center"/>
          </w:tcPr>
          <w:p w14:paraId="64643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3</w:t>
            </w:r>
          </w:p>
        </w:tc>
        <w:tc>
          <w:tcPr>
            <w:tcW w:w="1276" w:type="dxa"/>
            <w:tcBorders>
              <w:top w:val="nil"/>
              <w:left w:val="nil"/>
              <w:bottom w:val="single" w:color="auto" w:sz="4" w:space="0"/>
              <w:right w:val="single" w:color="auto" w:sz="4" w:space="0"/>
            </w:tcBorders>
            <w:noWrap/>
            <w:vAlign w:val="center"/>
          </w:tcPr>
          <w:p w14:paraId="279D8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业务支撑服务费</w:t>
            </w:r>
          </w:p>
        </w:tc>
        <w:tc>
          <w:tcPr>
            <w:tcW w:w="4961" w:type="dxa"/>
            <w:tcBorders>
              <w:top w:val="nil"/>
              <w:left w:val="nil"/>
              <w:bottom w:val="single" w:color="auto" w:sz="4" w:space="0"/>
              <w:right w:val="single" w:color="auto" w:sz="4" w:space="0"/>
            </w:tcBorders>
            <w:vAlign w:val="center"/>
          </w:tcPr>
          <w:p w14:paraId="154ACEFB">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与系统日常维护不同，业务支撑内容主要是对水费、污水费、垃圾费等收缴过程中出现的数据不当、对账不平等异常情况的支撑处理</w:t>
            </w:r>
          </w:p>
        </w:tc>
        <w:tc>
          <w:tcPr>
            <w:tcW w:w="709" w:type="dxa"/>
            <w:tcBorders>
              <w:top w:val="nil"/>
              <w:left w:val="nil"/>
              <w:bottom w:val="single" w:color="auto" w:sz="4" w:space="0"/>
              <w:right w:val="single" w:color="auto" w:sz="4" w:space="0"/>
            </w:tcBorders>
            <w:noWrap/>
            <w:vAlign w:val="center"/>
          </w:tcPr>
          <w:p w14:paraId="5C15E6E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50" w:type="dxa"/>
            <w:tcBorders>
              <w:top w:val="nil"/>
              <w:left w:val="nil"/>
              <w:bottom w:val="single" w:color="auto" w:sz="4" w:space="0"/>
              <w:right w:val="single" w:color="auto" w:sz="4" w:space="0"/>
            </w:tcBorders>
            <w:noWrap/>
            <w:vAlign w:val="center"/>
          </w:tcPr>
          <w:p w14:paraId="2475963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701" w:type="dxa"/>
            <w:tcBorders>
              <w:top w:val="nil"/>
              <w:left w:val="nil"/>
              <w:bottom w:val="single" w:color="auto" w:sz="4" w:space="0"/>
              <w:right w:val="single" w:color="auto" w:sz="4" w:space="0"/>
            </w:tcBorders>
            <w:vAlign w:val="center"/>
          </w:tcPr>
          <w:p w14:paraId="1ED26849">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17911EA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489C7530">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vMerge w:val="continue"/>
            <w:tcBorders>
              <w:top w:val="nil"/>
              <w:left w:val="single" w:color="auto" w:sz="4" w:space="0"/>
              <w:bottom w:val="single" w:color="auto" w:sz="4" w:space="0"/>
              <w:right w:val="single" w:color="auto" w:sz="4" w:space="0"/>
            </w:tcBorders>
            <w:vAlign w:val="center"/>
          </w:tcPr>
          <w:p w14:paraId="1916A376">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p>
        </w:tc>
      </w:tr>
      <w:tr w14:paraId="6697635F">
        <w:tblPrEx>
          <w:tblCellMar>
            <w:top w:w="0" w:type="dxa"/>
            <w:left w:w="108" w:type="dxa"/>
            <w:bottom w:w="0" w:type="dxa"/>
            <w:right w:w="108" w:type="dxa"/>
          </w:tblCellMar>
        </w:tblPrEx>
        <w:trPr>
          <w:trHeight w:val="465" w:hRule="atLeast"/>
        </w:trPr>
        <w:tc>
          <w:tcPr>
            <w:tcW w:w="704" w:type="dxa"/>
            <w:tcBorders>
              <w:top w:val="nil"/>
              <w:left w:val="single" w:color="auto" w:sz="4" w:space="0"/>
              <w:bottom w:val="single" w:color="auto" w:sz="4" w:space="0"/>
              <w:right w:val="single" w:color="auto" w:sz="4" w:space="0"/>
            </w:tcBorders>
            <w:noWrap/>
            <w:vAlign w:val="center"/>
          </w:tcPr>
          <w:p w14:paraId="5E6FA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4</w:t>
            </w:r>
          </w:p>
        </w:tc>
        <w:tc>
          <w:tcPr>
            <w:tcW w:w="1276" w:type="dxa"/>
            <w:tcBorders>
              <w:top w:val="nil"/>
              <w:left w:val="nil"/>
              <w:bottom w:val="single" w:color="auto" w:sz="4" w:space="0"/>
              <w:right w:val="single" w:color="auto" w:sz="4" w:space="0"/>
            </w:tcBorders>
            <w:noWrap/>
            <w:vAlign w:val="center"/>
          </w:tcPr>
          <w:p w14:paraId="2E66B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rPr>
            </w:pPr>
            <w:r>
              <w:rPr>
                <w:rFonts w:hint="eastAsia" w:ascii="宋体" w:hAnsi="宋体" w:eastAsia="宋体" w:cs="宋体"/>
                <w:i w:val="0"/>
                <w:iCs w:val="0"/>
                <w:color w:val="auto"/>
                <w:kern w:val="0"/>
                <w:sz w:val="21"/>
                <w:szCs w:val="21"/>
                <w:u w:val="none"/>
                <w:lang w:val="en-US" w:eastAsia="zh-CN"/>
              </w:rPr>
              <w:t>技术支撑服务费</w:t>
            </w:r>
          </w:p>
        </w:tc>
        <w:tc>
          <w:tcPr>
            <w:tcW w:w="4961" w:type="dxa"/>
            <w:tcBorders>
              <w:top w:val="nil"/>
              <w:left w:val="nil"/>
              <w:bottom w:val="single" w:color="auto" w:sz="4" w:space="0"/>
              <w:right w:val="single" w:color="auto" w:sz="4" w:space="0"/>
            </w:tcBorders>
            <w:noWrap/>
            <w:vAlign w:val="center"/>
          </w:tcPr>
          <w:p w14:paraId="5884744E">
            <w:pPr>
              <w:keepNext w:val="0"/>
              <w:keepLines w:val="0"/>
              <w:suppressLineNumbers w:val="0"/>
              <w:tabs>
                <w:tab w:val="left" w:pos="873"/>
                <w:tab w:val="center" w:pos="2424"/>
              </w:tabs>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本项主要针对前端网点的终端使用技术支撑，与主要针对系统后台的日常维护服务不同。</w:t>
            </w:r>
            <w:r>
              <w:rPr>
                <w:rFonts w:hint="eastAsia" w:ascii="宋体" w:hAnsi="宋体" w:eastAsia="宋体" w:cs="宋体"/>
                <w:color w:val="auto"/>
                <w:sz w:val="21"/>
                <w:szCs w:val="21"/>
              </w:rPr>
              <w:t>　</w:t>
            </w:r>
          </w:p>
        </w:tc>
        <w:tc>
          <w:tcPr>
            <w:tcW w:w="709" w:type="dxa"/>
            <w:tcBorders>
              <w:top w:val="nil"/>
              <w:left w:val="nil"/>
              <w:bottom w:val="single" w:color="auto" w:sz="4" w:space="0"/>
              <w:right w:val="single" w:color="auto" w:sz="4" w:space="0"/>
            </w:tcBorders>
            <w:noWrap/>
            <w:vAlign w:val="center"/>
          </w:tcPr>
          <w:p w14:paraId="3007336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850" w:type="dxa"/>
            <w:tcBorders>
              <w:top w:val="nil"/>
              <w:left w:val="nil"/>
              <w:bottom w:val="single" w:color="auto" w:sz="4" w:space="0"/>
              <w:right w:val="single" w:color="auto" w:sz="4" w:space="0"/>
            </w:tcBorders>
            <w:noWrap/>
            <w:vAlign w:val="center"/>
          </w:tcPr>
          <w:p w14:paraId="2D57496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701" w:type="dxa"/>
            <w:tcBorders>
              <w:top w:val="nil"/>
              <w:left w:val="nil"/>
              <w:bottom w:val="single" w:color="auto" w:sz="4" w:space="0"/>
              <w:right w:val="single" w:color="auto" w:sz="4" w:space="0"/>
            </w:tcBorders>
            <w:vAlign w:val="center"/>
          </w:tcPr>
          <w:p w14:paraId="4D7078AE">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709" w:type="dxa"/>
            <w:tcBorders>
              <w:top w:val="nil"/>
              <w:left w:val="nil"/>
              <w:bottom w:val="single" w:color="auto" w:sz="4" w:space="0"/>
              <w:right w:val="single" w:color="auto" w:sz="4" w:space="0"/>
            </w:tcBorders>
            <w:vAlign w:val="center"/>
          </w:tcPr>
          <w:p w14:paraId="7A51A33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7A9E9EC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w:t>
            </w:r>
          </w:p>
        </w:tc>
        <w:tc>
          <w:tcPr>
            <w:tcW w:w="1337" w:type="dxa"/>
            <w:vMerge w:val="continue"/>
            <w:tcBorders>
              <w:top w:val="nil"/>
              <w:left w:val="single" w:color="auto" w:sz="4" w:space="0"/>
              <w:bottom w:val="single" w:color="auto" w:sz="4" w:space="0"/>
              <w:right w:val="single" w:color="auto" w:sz="4" w:space="0"/>
            </w:tcBorders>
            <w:vAlign w:val="center"/>
          </w:tcPr>
          <w:p w14:paraId="4CA1B01E">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p>
        </w:tc>
      </w:tr>
      <w:tr w14:paraId="323171B7">
        <w:tblPrEx>
          <w:tblCellMar>
            <w:top w:w="0" w:type="dxa"/>
            <w:left w:w="108" w:type="dxa"/>
            <w:bottom w:w="0" w:type="dxa"/>
            <w:right w:w="108" w:type="dxa"/>
          </w:tblCellMar>
        </w:tblPrEx>
        <w:trPr>
          <w:trHeight w:val="678" w:hRule="atLeast"/>
        </w:trPr>
        <w:tc>
          <w:tcPr>
            <w:tcW w:w="704" w:type="dxa"/>
            <w:tcBorders>
              <w:top w:val="nil"/>
              <w:left w:val="single" w:color="auto" w:sz="4" w:space="0"/>
              <w:bottom w:val="single" w:color="auto" w:sz="4" w:space="0"/>
              <w:right w:val="single" w:color="auto" w:sz="4" w:space="0"/>
            </w:tcBorders>
            <w:noWrap/>
            <w:vAlign w:val="center"/>
          </w:tcPr>
          <w:p w14:paraId="7BCF1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5</w:t>
            </w:r>
          </w:p>
        </w:tc>
        <w:tc>
          <w:tcPr>
            <w:tcW w:w="1276" w:type="dxa"/>
            <w:tcBorders>
              <w:top w:val="nil"/>
              <w:left w:val="nil"/>
              <w:bottom w:val="single" w:color="auto" w:sz="4" w:space="0"/>
              <w:right w:val="single" w:color="auto" w:sz="4" w:space="0"/>
            </w:tcBorders>
            <w:noWrap/>
            <w:vAlign w:val="center"/>
          </w:tcPr>
          <w:p w14:paraId="3A1E6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网点上门现场服务费</w:t>
            </w:r>
          </w:p>
        </w:tc>
        <w:tc>
          <w:tcPr>
            <w:tcW w:w="4961" w:type="dxa"/>
            <w:tcBorders>
              <w:top w:val="nil"/>
              <w:left w:val="nil"/>
              <w:bottom w:val="single" w:color="auto" w:sz="4" w:space="0"/>
              <w:right w:val="single" w:color="auto" w:sz="4" w:space="0"/>
            </w:tcBorders>
            <w:vAlign w:val="center"/>
          </w:tcPr>
          <w:p w14:paraId="6624FF08">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全面检查每个使用网点的整体运作状况、相关政策文件执行情限况、人员配置等，并对使用网点相关设施进行预防性检查（包括但不于网络线路、电脑、打印机、路由器等） ，减少突发紧急事件的发生，体现主动服务精神，及时发现不足，并做好预案，保障系 统长期运行的稳定性。根据需要去使用网点现场处理相应的技术问题，涉及硬件、操作、缺陷、需求调整、数据修复、权限变更、登录等异常问题的用户现场纠错、排故</w:t>
            </w:r>
          </w:p>
        </w:tc>
        <w:tc>
          <w:tcPr>
            <w:tcW w:w="709" w:type="dxa"/>
            <w:tcBorders>
              <w:top w:val="nil"/>
              <w:left w:val="nil"/>
              <w:bottom w:val="single" w:color="auto" w:sz="4" w:space="0"/>
              <w:right w:val="single" w:color="auto" w:sz="4" w:space="0"/>
            </w:tcBorders>
            <w:noWrap/>
            <w:vAlign w:val="center"/>
          </w:tcPr>
          <w:p w14:paraId="756867F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50" w:type="dxa"/>
            <w:tcBorders>
              <w:top w:val="nil"/>
              <w:left w:val="nil"/>
              <w:bottom w:val="single" w:color="auto" w:sz="4" w:space="0"/>
              <w:right w:val="single" w:color="auto" w:sz="4" w:space="0"/>
            </w:tcBorders>
            <w:noWrap/>
            <w:vAlign w:val="center"/>
          </w:tcPr>
          <w:p w14:paraId="1BD9508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701" w:type="dxa"/>
            <w:tcBorders>
              <w:top w:val="nil"/>
              <w:left w:val="nil"/>
              <w:bottom w:val="single" w:color="auto" w:sz="4" w:space="0"/>
              <w:right w:val="single" w:color="auto" w:sz="4" w:space="0"/>
            </w:tcBorders>
            <w:vAlign w:val="center"/>
          </w:tcPr>
          <w:p w14:paraId="2199420A">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48FAB4E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010A3F46">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vMerge w:val="continue"/>
            <w:tcBorders>
              <w:top w:val="nil"/>
              <w:left w:val="single" w:color="auto" w:sz="4" w:space="0"/>
              <w:bottom w:val="single" w:color="auto" w:sz="4" w:space="0"/>
              <w:right w:val="single" w:color="auto" w:sz="4" w:space="0"/>
            </w:tcBorders>
            <w:vAlign w:val="center"/>
          </w:tcPr>
          <w:p w14:paraId="60D14336">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p>
        </w:tc>
      </w:tr>
      <w:tr w14:paraId="7BE38B6A">
        <w:tblPrEx>
          <w:tblCellMar>
            <w:top w:w="0" w:type="dxa"/>
            <w:left w:w="108" w:type="dxa"/>
            <w:bottom w:w="0" w:type="dxa"/>
            <w:right w:w="108" w:type="dxa"/>
          </w:tblCellMar>
        </w:tblPrEx>
        <w:trPr>
          <w:trHeight w:val="1410" w:hRule="atLeast"/>
        </w:trPr>
        <w:tc>
          <w:tcPr>
            <w:tcW w:w="704" w:type="dxa"/>
            <w:tcBorders>
              <w:top w:val="nil"/>
              <w:left w:val="single" w:color="auto" w:sz="4" w:space="0"/>
              <w:bottom w:val="single" w:color="auto" w:sz="4" w:space="0"/>
              <w:right w:val="single" w:color="auto" w:sz="4" w:space="0"/>
            </w:tcBorders>
            <w:noWrap/>
            <w:vAlign w:val="center"/>
          </w:tcPr>
          <w:p w14:paraId="0E785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6</w:t>
            </w:r>
          </w:p>
        </w:tc>
        <w:tc>
          <w:tcPr>
            <w:tcW w:w="1276" w:type="dxa"/>
            <w:tcBorders>
              <w:top w:val="nil"/>
              <w:left w:val="nil"/>
              <w:bottom w:val="single" w:color="auto" w:sz="4" w:space="0"/>
              <w:right w:val="single" w:color="auto" w:sz="4" w:space="0"/>
            </w:tcBorders>
            <w:noWrap/>
            <w:vAlign w:val="center"/>
          </w:tcPr>
          <w:p w14:paraId="762A9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现场驻点服务费</w:t>
            </w:r>
          </w:p>
        </w:tc>
        <w:tc>
          <w:tcPr>
            <w:tcW w:w="4961" w:type="dxa"/>
            <w:tcBorders>
              <w:top w:val="nil"/>
              <w:left w:val="nil"/>
              <w:bottom w:val="single" w:color="auto" w:sz="4" w:space="0"/>
              <w:right w:val="single" w:color="auto" w:sz="4" w:space="0"/>
            </w:tcBorders>
            <w:vAlign w:val="center"/>
          </w:tcPr>
          <w:p w14:paraId="6AEC348D">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709" w:type="dxa"/>
            <w:tcBorders>
              <w:top w:val="nil"/>
              <w:left w:val="nil"/>
              <w:bottom w:val="single" w:color="auto" w:sz="4" w:space="0"/>
              <w:right w:val="single" w:color="auto" w:sz="4" w:space="0"/>
            </w:tcBorders>
            <w:noWrap/>
            <w:vAlign w:val="center"/>
          </w:tcPr>
          <w:p w14:paraId="2CE114C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50" w:type="dxa"/>
            <w:tcBorders>
              <w:top w:val="nil"/>
              <w:left w:val="nil"/>
              <w:bottom w:val="single" w:color="auto" w:sz="4" w:space="0"/>
              <w:right w:val="single" w:color="auto" w:sz="4" w:space="0"/>
            </w:tcBorders>
            <w:noWrap/>
            <w:vAlign w:val="center"/>
          </w:tcPr>
          <w:p w14:paraId="5CEE895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701" w:type="dxa"/>
            <w:tcBorders>
              <w:top w:val="nil"/>
              <w:left w:val="nil"/>
              <w:bottom w:val="single" w:color="auto" w:sz="4" w:space="0"/>
              <w:right w:val="single" w:color="auto" w:sz="4" w:space="0"/>
            </w:tcBorders>
            <w:vAlign w:val="center"/>
          </w:tcPr>
          <w:p w14:paraId="0C01AC4B">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5172DFC2">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7F832B86">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vMerge w:val="continue"/>
            <w:tcBorders>
              <w:top w:val="nil"/>
              <w:left w:val="single" w:color="auto" w:sz="4" w:space="0"/>
              <w:bottom w:val="single" w:color="auto" w:sz="4" w:space="0"/>
              <w:right w:val="single" w:color="auto" w:sz="4" w:space="0"/>
            </w:tcBorders>
            <w:vAlign w:val="center"/>
          </w:tcPr>
          <w:p w14:paraId="2B7FA4D6">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p>
        </w:tc>
      </w:tr>
      <w:tr w14:paraId="4594B7CA">
        <w:tblPrEx>
          <w:tblCellMar>
            <w:top w:w="0" w:type="dxa"/>
            <w:left w:w="108" w:type="dxa"/>
            <w:bottom w:w="0" w:type="dxa"/>
            <w:right w:w="108" w:type="dxa"/>
          </w:tblCellMar>
        </w:tblPrEx>
        <w:trPr>
          <w:trHeight w:val="495" w:hRule="atLeast"/>
        </w:trPr>
        <w:tc>
          <w:tcPr>
            <w:tcW w:w="704" w:type="dxa"/>
            <w:tcBorders>
              <w:top w:val="nil"/>
              <w:left w:val="single" w:color="auto" w:sz="4" w:space="0"/>
              <w:bottom w:val="single" w:color="auto" w:sz="4" w:space="0"/>
              <w:right w:val="single" w:color="auto" w:sz="4" w:space="0"/>
            </w:tcBorders>
            <w:noWrap/>
            <w:vAlign w:val="center"/>
          </w:tcPr>
          <w:p w14:paraId="2AC5E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rPr>
              <w:t>7</w:t>
            </w:r>
          </w:p>
        </w:tc>
        <w:tc>
          <w:tcPr>
            <w:tcW w:w="1276" w:type="dxa"/>
            <w:tcBorders>
              <w:top w:val="nil"/>
              <w:left w:val="nil"/>
              <w:bottom w:val="single" w:color="auto" w:sz="4" w:space="0"/>
              <w:right w:val="single" w:color="auto" w:sz="4" w:space="0"/>
            </w:tcBorders>
            <w:noWrap/>
            <w:vAlign w:val="center"/>
          </w:tcPr>
          <w:p w14:paraId="6266F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21"/>
                <w:szCs w:val="21"/>
              </w:rPr>
            </w:pPr>
            <w:r>
              <w:rPr>
                <w:rFonts w:hint="eastAsia" w:ascii="宋体" w:hAnsi="宋体" w:eastAsia="宋体" w:cs="宋体"/>
                <w:i w:val="0"/>
                <w:iCs w:val="0"/>
                <w:color w:val="auto"/>
                <w:kern w:val="0"/>
                <w:sz w:val="21"/>
                <w:szCs w:val="21"/>
                <w:u w:val="none"/>
                <w:lang w:val="en-US" w:eastAsia="zh-CN"/>
              </w:rPr>
              <w:t>USB-KEY电子证书租用费</w:t>
            </w:r>
          </w:p>
        </w:tc>
        <w:tc>
          <w:tcPr>
            <w:tcW w:w="4961" w:type="dxa"/>
            <w:tcBorders>
              <w:top w:val="nil"/>
              <w:left w:val="nil"/>
              <w:bottom w:val="single" w:color="auto" w:sz="4" w:space="0"/>
              <w:right w:val="single" w:color="auto" w:sz="4" w:space="0"/>
            </w:tcBorders>
            <w:vAlign w:val="center"/>
          </w:tcPr>
          <w:p w14:paraId="2363647F">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系统用户电子证书USBKEY年服务</w:t>
            </w:r>
          </w:p>
        </w:tc>
        <w:tc>
          <w:tcPr>
            <w:tcW w:w="709" w:type="dxa"/>
            <w:tcBorders>
              <w:top w:val="nil"/>
              <w:left w:val="nil"/>
              <w:bottom w:val="single" w:color="auto" w:sz="4" w:space="0"/>
              <w:right w:val="single" w:color="auto" w:sz="4" w:space="0"/>
            </w:tcBorders>
            <w:noWrap/>
            <w:vAlign w:val="center"/>
          </w:tcPr>
          <w:p w14:paraId="5349F5B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715</w:t>
            </w:r>
          </w:p>
        </w:tc>
        <w:tc>
          <w:tcPr>
            <w:tcW w:w="850" w:type="dxa"/>
            <w:tcBorders>
              <w:top w:val="nil"/>
              <w:left w:val="nil"/>
              <w:bottom w:val="single" w:color="auto" w:sz="4" w:space="0"/>
              <w:right w:val="single" w:color="auto" w:sz="4" w:space="0"/>
            </w:tcBorders>
            <w:noWrap/>
            <w:vAlign w:val="center"/>
          </w:tcPr>
          <w:p w14:paraId="702C02E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个</w:t>
            </w:r>
          </w:p>
        </w:tc>
        <w:tc>
          <w:tcPr>
            <w:tcW w:w="1701" w:type="dxa"/>
            <w:tcBorders>
              <w:top w:val="nil"/>
              <w:left w:val="nil"/>
              <w:bottom w:val="single" w:color="auto" w:sz="4" w:space="0"/>
              <w:right w:val="single" w:color="auto" w:sz="4" w:space="0"/>
            </w:tcBorders>
            <w:vAlign w:val="center"/>
          </w:tcPr>
          <w:p w14:paraId="619AC11D">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74E02FE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5AFB6540">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tcBorders>
              <w:top w:val="nil"/>
              <w:left w:val="nil"/>
              <w:bottom w:val="single" w:color="auto" w:sz="4" w:space="0"/>
              <w:right w:val="single" w:color="auto" w:sz="4" w:space="0"/>
            </w:tcBorders>
            <w:vAlign w:val="center"/>
          </w:tcPr>
          <w:p w14:paraId="7BBDA27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按年支付</w:t>
            </w:r>
          </w:p>
        </w:tc>
      </w:tr>
      <w:tr w14:paraId="39EE44C8">
        <w:tblPrEx>
          <w:tblCellMar>
            <w:top w:w="0" w:type="dxa"/>
            <w:left w:w="108" w:type="dxa"/>
            <w:bottom w:w="0" w:type="dxa"/>
            <w:right w:w="108" w:type="dxa"/>
          </w:tblCellMar>
        </w:tblPrEx>
        <w:trPr>
          <w:trHeight w:val="420" w:hRule="atLeast"/>
        </w:trPr>
        <w:tc>
          <w:tcPr>
            <w:tcW w:w="704" w:type="dxa"/>
            <w:tcBorders>
              <w:top w:val="nil"/>
              <w:left w:val="single" w:color="auto" w:sz="4" w:space="0"/>
              <w:bottom w:val="single" w:color="auto" w:sz="4" w:space="0"/>
              <w:right w:val="single" w:color="auto" w:sz="4" w:space="0"/>
            </w:tcBorders>
            <w:noWrap/>
            <w:vAlign w:val="center"/>
          </w:tcPr>
          <w:p w14:paraId="7F4AAD4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8</w:t>
            </w:r>
          </w:p>
        </w:tc>
        <w:tc>
          <w:tcPr>
            <w:tcW w:w="1276" w:type="dxa"/>
            <w:tcBorders>
              <w:top w:val="nil"/>
              <w:left w:val="nil"/>
              <w:bottom w:val="single" w:color="auto" w:sz="4" w:space="0"/>
              <w:right w:val="single" w:color="auto" w:sz="4" w:space="0"/>
            </w:tcBorders>
            <w:noWrap/>
            <w:vAlign w:val="center"/>
          </w:tcPr>
          <w:p w14:paraId="0D443727">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系统等级保护测评及备案</w:t>
            </w:r>
          </w:p>
        </w:tc>
        <w:tc>
          <w:tcPr>
            <w:tcW w:w="4961" w:type="dxa"/>
            <w:tcBorders>
              <w:top w:val="nil"/>
              <w:left w:val="nil"/>
              <w:bottom w:val="single" w:color="auto" w:sz="4" w:space="0"/>
              <w:right w:val="single" w:color="auto" w:sz="4" w:space="0"/>
            </w:tcBorders>
            <w:noWrap/>
            <w:vAlign w:val="center"/>
          </w:tcPr>
          <w:p w14:paraId="5BF56A65">
            <w:pPr>
              <w:pStyle w:val="2"/>
              <w:keepNext w:val="0"/>
              <w:keepLines w:val="0"/>
              <w:suppressLineNumbers w:val="0"/>
              <w:spacing w:before="0" w:beforeAutospacing="0" w:after="0" w:afterAutospacing="0"/>
              <w:ind w:left="0"/>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rPr>
              <w:t>从物理安全、网络安全、主机安全、应用安全、数据安全与备份恢复、安全管理制度、安全管理机构、人员安全管理、系统建设管理、系统运维管理等方面，对系统进行二级 等保标准的测评并完成网监备案。</w:t>
            </w:r>
            <w:r>
              <w:rPr>
                <w:rFonts w:hint="eastAsia" w:ascii="宋体" w:hAnsi="宋体" w:eastAsia="宋体" w:cs="宋体"/>
                <w:b w:val="0"/>
                <w:bCs w:val="0"/>
                <w:color w:val="auto"/>
                <w:sz w:val="21"/>
                <w:szCs w:val="21"/>
                <w:lang w:val="en-US" w:eastAsia="zh-CN"/>
              </w:rPr>
              <w:t>乙</w:t>
            </w:r>
            <w:r>
              <w:rPr>
                <w:rFonts w:hint="eastAsia" w:ascii="宋体" w:hAnsi="宋体" w:eastAsia="宋体" w:cs="宋体"/>
                <w:b w:val="0"/>
                <w:bCs w:val="0"/>
                <w:color w:val="auto"/>
                <w:sz w:val="21"/>
                <w:szCs w:val="21"/>
              </w:rPr>
              <w:t>方提供的评测单位应具有国家等级保护测评资质。</w:t>
            </w:r>
          </w:p>
        </w:tc>
        <w:tc>
          <w:tcPr>
            <w:tcW w:w="709" w:type="dxa"/>
            <w:tcBorders>
              <w:top w:val="nil"/>
              <w:left w:val="nil"/>
              <w:bottom w:val="single" w:color="auto" w:sz="4" w:space="0"/>
              <w:right w:val="single" w:color="auto" w:sz="4" w:space="0"/>
            </w:tcBorders>
            <w:noWrap/>
            <w:vAlign w:val="center"/>
          </w:tcPr>
          <w:p w14:paraId="075472E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c>
          <w:tcPr>
            <w:tcW w:w="850" w:type="dxa"/>
            <w:tcBorders>
              <w:top w:val="nil"/>
              <w:left w:val="nil"/>
              <w:bottom w:val="single" w:color="auto" w:sz="4" w:space="0"/>
              <w:right w:val="single" w:color="auto" w:sz="4" w:space="0"/>
            </w:tcBorders>
            <w:noWrap/>
            <w:vAlign w:val="center"/>
          </w:tcPr>
          <w:p w14:paraId="4ABF535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1701" w:type="dxa"/>
            <w:tcBorders>
              <w:top w:val="nil"/>
              <w:left w:val="nil"/>
              <w:bottom w:val="single" w:color="auto" w:sz="4" w:space="0"/>
              <w:right w:val="single" w:color="auto" w:sz="4" w:space="0"/>
            </w:tcBorders>
            <w:vAlign w:val="center"/>
          </w:tcPr>
          <w:p w14:paraId="34509E74">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709" w:type="dxa"/>
            <w:tcBorders>
              <w:top w:val="nil"/>
              <w:left w:val="nil"/>
              <w:bottom w:val="single" w:color="auto" w:sz="4" w:space="0"/>
              <w:right w:val="single" w:color="auto" w:sz="4" w:space="0"/>
            </w:tcBorders>
            <w:vAlign w:val="center"/>
          </w:tcPr>
          <w:p w14:paraId="4DBAEB6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w:t>
            </w:r>
          </w:p>
        </w:tc>
        <w:tc>
          <w:tcPr>
            <w:tcW w:w="1701" w:type="dxa"/>
            <w:tcBorders>
              <w:top w:val="nil"/>
              <w:left w:val="nil"/>
              <w:bottom w:val="single" w:color="auto" w:sz="4" w:space="0"/>
              <w:right w:val="single" w:color="auto" w:sz="4" w:space="0"/>
            </w:tcBorders>
            <w:vAlign w:val="center"/>
          </w:tcPr>
          <w:p w14:paraId="1487380B">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1337" w:type="dxa"/>
            <w:tcBorders>
              <w:top w:val="nil"/>
              <w:left w:val="nil"/>
              <w:bottom w:val="single" w:color="auto" w:sz="4" w:space="0"/>
              <w:right w:val="single" w:color="auto" w:sz="4" w:space="0"/>
            </w:tcBorders>
            <w:vAlign w:val="center"/>
          </w:tcPr>
          <w:p w14:paraId="25217A82">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202</w:t>
            </w: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年完成</w:t>
            </w:r>
            <w:r>
              <w:rPr>
                <w:rFonts w:hint="eastAsia" w:ascii="宋体" w:hAnsi="宋体" w:eastAsia="宋体" w:cs="宋体"/>
                <w:b/>
                <w:bCs/>
                <w:color w:val="auto"/>
                <w:kern w:val="0"/>
                <w:sz w:val="21"/>
                <w:szCs w:val="21"/>
              </w:rPr>
              <w:br w:type="textWrapping"/>
            </w:r>
            <w:r>
              <w:rPr>
                <w:rFonts w:hint="eastAsia" w:ascii="宋体" w:hAnsi="宋体" w:eastAsia="宋体" w:cs="宋体"/>
                <w:b/>
                <w:bCs/>
                <w:color w:val="auto"/>
                <w:kern w:val="0"/>
                <w:sz w:val="21"/>
                <w:szCs w:val="21"/>
              </w:rPr>
              <w:t>一次性支付</w:t>
            </w:r>
          </w:p>
        </w:tc>
      </w:tr>
      <w:tr w14:paraId="20AA9483">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noWrap/>
            <w:vAlign w:val="center"/>
          </w:tcPr>
          <w:p w14:paraId="32EB8B52">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76" w:type="dxa"/>
            <w:tcBorders>
              <w:top w:val="nil"/>
              <w:left w:val="nil"/>
              <w:bottom w:val="single" w:color="auto" w:sz="4" w:space="0"/>
              <w:right w:val="single" w:color="auto" w:sz="4" w:space="0"/>
            </w:tcBorders>
            <w:noWrap/>
            <w:vAlign w:val="center"/>
          </w:tcPr>
          <w:p w14:paraId="51770403">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221" w:type="dxa"/>
            <w:gridSpan w:val="4"/>
            <w:tcBorders>
              <w:top w:val="single" w:color="auto" w:sz="4" w:space="0"/>
              <w:left w:val="nil"/>
              <w:bottom w:val="single" w:color="auto" w:sz="4" w:space="0"/>
              <w:right w:val="single" w:color="000000" w:sz="4" w:space="0"/>
            </w:tcBorders>
            <w:noWrap/>
            <w:vAlign w:val="center"/>
          </w:tcPr>
          <w:p w14:paraId="555450E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合  计</w:t>
            </w:r>
          </w:p>
        </w:tc>
        <w:tc>
          <w:tcPr>
            <w:tcW w:w="709" w:type="dxa"/>
            <w:tcBorders>
              <w:top w:val="nil"/>
              <w:left w:val="nil"/>
              <w:bottom w:val="single" w:color="auto" w:sz="4" w:space="0"/>
              <w:right w:val="single" w:color="auto" w:sz="4" w:space="0"/>
            </w:tcBorders>
            <w:vAlign w:val="center"/>
          </w:tcPr>
          <w:p w14:paraId="2B6CD1F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701" w:type="dxa"/>
            <w:tcBorders>
              <w:top w:val="nil"/>
              <w:left w:val="nil"/>
              <w:bottom w:val="single" w:color="auto" w:sz="4" w:space="0"/>
              <w:right w:val="single" w:color="auto" w:sz="4" w:space="0"/>
            </w:tcBorders>
            <w:vAlign w:val="center"/>
          </w:tcPr>
          <w:p w14:paraId="572C1A64">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w:t>
            </w:r>
          </w:p>
        </w:tc>
        <w:tc>
          <w:tcPr>
            <w:tcW w:w="1337" w:type="dxa"/>
            <w:tcBorders>
              <w:top w:val="nil"/>
              <w:left w:val="nil"/>
              <w:bottom w:val="single" w:color="auto" w:sz="4" w:space="0"/>
              <w:right w:val="single" w:color="auto" w:sz="4" w:space="0"/>
            </w:tcBorders>
            <w:noWrap/>
            <w:vAlign w:val="center"/>
          </w:tcPr>
          <w:p w14:paraId="610E420D">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14:paraId="4FD05CAB">
      <w:pPr>
        <w:spacing w:line="360" w:lineRule="auto"/>
        <w:ind w:firstLine="422" w:firstLineChars="200"/>
        <w:rPr>
          <w:rFonts w:hint="eastAsia" w:ascii="宋体" w:hAnsi="宋体" w:eastAsia="宋体" w:cs="宋体"/>
          <w:b/>
          <w:bCs/>
          <w:color w:val="auto"/>
          <w:sz w:val="21"/>
          <w:szCs w:val="21"/>
        </w:rPr>
      </w:pPr>
    </w:p>
    <w:p w14:paraId="75FFA92F">
      <w:pPr>
        <w:spacing w:line="360" w:lineRule="auto"/>
        <w:ind w:firstLine="422" w:firstLineChars="200"/>
        <w:rPr>
          <w:rFonts w:hint="eastAsia" w:ascii="宋体" w:hAnsi="宋体" w:eastAsia="宋体" w:cs="宋体"/>
          <w:b/>
          <w:bCs/>
          <w:color w:val="auto"/>
          <w:sz w:val="21"/>
          <w:szCs w:val="21"/>
        </w:rPr>
        <w:sectPr>
          <w:pgSz w:w="16838" w:h="11906" w:orient="landscape"/>
          <w:pgMar w:top="1276" w:right="1440" w:bottom="1416" w:left="1440" w:header="851" w:footer="992" w:gutter="0"/>
          <w:pgNumType w:fmt="decimal"/>
          <w:cols w:space="720" w:num="1"/>
          <w:docGrid w:type="lines" w:linePitch="312" w:charSpace="0"/>
        </w:sectPr>
      </w:pPr>
    </w:p>
    <w:p w14:paraId="01CB6D08">
      <w:pPr>
        <w:numPr>
          <w:ilvl w:val="0"/>
          <w:numId w:val="0"/>
        </w:numPr>
        <w:autoSpaceDE/>
        <w:autoSpaceDN/>
        <w:snapToGrid w:val="0"/>
        <w:spacing w:after="120" w:line="360" w:lineRule="auto"/>
        <w:ind w:firstLine="422" w:firstLineChars="200"/>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rPr>
        <w:t xml:space="preserve">第五条 </w:t>
      </w:r>
      <w:r>
        <w:rPr>
          <w:rFonts w:hint="eastAsia" w:ascii="宋体" w:hAnsi="宋体" w:eastAsia="宋体" w:cs="宋体"/>
          <w:b/>
          <w:color w:val="auto"/>
          <w:sz w:val="21"/>
          <w:szCs w:val="21"/>
          <w:highlight w:val="none"/>
        </w:rPr>
        <w:t>履约担保</w:t>
      </w:r>
    </w:p>
    <w:p w14:paraId="49929339">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乙方应当根据招标文件的规定在签订本合同前向甲方提供履约担保，履约担保形式及金额由乙方从以下方式中任选一种：</w:t>
      </w:r>
    </w:p>
    <w:p w14:paraId="7573B757">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履约保证金（银行转账形式）金额为人民币       元；</w:t>
      </w:r>
    </w:p>
    <w:p w14:paraId="42F446AA">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117101D5">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68D8FAFC">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担保公司履约担保书金额为人民币       元。</w:t>
      </w:r>
    </w:p>
    <w:p w14:paraId="6E3978E3">
      <w:pPr>
        <w:snapToGrid w:val="0"/>
        <w:spacing w:line="360" w:lineRule="auto"/>
        <w:ind w:firstLine="371" w:firstLineChars="177"/>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0"/>
          <w:sz w:val="21"/>
          <w:szCs w:val="21"/>
          <w:highlight w:val="none"/>
        </w:rPr>
        <w:t>合同履行过程中，</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造成的损失超过履约担保数额的，</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还应当对超过部分予以赔偿，</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并依法追究</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的相应责任。</w:t>
      </w:r>
    </w:p>
    <w:p w14:paraId="48E4E19B">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6AEE0DCD">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2808AE8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22515072">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182264AD">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474EE576">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137B97A6">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5073906B">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46554CC7">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32EECF1C">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B37C0FA">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 xml:space="preserve">第六条 </w:t>
      </w:r>
      <w:r>
        <w:rPr>
          <w:rFonts w:hint="eastAsia" w:ascii="宋体" w:hAnsi="宋体" w:eastAsia="宋体" w:cs="宋体"/>
          <w:b/>
          <w:color w:val="auto"/>
          <w:sz w:val="21"/>
          <w:szCs w:val="21"/>
        </w:rPr>
        <w:t>服务期限及地点</w:t>
      </w:r>
    </w:p>
    <w:p w14:paraId="7B9B925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自</w:t>
      </w:r>
      <w:r>
        <w:rPr>
          <w:rFonts w:hint="eastAsia" w:ascii="宋体" w:hAnsi="宋体" w:eastAsia="宋体" w:cs="宋体"/>
          <w:color w:val="auto"/>
          <w:sz w:val="21"/>
          <w:szCs w:val="21"/>
        </w:rPr>
        <w:t>合同生效之日</w:t>
      </w:r>
      <w:r>
        <w:rPr>
          <w:rFonts w:hint="eastAsia" w:ascii="宋体" w:hAnsi="宋体" w:eastAsia="宋体" w:cs="宋体"/>
          <w:color w:val="auto"/>
          <w:sz w:val="21"/>
          <w:szCs w:val="21"/>
          <w:lang w:val="en-US" w:eastAsia="zh-CN"/>
        </w:rPr>
        <w:t>起一年</w:t>
      </w:r>
      <w:r>
        <w:rPr>
          <w:rFonts w:hint="eastAsia" w:ascii="宋体" w:hAnsi="宋体" w:eastAsia="宋体" w:cs="宋体"/>
          <w:color w:val="auto"/>
          <w:sz w:val="21"/>
          <w:szCs w:val="21"/>
        </w:rPr>
        <w:t>止。</w:t>
      </w:r>
    </w:p>
    <w:p w14:paraId="5A27331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2、服务地点： </w:t>
      </w:r>
      <w:r>
        <w:rPr>
          <w:rFonts w:hint="eastAsia" w:ascii="宋体" w:hAnsi="宋体" w:eastAsia="宋体" w:cs="宋体"/>
          <w:color w:val="auto"/>
          <w:sz w:val="21"/>
          <w:szCs w:val="21"/>
          <w:u w:val="single"/>
        </w:rPr>
        <w:t xml:space="preserve"> 东莞市 </w:t>
      </w:r>
    </w:p>
    <w:p w14:paraId="632D9DE5">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eastAsia="zh-CN"/>
        </w:rPr>
        <w:t>七</w:t>
      </w:r>
      <w:r>
        <w:rPr>
          <w:rFonts w:hint="eastAsia" w:ascii="宋体" w:hAnsi="宋体" w:eastAsia="宋体" w:cs="宋体"/>
          <w:b/>
          <w:color w:val="auto"/>
          <w:sz w:val="21"/>
          <w:szCs w:val="21"/>
        </w:rPr>
        <w:t>条 付款方式</w:t>
      </w:r>
    </w:p>
    <w:p w14:paraId="4EAC49E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1、本合同的付款方式为：合同签订后，服务费用按月支付，乙方每月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号前提交上个月的工作完成情况汇总及合法票据，甲方收到相关资料后于10个工作日内完成相关资料的核实及支付工作。其中电子证书USBKEY服务费用按年支付；系统等级保护测评及备案完成后一次性支付。</w:t>
      </w:r>
    </w:p>
    <w:p w14:paraId="5594873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2、付款前</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方应向甲方提出</w:t>
      </w:r>
      <w:r>
        <w:rPr>
          <w:rFonts w:hint="eastAsia" w:ascii="宋体" w:hAnsi="宋体" w:eastAsia="宋体" w:cs="宋体"/>
          <w:color w:val="auto"/>
          <w:sz w:val="21"/>
          <w:szCs w:val="21"/>
          <w:lang w:val="en-US" w:eastAsia="zh-CN"/>
        </w:rPr>
        <w:t>书面</w:t>
      </w:r>
      <w:r>
        <w:rPr>
          <w:rFonts w:hint="eastAsia" w:ascii="宋体" w:hAnsi="宋体" w:eastAsia="宋体" w:cs="宋体"/>
          <w:color w:val="auto"/>
          <w:sz w:val="21"/>
          <w:szCs w:val="21"/>
        </w:rPr>
        <w:t>请款申请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其他甲方要求的相关</w:t>
      </w:r>
      <w:r>
        <w:rPr>
          <w:rFonts w:hint="eastAsia" w:ascii="宋体" w:hAnsi="宋体" w:eastAsia="宋体" w:cs="宋体"/>
          <w:color w:val="auto"/>
          <w:sz w:val="21"/>
          <w:szCs w:val="21"/>
        </w:rPr>
        <w:t>材料和等额合格发票。因乙方逾期提供请款资料及发票或提交资料、发票不符合甲方要求的，甲方付款时间顺延，并不承担逾期付款违约责任，</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方不得以此为由而不履行本合同规定的义务。如果乙方怠于或者拒绝提供资料或者办理手续的，则因此产生的付款迟延的责任全部由乙方承担。</w:t>
      </w:r>
    </w:p>
    <w:p w14:paraId="29E7126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3、服务费用支付计划，月度维护服务费 =〔</w:t>
      </w:r>
      <w:r>
        <w:rPr>
          <w:rFonts w:hint="eastAsia" w:ascii="宋体" w:hAnsi="宋体" w:eastAsia="宋体" w:cs="宋体"/>
          <w:color w:val="auto"/>
          <w:sz w:val="21"/>
          <w:szCs w:val="21"/>
          <w:lang w:val="en-US" w:eastAsia="zh-CN"/>
        </w:rPr>
        <w:t>合同总</w:t>
      </w:r>
      <w:r>
        <w:rPr>
          <w:rFonts w:hint="eastAsia" w:ascii="宋体" w:hAnsi="宋体" w:eastAsia="宋体" w:cs="宋体"/>
          <w:color w:val="auto"/>
          <w:sz w:val="21"/>
          <w:szCs w:val="21"/>
        </w:rPr>
        <w:t>费用 –（年度</w:t>
      </w:r>
      <w:r>
        <w:rPr>
          <w:rFonts w:hint="eastAsia" w:ascii="宋体" w:hAnsi="宋体" w:eastAsia="宋体" w:cs="宋体"/>
          <w:color w:val="auto"/>
          <w:sz w:val="21"/>
          <w:szCs w:val="21"/>
          <w:lang w:val="en-US" w:eastAsia="zh-CN"/>
        </w:rPr>
        <w:t>715</w:t>
      </w:r>
      <w:r>
        <w:rPr>
          <w:rFonts w:hint="eastAsia" w:ascii="宋体" w:hAnsi="宋体" w:eastAsia="宋体" w:cs="宋体"/>
          <w:color w:val="auto"/>
          <w:sz w:val="21"/>
          <w:szCs w:val="21"/>
        </w:rPr>
        <w:t>个电子证书USBKEY服务费 + 一次性系统等级保护测评备案服务费）〕÷12（个月）。</w:t>
      </w:r>
    </w:p>
    <w:tbl>
      <w:tblPr>
        <w:tblStyle w:val="204"/>
        <w:tblW w:w="4999" w:type="pct"/>
        <w:tblInd w:w="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autofit"/>
        <w:tblCellMar>
          <w:top w:w="0" w:type="dxa"/>
          <w:left w:w="108" w:type="dxa"/>
          <w:bottom w:w="0" w:type="dxa"/>
          <w:right w:w="108" w:type="dxa"/>
        </w:tblCellMar>
      </w:tblPr>
      <w:tblGrid>
        <w:gridCol w:w="722"/>
        <w:gridCol w:w="1471"/>
        <w:gridCol w:w="2414"/>
        <w:gridCol w:w="5687"/>
      </w:tblGrid>
      <w:tr w14:paraId="48B71967">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70" w:hRule="atLeast"/>
          <w:tblHeader/>
        </w:trPr>
        <w:tc>
          <w:tcPr>
            <w:tcW w:w="351" w:type="pct"/>
          </w:tcPr>
          <w:p w14:paraId="66FB4AE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序号</w:t>
            </w:r>
          </w:p>
        </w:tc>
        <w:tc>
          <w:tcPr>
            <w:tcW w:w="714" w:type="pct"/>
          </w:tcPr>
          <w:p w14:paraId="7A31B9AB">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支付计划</w:t>
            </w:r>
          </w:p>
        </w:tc>
        <w:tc>
          <w:tcPr>
            <w:tcW w:w="1172" w:type="pct"/>
          </w:tcPr>
          <w:p w14:paraId="207E47DF">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支付金额</w:t>
            </w:r>
          </w:p>
        </w:tc>
        <w:tc>
          <w:tcPr>
            <w:tcW w:w="2761" w:type="pct"/>
          </w:tcPr>
          <w:p w14:paraId="6594C8A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备注</w:t>
            </w:r>
          </w:p>
        </w:tc>
      </w:tr>
      <w:tr w14:paraId="7D43D28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70" w:hRule="atLeast"/>
        </w:trPr>
        <w:tc>
          <w:tcPr>
            <w:tcW w:w="351" w:type="pct"/>
            <w:shd w:val="clear" w:color="auto" w:fill="F1F1F1"/>
            <w:vAlign w:val="center"/>
          </w:tcPr>
          <w:p w14:paraId="6D1C8E53">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1</w:t>
            </w:r>
          </w:p>
        </w:tc>
        <w:tc>
          <w:tcPr>
            <w:tcW w:w="714" w:type="pct"/>
            <w:shd w:val="clear" w:color="auto" w:fill="F1F1F1"/>
            <w:vAlign w:val="center"/>
          </w:tcPr>
          <w:p w14:paraId="02C5E8C9">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6B690D70">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noWrap/>
          </w:tcPr>
          <w:p w14:paraId="66391EC8">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年度</w:t>
            </w:r>
            <w:r>
              <w:rPr>
                <w:rFonts w:hint="eastAsia" w:ascii="宋体" w:hAnsi="宋体" w:eastAsia="宋体" w:cs="宋体"/>
                <w:color w:val="auto"/>
                <w:kern w:val="0"/>
                <w:sz w:val="21"/>
                <w:szCs w:val="21"/>
                <w:lang w:val="en-US" w:eastAsia="zh-CN"/>
              </w:rPr>
              <w:t>715</w:t>
            </w:r>
            <w:r>
              <w:rPr>
                <w:rFonts w:hint="eastAsia" w:ascii="宋体" w:hAnsi="宋体" w:eastAsia="宋体" w:cs="宋体"/>
                <w:color w:val="auto"/>
                <w:kern w:val="0"/>
                <w:sz w:val="21"/>
                <w:szCs w:val="21"/>
              </w:rPr>
              <w:t>个电子证书USBKEY服务费</w:t>
            </w:r>
          </w:p>
        </w:tc>
      </w:tr>
      <w:tr w14:paraId="4A6D6160">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131A10E4">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2</w:t>
            </w:r>
          </w:p>
        </w:tc>
        <w:tc>
          <w:tcPr>
            <w:tcW w:w="714" w:type="pct"/>
            <w:shd w:val="clear" w:color="auto" w:fill="F1F1F1"/>
          </w:tcPr>
          <w:p w14:paraId="17D889DC">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7715D3A4">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0550DF20">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0B01A08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noWrap/>
          </w:tcPr>
          <w:p w14:paraId="0C4582E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3</w:t>
            </w:r>
          </w:p>
        </w:tc>
        <w:tc>
          <w:tcPr>
            <w:tcW w:w="714" w:type="pct"/>
          </w:tcPr>
          <w:p w14:paraId="3B1E96D0">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tcPr>
          <w:p w14:paraId="719C0AE8">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tcPr>
          <w:p w14:paraId="4BE83A6D">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49D2D93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6955C2EB">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4</w:t>
            </w:r>
          </w:p>
        </w:tc>
        <w:tc>
          <w:tcPr>
            <w:tcW w:w="714" w:type="pct"/>
            <w:shd w:val="clear" w:color="auto" w:fill="F1F1F1"/>
          </w:tcPr>
          <w:p w14:paraId="1575AC73">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68B23A51">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3520C04D">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40184EB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noWrap/>
          </w:tcPr>
          <w:p w14:paraId="7001D143">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5</w:t>
            </w:r>
          </w:p>
        </w:tc>
        <w:tc>
          <w:tcPr>
            <w:tcW w:w="714" w:type="pct"/>
          </w:tcPr>
          <w:p w14:paraId="4DFF039B">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tcPr>
          <w:p w14:paraId="1DF2414D">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tcPr>
          <w:p w14:paraId="2783071E">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4621AC6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71AB7CEF">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6</w:t>
            </w:r>
          </w:p>
        </w:tc>
        <w:tc>
          <w:tcPr>
            <w:tcW w:w="714" w:type="pct"/>
            <w:shd w:val="clear" w:color="auto" w:fill="F1F1F1"/>
          </w:tcPr>
          <w:p w14:paraId="6B57432C">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5309ABDF">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7AAE65E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4E307AFA">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noWrap/>
          </w:tcPr>
          <w:p w14:paraId="39930F1E">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7</w:t>
            </w:r>
          </w:p>
        </w:tc>
        <w:tc>
          <w:tcPr>
            <w:tcW w:w="714" w:type="pct"/>
          </w:tcPr>
          <w:p w14:paraId="79A7C866">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tcPr>
          <w:p w14:paraId="5F64C897">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tcPr>
          <w:p w14:paraId="13CB1136">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5D24059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402409DC">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8</w:t>
            </w:r>
          </w:p>
        </w:tc>
        <w:tc>
          <w:tcPr>
            <w:tcW w:w="714" w:type="pct"/>
            <w:shd w:val="clear" w:color="auto" w:fill="F1F1F1"/>
          </w:tcPr>
          <w:p w14:paraId="7A373CD0">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76FE128E">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78D980D0">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2F61453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noWrap/>
          </w:tcPr>
          <w:p w14:paraId="45CF91C2">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9</w:t>
            </w:r>
          </w:p>
        </w:tc>
        <w:tc>
          <w:tcPr>
            <w:tcW w:w="714" w:type="pct"/>
          </w:tcPr>
          <w:p w14:paraId="48CFACC3">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tcPr>
          <w:p w14:paraId="3FC6B7B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tcPr>
          <w:p w14:paraId="412CB036">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1CD934A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48BB02FD">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10</w:t>
            </w:r>
          </w:p>
        </w:tc>
        <w:tc>
          <w:tcPr>
            <w:tcW w:w="714" w:type="pct"/>
            <w:shd w:val="clear" w:color="auto" w:fill="F1F1F1"/>
          </w:tcPr>
          <w:p w14:paraId="6AD153A9">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1C0D87F0">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0D5EE763">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0AB8FBB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noWrap/>
          </w:tcPr>
          <w:p w14:paraId="56842E1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11</w:t>
            </w:r>
          </w:p>
        </w:tc>
        <w:tc>
          <w:tcPr>
            <w:tcW w:w="714" w:type="pct"/>
          </w:tcPr>
          <w:p w14:paraId="50260F0C">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tcPr>
          <w:p w14:paraId="1CA734BE">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tcPr>
          <w:p w14:paraId="0FA73049">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38525F8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681CE3BE">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12</w:t>
            </w:r>
          </w:p>
        </w:tc>
        <w:tc>
          <w:tcPr>
            <w:tcW w:w="714" w:type="pct"/>
            <w:shd w:val="clear" w:color="auto" w:fill="F1F1F1"/>
          </w:tcPr>
          <w:p w14:paraId="6CAB8717">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shd w:val="clear" w:color="auto" w:fill="F1F1F1"/>
          </w:tcPr>
          <w:p w14:paraId="14BD3707">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27ED9D42">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188534E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noWrap/>
          </w:tcPr>
          <w:p w14:paraId="666A97FF">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13</w:t>
            </w:r>
          </w:p>
        </w:tc>
        <w:tc>
          <w:tcPr>
            <w:tcW w:w="714" w:type="pct"/>
          </w:tcPr>
          <w:p w14:paraId="0EE29289">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p>
        </w:tc>
        <w:tc>
          <w:tcPr>
            <w:tcW w:w="1172" w:type="pct"/>
          </w:tcPr>
          <w:p w14:paraId="3227A138">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tcPr>
          <w:p w14:paraId="0336A546">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月度涉水收费统一征收系统平台维护服务费</w:t>
            </w:r>
          </w:p>
        </w:tc>
      </w:tr>
      <w:tr w14:paraId="1E6401BD">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85" w:hRule="atLeast"/>
        </w:trPr>
        <w:tc>
          <w:tcPr>
            <w:tcW w:w="351" w:type="pct"/>
            <w:shd w:val="clear" w:color="auto" w:fill="F1F1F1"/>
            <w:noWrap/>
          </w:tcPr>
          <w:p w14:paraId="4B3D854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14</w:t>
            </w:r>
          </w:p>
        </w:tc>
        <w:tc>
          <w:tcPr>
            <w:tcW w:w="714" w:type="pct"/>
            <w:shd w:val="clear" w:color="auto" w:fill="F1F1F1"/>
          </w:tcPr>
          <w:p w14:paraId="64D2109C">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1172" w:type="pct"/>
            <w:shd w:val="clear" w:color="auto" w:fill="F1F1F1"/>
          </w:tcPr>
          <w:p w14:paraId="5D08C641">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tc>
        <w:tc>
          <w:tcPr>
            <w:tcW w:w="2761" w:type="pct"/>
            <w:shd w:val="clear" w:color="auto" w:fill="F1F1F1"/>
          </w:tcPr>
          <w:p w14:paraId="56EB469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系统等级保护测评及备案服务费(202</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年完成)</w:t>
            </w:r>
          </w:p>
        </w:tc>
      </w:tr>
      <w:tr w14:paraId="3442A05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trHeight w:val="270" w:hRule="atLeast"/>
        </w:trPr>
        <w:tc>
          <w:tcPr>
            <w:tcW w:w="351" w:type="pct"/>
            <w:shd w:val="clear" w:color="auto" w:fill="F1F1F1"/>
            <w:noWrap/>
          </w:tcPr>
          <w:p w14:paraId="2865A86E">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　</w:t>
            </w:r>
          </w:p>
        </w:tc>
        <w:tc>
          <w:tcPr>
            <w:tcW w:w="714" w:type="pct"/>
            <w:shd w:val="clear" w:color="auto" w:fill="F1F1F1"/>
            <w:noWrap/>
          </w:tcPr>
          <w:p w14:paraId="1F92775D">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合计</w:t>
            </w:r>
          </w:p>
        </w:tc>
        <w:tc>
          <w:tcPr>
            <w:tcW w:w="1172" w:type="pct"/>
            <w:shd w:val="clear" w:color="auto" w:fill="F1F1F1"/>
            <w:noWrap/>
          </w:tcPr>
          <w:p w14:paraId="2BFEA2AA">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w:t>
            </w:r>
          </w:p>
        </w:tc>
        <w:tc>
          <w:tcPr>
            <w:tcW w:w="2761" w:type="pct"/>
            <w:shd w:val="clear" w:color="auto" w:fill="F1F1F1"/>
            <w:noWrap/>
          </w:tcPr>
          <w:p w14:paraId="78A09C55">
            <w:pPr>
              <w:keepNext w:val="0"/>
              <w:keepLines w:val="0"/>
              <w:pageBreakBefore w:val="0"/>
              <w:widowControl/>
              <w:suppressLineNumbers w:val="0"/>
              <w:kinsoku/>
              <w:wordWrap/>
              <w:overflowPunct/>
              <w:topLinePunct w:val="0"/>
              <w:autoSpaceDE/>
              <w:autoSpaceDN/>
              <w:bidi w:val="0"/>
              <w:adjustRightInd/>
              <w:snapToGrid/>
              <w:spacing w:before="164" w:beforeLines="50" w:beforeAutospacing="0" w:after="0" w:afterAutospacing="0" w:line="360" w:lineRule="auto"/>
              <w:ind w:left="0" w:right="0"/>
              <w:jc w:val="left"/>
              <w:textAlignment w:val="auto"/>
              <w:rPr>
                <w:rFonts w:hint="eastAsia" w:ascii="宋体" w:hAnsi="宋体" w:eastAsia="宋体" w:cs="宋体"/>
                <w:b/>
                <w:bCs/>
                <w:color w:val="auto"/>
                <w:kern w:val="0"/>
                <w:sz w:val="21"/>
                <w:szCs w:val="21"/>
              </w:rPr>
            </w:pPr>
          </w:p>
        </w:tc>
      </w:tr>
    </w:tbl>
    <w:p w14:paraId="7BDE410A">
      <w:pPr>
        <w:spacing w:line="360" w:lineRule="auto"/>
        <w:ind w:firstLine="420" w:firstLineChars="200"/>
        <w:rPr>
          <w:rFonts w:hint="eastAsia" w:ascii="宋体" w:hAnsi="宋体" w:eastAsia="宋体" w:cs="宋体"/>
          <w:color w:val="auto"/>
          <w:sz w:val="21"/>
          <w:szCs w:val="21"/>
        </w:rPr>
      </w:pPr>
    </w:p>
    <w:p w14:paraId="5259DF6B">
      <w:pPr>
        <w:spacing w:line="360" w:lineRule="auto"/>
        <w:ind w:firstLine="420" w:firstLineChars="200"/>
        <w:rPr>
          <w:rFonts w:ascii="宋体" w:hAnsi="宋体" w:eastAsia="宋体"/>
          <w:color w:val="auto"/>
        </w:rPr>
      </w:pPr>
      <w:r>
        <w:rPr>
          <w:rFonts w:hint="eastAsia" w:ascii="宋体" w:hAnsi="宋体" w:eastAsia="宋体"/>
          <w:color w:val="auto"/>
        </w:rPr>
        <w:t>甲方根据《服务评价表》每月对乙方负责的项目进行考核，考核周期为</w:t>
      </w:r>
      <w:r>
        <w:rPr>
          <w:rFonts w:hint="eastAsia" w:ascii="宋体" w:hAnsi="宋体" w:eastAsia="宋体"/>
          <w:color w:val="auto"/>
          <w:lang w:val="en-US" w:eastAsia="zh-CN"/>
        </w:rPr>
        <w:t>服务期1-5月以及7-11月</w:t>
      </w:r>
      <w:r>
        <w:rPr>
          <w:rFonts w:hint="eastAsia" w:ascii="宋体" w:hAnsi="宋体" w:eastAsia="宋体"/>
          <w:color w:val="auto"/>
        </w:rPr>
        <w:t>，</w:t>
      </w:r>
      <w:r>
        <w:rPr>
          <w:rFonts w:hint="eastAsia" w:ascii="宋体" w:hAnsi="宋体" w:eastAsia="宋体"/>
          <w:color w:val="auto"/>
          <w:lang w:val="en-US" w:eastAsia="zh-CN"/>
        </w:rPr>
        <w:t>考核时间分别为第6、12月，</w:t>
      </w:r>
      <w:r>
        <w:rPr>
          <w:rFonts w:hint="eastAsia" w:ascii="宋体" w:hAnsi="宋体" w:eastAsia="宋体"/>
          <w:color w:val="auto"/>
        </w:rPr>
        <w:t>考核人分别为甲方相关业务部门。</w:t>
      </w:r>
      <w:r>
        <w:rPr>
          <w:rFonts w:hint="eastAsia" w:ascii="宋体" w:hAnsi="宋体" w:eastAsia="宋体"/>
          <w:color w:val="auto"/>
          <w:lang w:val="en-US" w:eastAsia="zh-CN"/>
        </w:rPr>
        <w:t>第6、12月的</w:t>
      </w:r>
      <w:r>
        <w:rPr>
          <w:rFonts w:hint="eastAsia" w:ascii="宋体" w:hAnsi="宋体" w:eastAsia="宋体"/>
          <w:color w:val="auto"/>
        </w:rPr>
        <w:t>月度维护服务费根据考核结果计算</w:t>
      </w:r>
      <w:r>
        <w:rPr>
          <w:rFonts w:hint="eastAsia" w:ascii="宋体" w:hAnsi="宋体"/>
          <w:color w:val="auto"/>
          <w:lang w:val="en-US" w:eastAsia="zh-CN"/>
        </w:rPr>
        <w:t>费用支付</w:t>
      </w:r>
      <w:r>
        <w:rPr>
          <w:rFonts w:hint="eastAsia" w:ascii="宋体" w:hAnsi="宋体" w:eastAsia="宋体"/>
          <w:color w:val="auto"/>
        </w:rPr>
        <w:t>系数：（1）当考核分为 90分(不含)以上，服务费按月度维护服务费的100%支付；（2）当考核分为85分(不含)-90分(含)时，服务费按月度维护服务费的90%支付；（3）当考核分为</w:t>
      </w:r>
      <w:r>
        <w:rPr>
          <w:rFonts w:hint="eastAsia" w:ascii="宋体" w:hAnsi="宋体" w:eastAsia="宋体"/>
          <w:color w:val="auto"/>
          <w:lang w:val="en-US" w:eastAsia="zh-CN"/>
        </w:rPr>
        <w:t>低于</w:t>
      </w:r>
      <w:r>
        <w:rPr>
          <w:rFonts w:hint="eastAsia" w:ascii="宋体" w:hAnsi="宋体" w:eastAsia="宋体"/>
          <w:color w:val="auto"/>
        </w:rPr>
        <w:t>85(含)分时，服务费按月度维护服务费的80%支付；（4）当考核分低于80分(含)时，按对应得分作为比例，按月度维护服务费×得分比例进行支付（例如:考核得75分，当月的服务费按月度维护服务费的75%支付，以此类推）。</w:t>
      </w:r>
    </w:p>
    <w:p w14:paraId="7905704B">
      <w:pPr>
        <w:spacing w:line="360" w:lineRule="auto"/>
        <w:ind w:firstLine="420" w:firstLineChars="200"/>
        <w:rPr>
          <w:rFonts w:hint="eastAsia" w:ascii="宋体" w:hAnsi="宋体" w:eastAsia="宋体" w:cs="宋体"/>
          <w:color w:val="auto"/>
          <w:sz w:val="21"/>
          <w:szCs w:val="21"/>
        </w:rPr>
      </w:pPr>
    </w:p>
    <w:p w14:paraId="6A3640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乙方账户信息</w:t>
      </w:r>
    </w:p>
    <w:p w14:paraId="36D7464D">
      <w:pPr>
        <w:spacing w:line="360" w:lineRule="auto"/>
        <w:ind w:firstLine="420" w:firstLineChars="200"/>
        <w:rPr>
          <w:rFonts w:hint="eastAsia" w:ascii="宋体" w:hAnsi="宋体" w:eastAsia="宋体" w:cs="宋体"/>
          <w:color w:val="auto"/>
          <w:kern w:val="0"/>
          <w:sz w:val="21"/>
          <w:szCs w:val="21"/>
          <w:u w:val="single"/>
          <w:lang w:val="en-US" w:eastAsia="zh-CN"/>
        </w:rPr>
      </w:pPr>
      <w:r>
        <w:rPr>
          <w:rFonts w:hint="eastAsia" w:ascii="宋体" w:hAnsi="宋体" w:eastAsia="宋体" w:cs="宋体"/>
          <w:color w:val="auto"/>
          <w:kern w:val="0"/>
          <w:sz w:val="21"/>
          <w:szCs w:val="21"/>
        </w:rPr>
        <w:t>开户名：</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14:paraId="76C0F273">
      <w:pPr>
        <w:spacing w:line="360" w:lineRule="auto"/>
        <w:ind w:firstLine="420" w:firstLineChars="200"/>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纳税人识别号：</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14:paraId="5D22AB5E">
      <w:pPr>
        <w:spacing w:line="360" w:lineRule="auto"/>
        <w:ind w:firstLine="420" w:firstLineChars="200"/>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开户银行：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14:paraId="0F9B8CB6">
      <w:pPr>
        <w:spacing w:line="360" w:lineRule="auto"/>
        <w:ind w:firstLine="420" w:firstLineChars="200"/>
        <w:rPr>
          <w:rFonts w:hint="eastAsia" w:ascii="宋体" w:hAnsi="宋体" w:eastAsia="宋体" w:cs="宋体"/>
          <w:color w:val="auto"/>
          <w:kern w:val="0"/>
          <w:sz w:val="21"/>
          <w:szCs w:val="21"/>
          <w:u w:val="single"/>
          <w:lang w:val="en-US" w:eastAsia="zh-CN"/>
        </w:rPr>
      </w:pPr>
      <w:r>
        <w:rPr>
          <w:rFonts w:hint="eastAsia" w:ascii="宋体" w:hAnsi="宋体" w:eastAsia="宋体" w:cs="宋体"/>
          <w:color w:val="auto"/>
          <w:kern w:val="0"/>
          <w:sz w:val="21"/>
          <w:szCs w:val="21"/>
        </w:rPr>
        <w:t>账号：</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14:paraId="5798DE11">
      <w:pPr>
        <w:pStyle w:val="2"/>
        <w:spacing w:line="360" w:lineRule="auto"/>
        <w:ind w:right="-28" w:firstLine="422"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u w:val="single"/>
          <w:lang w:val="en-US" w:eastAsia="zh-CN"/>
        </w:rPr>
        <w:t>如乙方收款账户需进行变更，应当提前【】个工作日以书面形式通知甲方。乙方未及时履行书面通知义务的，由此造成的损失应自行负责。</w:t>
      </w:r>
    </w:p>
    <w:p w14:paraId="78EABD5D">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条 其他约定</w:t>
      </w:r>
    </w:p>
    <w:p w14:paraId="6D655BC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严禁转包，</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未经甲方书面同意不得</w:t>
      </w:r>
      <w:r>
        <w:rPr>
          <w:rFonts w:hint="eastAsia" w:ascii="宋体" w:hAnsi="宋体" w:eastAsia="宋体" w:cs="宋体"/>
          <w:color w:val="auto"/>
          <w:sz w:val="21"/>
          <w:szCs w:val="21"/>
          <w:lang w:val="en-US" w:eastAsia="zh-CN"/>
        </w:rPr>
        <w:t>将本项目</w:t>
      </w:r>
      <w:r>
        <w:rPr>
          <w:rFonts w:hint="eastAsia" w:ascii="宋体" w:hAnsi="宋体" w:eastAsia="宋体" w:cs="宋体"/>
          <w:color w:val="auto"/>
          <w:sz w:val="21"/>
          <w:szCs w:val="21"/>
        </w:rPr>
        <w:t>分包。</w:t>
      </w:r>
    </w:p>
    <w:p w14:paraId="3AC600E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2、乙方全部工作人员，须符合东莞市用工标准要求。</w:t>
      </w:r>
    </w:p>
    <w:p w14:paraId="1FD09E1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w:t>
      </w:r>
      <w:r>
        <w:rPr>
          <w:rFonts w:hint="eastAsia" w:ascii="宋体" w:hAnsi="宋体" w:eastAsia="宋体" w:cs="宋体"/>
          <w:color w:val="auto"/>
          <w:sz w:val="21"/>
          <w:szCs w:val="21"/>
          <w:lang w:val="en-US" w:eastAsia="zh-CN"/>
        </w:rPr>
        <w:t>工作</w:t>
      </w:r>
      <w:r>
        <w:rPr>
          <w:rFonts w:hint="eastAsia" w:ascii="宋体" w:hAnsi="宋体" w:eastAsia="宋体" w:cs="宋体"/>
          <w:color w:val="auto"/>
          <w:sz w:val="21"/>
          <w:szCs w:val="21"/>
        </w:rPr>
        <w:t>人员</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服务期间的</w:t>
      </w:r>
      <w:r>
        <w:rPr>
          <w:rFonts w:hint="eastAsia" w:ascii="宋体" w:hAnsi="宋体" w:eastAsia="宋体" w:cs="宋体"/>
          <w:color w:val="auto"/>
          <w:sz w:val="21"/>
          <w:szCs w:val="21"/>
          <w:lang w:val="en-US" w:eastAsia="zh-CN"/>
        </w:rPr>
        <w:t>如存在故意或过失行为</w:t>
      </w:r>
      <w:r>
        <w:rPr>
          <w:rFonts w:hint="eastAsia" w:ascii="宋体" w:hAnsi="宋体" w:eastAsia="宋体" w:cs="宋体"/>
          <w:color w:val="auto"/>
          <w:sz w:val="21"/>
          <w:szCs w:val="21"/>
        </w:rPr>
        <w:t>造成甲方损失的，由乙方负责赔偿。</w:t>
      </w:r>
    </w:p>
    <w:p w14:paraId="7B0BD00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服务人员的劳动关系隶属乙方，乙方负责服务人员的工资、节假日和超时加班补助费、社会保险、住宿、伙食等。</w:t>
      </w:r>
    </w:p>
    <w:p w14:paraId="7200DC3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5、乙方负责本项目服务人员购买因意外身故或伤残和因意外事故住院治疗保险，并负责办理一切保险赔偿手续。</w:t>
      </w:r>
    </w:p>
    <w:p w14:paraId="0F0C575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6、合同签订后，甲方针对本项目制定相应的工作条例和考核标准作为合同的有效组成部分，与本合同具有同等效力。</w:t>
      </w:r>
    </w:p>
    <w:p w14:paraId="3D0221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7、乙方必须做好安全保密责任和安全措施，在维护过程中的服务人员、财产安全责任全部由乙方承担。该项目内容涉及内部事项和国家规定的保密事项，乙方应承诺做好保密工作并承担如下责任：</w:t>
      </w:r>
    </w:p>
    <w:p w14:paraId="371A70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保证甲方资料和为本合同提供的条文、规格、计划、图纸、模型、样品或资料仅限于本项目，未经甲方书面同意，不得直接或间接地透露或提供给任何第三方或将其使用在其他项目中，不得将其用于履行本合同之外的其他用途。即使向与履行本合同有关的人员提供，也应注意保密并限于履行合同所必需的范围；</w:t>
      </w:r>
    </w:p>
    <w:p w14:paraId="0E122D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（2）保证本项目相关资料的内容保密，维护工作人员若泄露上述内容，责任由乙方承担；</w:t>
      </w:r>
    </w:p>
    <w:p w14:paraId="190CF6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（3）保证对相关资料不进行与项目无关的复制；</w:t>
      </w:r>
    </w:p>
    <w:p w14:paraId="1C30AFB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（4）如违反上述规定，甲方有权要求乙方承担违约金并有权依法追究其法律责任。</w:t>
      </w:r>
    </w:p>
    <w:p w14:paraId="22281CD0">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九</w:t>
      </w:r>
      <w:r>
        <w:rPr>
          <w:rFonts w:hint="eastAsia" w:ascii="宋体" w:hAnsi="宋体" w:eastAsia="宋体" w:cs="宋体"/>
          <w:b/>
          <w:color w:val="auto"/>
          <w:sz w:val="21"/>
          <w:szCs w:val="21"/>
        </w:rPr>
        <w:t>条 违约责任</w:t>
      </w:r>
    </w:p>
    <w:p w14:paraId="2B573F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双方任何一方不履行合同条款或不按合同约定履行条款的其它情况，均属违约，由违约方承担违约责任，赔偿因其违约造成的损失，并支付合同价款总额5%的违约金。本合同约定的服务期限内，如因甲方的上级部门、东莞市政府等上级机关的要求或者政策变更等非甲方原因，导致本服务项目取消或者中止的，甲方有权提前解除合同，而无需向乙方承担违约责任，但甲方应当向乙方结算已经履行合同部分的服务费用。</w:t>
      </w:r>
    </w:p>
    <w:p w14:paraId="4A188F4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2、若乙方未能在合同约定时间完成运维服务的，每逾期1天，应向甲方支付合同总价款0.03%的违约金，且甲方有权</w:t>
      </w:r>
      <w:r>
        <w:rPr>
          <w:rFonts w:hint="eastAsia" w:ascii="宋体" w:hAnsi="宋体" w:eastAsia="宋体" w:cs="宋体"/>
          <w:color w:val="auto"/>
          <w:sz w:val="21"/>
          <w:szCs w:val="21"/>
          <w:lang w:val="en-US" w:eastAsia="zh-CN"/>
        </w:rPr>
        <w:t>另行聘请</w:t>
      </w:r>
      <w:r>
        <w:rPr>
          <w:rFonts w:hint="eastAsia" w:ascii="宋体" w:hAnsi="宋体" w:eastAsia="宋体" w:cs="宋体"/>
          <w:color w:val="auto"/>
          <w:sz w:val="21"/>
          <w:szCs w:val="21"/>
        </w:rPr>
        <w:t>第三方提供服务，</w:t>
      </w:r>
      <w:r>
        <w:rPr>
          <w:rFonts w:hint="eastAsia" w:ascii="宋体" w:hAnsi="宋体" w:eastAsia="宋体" w:cs="宋体"/>
          <w:color w:val="auto"/>
          <w:sz w:val="21"/>
          <w:szCs w:val="21"/>
          <w:lang w:val="en-US" w:eastAsia="zh-CN"/>
        </w:rPr>
        <w:t>因此产生的一切费用及损失由</w:t>
      </w:r>
      <w:r>
        <w:rPr>
          <w:rFonts w:hint="eastAsia" w:ascii="宋体" w:hAnsi="宋体" w:eastAsia="宋体" w:cs="宋体"/>
          <w:color w:val="auto"/>
          <w:sz w:val="21"/>
          <w:szCs w:val="21"/>
        </w:rPr>
        <w:t>乙方承担；若上述情形出现三次及以上，甲方有权解除合同，乙方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按照合同总价款的20%</w:t>
      </w:r>
      <w:r>
        <w:rPr>
          <w:rFonts w:hint="eastAsia" w:ascii="宋体" w:hAnsi="宋体" w:eastAsia="宋体" w:cs="宋体"/>
          <w:color w:val="auto"/>
          <w:sz w:val="21"/>
          <w:szCs w:val="21"/>
          <w:lang w:val="en-US" w:eastAsia="zh-CN"/>
        </w:rPr>
        <w:t>向甲方</w:t>
      </w:r>
      <w:r>
        <w:rPr>
          <w:rFonts w:hint="eastAsia" w:ascii="宋体" w:hAnsi="宋体" w:eastAsia="宋体" w:cs="宋体"/>
          <w:color w:val="auto"/>
          <w:sz w:val="21"/>
          <w:szCs w:val="21"/>
        </w:rPr>
        <w:t>支付违约金。</w:t>
      </w:r>
    </w:p>
    <w:p w14:paraId="1C4DBA5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3、由于乙方的原因，未</w:t>
      </w:r>
      <w:r>
        <w:rPr>
          <w:rFonts w:hint="eastAsia" w:ascii="宋体" w:hAnsi="宋体" w:eastAsia="宋体" w:cs="宋体"/>
          <w:color w:val="auto"/>
          <w:sz w:val="21"/>
          <w:szCs w:val="21"/>
          <w:lang w:val="en-US" w:eastAsia="zh-CN"/>
        </w:rPr>
        <w:t>按合同或招标要求开展工作、履行义务</w:t>
      </w:r>
      <w:r>
        <w:rPr>
          <w:rFonts w:hint="eastAsia" w:ascii="宋体" w:hAnsi="宋体" w:eastAsia="宋体" w:cs="宋体"/>
          <w:color w:val="auto"/>
          <w:sz w:val="21"/>
          <w:szCs w:val="21"/>
        </w:rPr>
        <w:t>导致</w:t>
      </w:r>
      <w:r>
        <w:rPr>
          <w:rFonts w:hint="eastAsia" w:ascii="宋体" w:hAnsi="宋体" w:eastAsia="宋体" w:cs="宋体"/>
          <w:color w:val="auto"/>
          <w:sz w:val="21"/>
          <w:szCs w:val="21"/>
          <w:lang w:val="en-US" w:eastAsia="zh-CN"/>
        </w:rPr>
        <w:t>发生</w:t>
      </w:r>
      <w:r>
        <w:rPr>
          <w:rFonts w:hint="eastAsia" w:ascii="宋体" w:hAnsi="宋体" w:eastAsia="宋体" w:cs="宋体"/>
          <w:color w:val="auto"/>
          <w:sz w:val="21"/>
          <w:szCs w:val="21"/>
        </w:rPr>
        <w:t>重大事故并造成恶劣影响时，甲方有权按评定的损失大小从系统运行维护服务费中扣除相应费</w:t>
      </w:r>
      <w:r>
        <w:rPr>
          <w:rFonts w:hint="eastAsia" w:ascii="宋体" w:hAnsi="宋体" w:eastAsia="宋体" w:cs="宋体"/>
          <w:color w:val="auto"/>
          <w:sz w:val="21"/>
          <w:szCs w:val="21"/>
          <w:lang w:val="en-US" w:eastAsia="zh-CN"/>
        </w:rPr>
        <w:t>用作为赔偿；若服务费不足以弥补甲方所受损失的，乙方还应当予以补足</w:t>
      </w:r>
      <w:r>
        <w:rPr>
          <w:rFonts w:hint="eastAsia" w:ascii="宋体" w:hAnsi="宋体" w:eastAsia="宋体" w:cs="宋体"/>
          <w:color w:val="auto"/>
          <w:sz w:val="21"/>
          <w:szCs w:val="21"/>
        </w:rPr>
        <w:t>。</w:t>
      </w:r>
    </w:p>
    <w:p w14:paraId="1F64401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4、乙方违反本合同约定，经甲方通知后仍未</w:t>
      </w:r>
      <w:r>
        <w:rPr>
          <w:rFonts w:hint="eastAsia" w:ascii="宋体" w:hAnsi="宋体" w:eastAsia="宋体" w:cs="宋体"/>
          <w:color w:val="auto"/>
          <w:sz w:val="21"/>
          <w:szCs w:val="21"/>
          <w:lang w:val="en-US" w:eastAsia="zh-CN"/>
        </w:rPr>
        <w:t>改正</w:t>
      </w:r>
      <w:r>
        <w:rPr>
          <w:rFonts w:hint="eastAsia" w:ascii="宋体" w:hAnsi="宋体" w:eastAsia="宋体" w:cs="宋体"/>
          <w:color w:val="auto"/>
          <w:sz w:val="21"/>
          <w:szCs w:val="21"/>
        </w:rPr>
        <w:t>的，甲方有权解除本合同。造成甲方损失的，乙方应予以赔偿。</w:t>
      </w:r>
    </w:p>
    <w:p w14:paraId="04858484">
      <w:pPr>
        <w:pStyle w:val="2"/>
        <w:autoSpaceDE/>
        <w:autoSpaceDN/>
        <w:spacing w:line="360" w:lineRule="auto"/>
        <w:ind w:right="-28" w:firstLine="420" w:firstLineChars="200"/>
        <w:jc w:val="both"/>
        <w:rPr>
          <w:rFonts w:hint="eastAsia" w:hAnsi="宋体" w:cs="宋体"/>
          <w:b w:val="0"/>
          <w:bCs w:val="0"/>
          <w:color w:val="auto"/>
          <w:sz w:val="21"/>
          <w:szCs w:val="21"/>
          <w:lang w:val="en-US" w:eastAsia="zh-CN"/>
        </w:rPr>
      </w:pPr>
      <w:r>
        <w:rPr>
          <w:rFonts w:hint="eastAsia" w:hAnsi="宋体" w:cs="宋体"/>
          <w:b w:val="0"/>
          <w:bCs w:val="0"/>
          <w:color w:val="auto"/>
          <w:sz w:val="21"/>
          <w:szCs w:val="21"/>
          <w:lang w:val="en-US" w:eastAsia="zh-CN"/>
        </w:rPr>
        <w:t>5、合同签订后，乙方不得随意更换项目人员，否则甲方有权单方终止合同，并根据合同执行相关赔偿责任；乙方在合同履行期间，遇特殊情况需更换项目人员的，服务单位须提前书面3个工作日内告知甲方，在征得甲方同意情况下，以同等水平置换（包括个人资质、项目经验、专业背景等）方式进行人员更换、补充。</w:t>
      </w:r>
    </w:p>
    <w:p w14:paraId="23D102DE">
      <w:pPr>
        <w:pStyle w:val="2"/>
        <w:spacing w:line="360" w:lineRule="auto"/>
        <w:ind w:right="-28" w:firstLine="420" w:firstLineChars="200"/>
        <w:jc w:val="both"/>
        <w:rPr>
          <w:rFonts w:hint="eastAsia" w:hAnsi="宋体" w:eastAsia="宋体" w:cs="宋体"/>
          <w:b w:val="0"/>
          <w:bCs w:val="0"/>
          <w:color w:val="auto"/>
          <w:sz w:val="21"/>
          <w:szCs w:val="21"/>
          <w:lang w:val="en-US" w:eastAsia="zh-CN"/>
        </w:rPr>
      </w:pPr>
      <w:r>
        <w:rPr>
          <w:rFonts w:hint="eastAsia" w:hAnsi="宋体" w:cs="宋体"/>
          <w:b w:val="0"/>
          <w:bCs w:val="0"/>
          <w:color w:val="auto"/>
          <w:sz w:val="21"/>
          <w:szCs w:val="21"/>
          <w:lang w:val="en-US" w:eastAsia="zh-CN"/>
        </w:rPr>
        <w:t>6、在服务过程中，甲方发现乙方工作人员有明显不符合要求的，乙方应在甲方提出要求后3日内给予调换，每逾期一日，应按合同总价（含税）的5‰向甲方支付违约金。该部分金额不足以弥补甲方损失的，甲方还有权另行追偿。</w:t>
      </w:r>
    </w:p>
    <w:p w14:paraId="12D02F52">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十</w:t>
      </w:r>
      <w:r>
        <w:rPr>
          <w:rFonts w:hint="eastAsia" w:ascii="宋体" w:hAnsi="宋体" w:eastAsia="宋体" w:cs="宋体"/>
          <w:b/>
          <w:color w:val="auto"/>
          <w:sz w:val="21"/>
          <w:szCs w:val="21"/>
        </w:rPr>
        <w:t>条 争议的解决</w:t>
      </w:r>
    </w:p>
    <w:p w14:paraId="1B7A44F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1、凡与本合同有关而引起的一切争议，甲乙双方应首先通过友好协商解决，如经协商后仍不能达成协议时，任何一方可以向法院提出诉讼。</w:t>
      </w:r>
    </w:p>
    <w:p w14:paraId="2BBE722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2、本合同发生的诉讼管辖地为</w:t>
      </w:r>
      <w:r>
        <w:rPr>
          <w:rFonts w:hint="eastAsia" w:ascii="宋体" w:hAnsi="宋体" w:eastAsia="宋体" w:cs="宋体"/>
          <w:color w:val="auto"/>
          <w:sz w:val="21"/>
          <w:szCs w:val="21"/>
          <w:lang w:val="en-US" w:eastAsia="zh-CN"/>
        </w:rPr>
        <w:t>合同签订地有管辖权的法院</w:t>
      </w:r>
      <w:r>
        <w:rPr>
          <w:rFonts w:hint="eastAsia" w:ascii="宋体" w:hAnsi="宋体" w:eastAsia="宋体" w:cs="宋体"/>
          <w:color w:val="auto"/>
          <w:sz w:val="21"/>
          <w:szCs w:val="21"/>
        </w:rPr>
        <w:t>。</w:t>
      </w:r>
    </w:p>
    <w:p w14:paraId="407DFE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争议期间，各方仍应继续履行未涉争议的条款</w:t>
      </w:r>
      <w:r>
        <w:rPr>
          <w:rFonts w:hint="eastAsia" w:ascii="宋体" w:hAnsi="宋体" w:eastAsia="宋体" w:cs="宋体"/>
          <w:color w:val="auto"/>
          <w:sz w:val="21"/>
          <w:szCs w:val="21"/>
        </w:rPr>
        <w:t>。</w:t>
      </w:r>
    </w:p>
    <w:p w14:paraId="1DBA6F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4、本合同按照中华人民共和国的法律进行解释。</w:t>
      </w:r>
    </w:p>
    <w:p w14:paraId="266D991E">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条 合同生效</w:t>
      </w:r>
    </w:p>
    <w:p w14:paraId="7007A4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1、本合同由双方法定代表人或签约代表签字盖章后立即生效，具有同等法律效力，合同有效期随服务期结束而自然终止。</w:t>
      </w:r>
    </w:p>
    <w:p w14:paraId="6D489D0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份，其中甲方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bookmarkEnd w:id="406"/>
    <w:p w14:paraId="05E0D3A2">
      <w:pPr>
        <w:spacing w:line="360" w:lineRule="auto"/>
        <w:ind w:firstLine="422" w:firstLineChars="200"/>
        <w:rPr>
          <w:rFonts w:hint="eastAsia" w:ascii="宋体" w:hAnsi="宋体" w:eastAsia="宋体" w:cs="宋体"/>
          <w:b/>
          <w:color w:val="auto"/>
          <w:sz w:val="21"/>
          <w:szCs w:val="21"/>
        </w:rPr>
      </w:pPr>
      <w:bookmarkStart w:id="407" w:name="_Toc86481570"/>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条 其他</w:t>
      </w:r>
    </w:p>
    <w:p w14:paraId="180DC3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1、本合同未尽事宜，双方可签订补充合同或协议，补充合同或协议与所有附件均为合同的有效组成部分，与本合同具有同等法律效力。</w:t>
      </w:r>
    </w:p>
    <w:p w14:paraId="2AB0042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2、在执行本合同的过程中，所有经甲乙双方签署确认的文件（包括会议纪要、补充协议、往来信函、合同附件等）即成为本合同的有效组成部分，其生效日期为双方签字盖章或确认之日期。</w:t>
      </w:r>
    </w:p>
    <w:bookmarkEnd w:id="407"/>
    <w:p w14:paraId="0BA043C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本合同合计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页A4纸张，缺页之合同为无效合同。</w:t>
      </w:r>
    </w:p>
    <w:p w14:paraId="540F854A">
      <w:pPr>
        <w:spacing w:line="360" w:lineRule="auto"/>
        <w:ind w:firstLine="420" w:firstLineChars="200"/>
        <w:rPr>
          <w:rFonts w:hint="eastAsia" w:ascii="宋体" w:hAnsi="宋体" w:eastAsia="宋体" w:cs="宋体"/>
          <w:color w:val="auto"/>
          <w:sz w:val="21"/>
          <w:szCs w:val="21"/>
        </w:rPr>
      </w:pPr>
    </w:p>
    <w:p w14:paraId="07CEE15B">
      <w:pPr>
        <w:spacing w:line="360" w:lineRule="auto"/>
        <w:ind w:firstLine="420" w:firstLineChars="200"/>
        <w:rPr>
          <w:rFonts w:hint="eastAsia" w:ascii="宋体" w:hAnsi="宋体" w:eastAsia="宋体" w:cs="宋体"/>
          <w:color w:val="auto"/>
          <w:sz w:val="21"/>
          <w:szCs w:val="21"/>
        </w:rPr>
      </w:pPr>
    </w:p>
    <w:p w14:paraId="19F83AD9">
      <w:pPr>
        <w:spacing w:line="360" w:lineRule="auto"/>
        <w:ind w:firstLine="420" w:firstLineChars="200"/>
        <w:rPr>
          <w:rFonts w:hint="eastAsia" w:ascii="宋体" w:hAnsi="宋体" w:eastAsia="宋体" w:cs="宋体"/>
          <w:color w:val="auto"/>
          <w:sz w:val="21"/>
          <w:szCs w:val="21"/>
        </w:rPr>
      </w:pPr>
    </w:p>
    <w:p w14:paraId="048FBA62">
      <w:pPr>
        <w:spacing w:line="360" w:lineRule="auto"/>
        <w:ind w:firstLine="420" w:firstLineChars="200"/>
        <w:rPr>
          <w:rFonts w:hint="eastAsia" w:ascii="宋体" w:hAnsi="宋体" w:eastAsia="宋体" w:cs="宋体"/>
          <w:color w:val="auto"/>
          <w:sz w:val="21"/>
          <w:szCs w:val="21"/>
        </w:rPr>
      </w:pPr>
    </w:p>
    <w:tbl>
      <w:tblPr>
        <w:tblStyle w:val="39"/>
        <w:tblW w:w="5000" w:type="pct"/>
        <w:tblInd w:w="0" w:type="dxa"/>
        <w:tblLayout w:type="autofit"/>
        <w:tblCellMar>
          <w:top w:w="0" w:type="dxa"/>
          <w:left w:w="108" w:type="dxa"/>
          <w:bottom w:w="0" w:type="dxa"/>
          <w:right w:w="108" w:type="dxa"/>
        </w:tblCellMar>
      </w:tblPr>
      <w:tblGrid>
        <w:gridCol w:w="4876"/>
        <w:gridCol w:w="241"/>
        <w:gridCol w:w="5179"/>
      </w:tblGrid>
      <w:tr w14:paraId="6A3016D5">
        <w:tblPrEx>
          <w:tblCellMar>
            <w:top w:w="0" w:type="dxa"/>
            <w:left w:w="108" w:type="dxa"/>
            <w:bottom w:w="0" w:type="dxa"/>
            <w:right w:w="108" w:type="dxa"/>
          </w:tblCellMar>
        </w:tblPrEx>
        <w:trPr>
          <w:trHeight w:val="626" w:hRule="atLeast"/>
        </w:trPr>
        <w:tc>
          <w:tcPr>
            <w:tcW w:w="2367" w:type="pct"/>
            <w:tcBorders>
              <w:top w:val="nil"/>
              <w:left w:val="nil"/>
              <w:bottom w:val="nil"/>
              <w:right w:val="nil"/>
            </w:tcBorders>
            <w:noWrap/>
            <w:vAlign w:val="center"/>
          </w:tcPr>
          <w:p w14:paraId="3657DB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bookmarkStart w:id="408" w:name="_Hlk88125143"/>
            <w:r>
              <w:rPr>
                <w:rFonts w:hint="eastAsia" w:ascii="宋体" w:hAnsi="宋体" w:eastAsia="宋体" w:cs="宋体"/>
                <w:b/>
                <w:bCs/>
                <w:color w:val="auto"/>
                <w:kern w:val="0"/>
                <w:sz w:val="21"/>
                <w:szCs w:val="21"/>
              </w:rPr>
              <w:t>甲方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（盖章）</w:t>
            </w:r>
          </w:p>
          <w:p w14:paraId="049FE19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p w14:paraId="168091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p w14:paraId="7283E0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p w14:paraId="0D6257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p w14:paraId="7F82BD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p w14:paraId="4AD1F4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17" w:type="pct"/>
            <w:tcBorders>
              <w:top w:val="nil"/>
              <w:left w:val="nil"/>
              <w:bottom w:val="nil"/>
              <w:right w:val="nil"/>
            </w:tcBorders>
            <w:noWrap/>
            <w:vAlign w:val="center"/>
          </w:tcPr>
          <w:p w14:paraId="5247BA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2514" w:type="pct"/>
            <w:tcBorders>
              <w:top w:val="nil"/>
              <w:left w:val="nil"/>
              <w:bottom w:val="nil"/>
              <w:right w:val="nil"/>
            </w:tcBorders>
            <w:vAlign w:val="center"/>
          </w:tcPr>
          <w:p w14:paraId="30B28EF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乙方</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（盖章）</w:t>
            </w:r>
          </w:p>
          <w:p w14:paraId="1C958CD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p w14:paraId="3DD40B3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p w14:paraId="33D17DC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p w14:paraId="197C8D2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p w14:paraId="63D6F25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p w14:paraId="4DB4175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tc>
      </w:tr>
      <w:tr w14:paraId="1BEE7B0C">
        <w:tblPrEx>
          <w:tblCellMar>
            <w:top w:w="0" w:type="dxa"/>
            <w:left w:w="108" w:type="dxa"/>
            <w:bottom w:w="0" w:type="dxa"/>
            <w:right w:w="108" w:type="dxa"/>
          </w:tblCellMar>
        </w:tblPrEx>
        <w:trPr>
          <w:trHeight w:val="626" w:hRule="atLeast"/>
        </w:trPr>
        <w:tc>
          <w:tcPr>
            <w:tcW w:w="2367" w:type="pct"/>
            <w:tcBorders>
              <w:top w:val="nil"/>
              <w:left w:val="nil"/>
              <w:bottom w:val="nil"/>
              <w:right w:val="nil"/>
            </w:tcBorders>
            <w:noWrap/>
            <w:vAlign w:val="center"/>
          </w:tcPr>
          <w:p w14:paraId="7DDCDF9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法定代表人</w:t>
            </w:r>
            <w:r>
              <w:rPr>
                <w:rFonts w:hint="eastAsia" w:ascii="宋体" w:hAnsi="宋体" w:eastAsia="宋体" w:cs="宋体"/>
                <w:b/>
                <w:bCs/>
                <w:color w:val="auto"/>
                <w:kern w:val="0"/>
                <w:sz w:val="21"/>
                <w:szCs w:val="21"/>
                <w:lang w:val="en-US" w:eastAsia="zh-CN"/>
              </w:rPr>
              <w:t>/签约代表</w:t>
            </w:r>
            <w:r>
              <w:rPr>
                <w:rFonts w:hint="eastAsia" w:ascii="宋体" w:hAnsi="宋体" w:eastAsia="宋体" w:cs="宋体"/>
                <w:color w:val="auto"/>
                <w:kern w:val="0"/>
                <w:sz w:val="21"/>
                <w:szCs w:val="21"/>
              </w:rPr>
              <w:t>（签名）：</w:t>
            </w:r>
            <w:r>
              <w:rPr>
                <w:rFonts w:hint="eastAsia" w:ascii="宋体" w:hAnsi="宋体" w:eastAsia="宋体" w:cs="宋体"/>
                <w:color w:val="auto"/>
                <w:kern w:val="0"/>
                <w:sz w:val="21"/>
                <w:szCs w:val="21"/>
                <w:u w:val="single"/>
              </w:rPr>
              <w:t xml:space="preserve">              </w:t>
            </w:r>
          </w:p>
        </w:tc>
        <w:tc>
          <w:tcPr>
            <w:tcW w:w="117" w:type="pct"/>
            <w:tcBorders>
              <w:top w:val="nil"/>
              <w:left w:val="nil"/>
              <w:bottom w:val="nil"/>
              <w:right w:val="nil"/>
            </w:tcBorders>
            <w:noWrap/>
            <w:vAlign w:val="center"/>
          </w:tcPr>
          <w:p w14:paraId="105A962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p>
        </w:tc>
        <w:tc>
          <w:tcPr>
            <w:tcW w:w="2514" w:type="pct"/>
            <w:tcBorders>
              <w:top w:val="nil"/>
              <w:left w:val="nil"/>
              <w:bottom w:val="nil"/>
              <w:right w:val="nil"/>
            </w:tcBorders>
            <w:noWrap/>
            <w:vAlign w:val="center"/>
          </w:tcPr>
          <w:p w14:paraId="2153781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法定代表人</w:t>
            </w:r>
            <w:r>
              <w:rPr>
                <w:rFonts w:hint="eastAsia" w:ascii="宋体" w:hAnsi="宋体" w:eastAsia="宋体" w:cs="宋体"/>
                <w:b/>
                <w:bCs/>
                <w:color w:val="auto"/>
                <w:kern w:val="0"/>
                <w:sz w:val="21"/>
                <w:szCs w:val="21"/>
                <w:lang w:val="en-US" w:eastAsia="zh-CN"/>
              </w:rPr>
              <w:t>/签约代表</w:t>
            </w:r>
            <w:r>
              <w:rPr>
                <w:rFonts w:hint="eastAsia" w:ascii="宋体" w:hAnsi="宋体" w:eastAsia="宋体" w:cs="宋体"/>
                <w:color w:val="auto"/>
                <w:kern w:val="0"/>
                <w:sz w:val="21"/>
                <w:szCs w:val="21"/>
              </w:rPr>
              <w:t>（签名）：</w:t>
            </w:r>
            <w:r>
              <w:rPr>
                <w:rFonts w:hint="eastAsia" w:ascii="宋体" w:hAnsi="宋体" w:eastAsia="宋体" w:cs="宋体"/>
                <w:color w:val="auto"/>
                <w:kern w:val="0"/>
                <w:sz w:val="21"/>
                <w:szCs w:val="21"/>
                <w:u w:val="single"/>
              </w:rPr>
              <w:t xml:space="preserve">              </w:t>
            </w:r>
          </w:p>
        </w:tc>
      </w:tr>
      <w:bookmarkEnd w:id="408"/>
    </w:tbl>
    <w:p w14:paraId="7F2F70C3">
      <w:pPr>
        <w:pageBreakBefore/>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：廉洁协议书</w:t>
      </w:r>
    </w:p>
    <w:p w14:paraId="14FC0975">
      <w:pPr>
        <w:spacing w:line="360" w:lineRule="auto"/>
        <w:jc w:val="center"/>
        <w:rPr>
          <w:rFonts w:hint="eastAsia" w:ascii="宋体" w:hAnsi="宋体" w:eastAsia="宋体" w:cs="宋体"/>
          <w:color w:val="auto"/>
          <w:szCs w:val="21"/>
        </w:rPr>
      </w:pPr>
      <w:r>
        <w:rPr>
          <w:rFonts w:hint="eastAsia" w:ascii="宋体" w:hAnsi="宋体" w:eastAsia="宋体" w:cs="宋体"/>
          <w:color w:val="auto"/>
          <w:sz w:val="44"/>
          <w:szCs w:val="44"/>
        </w:rPr>
        <w:t>廉洁协议书</w:t>
      </w:r>
    </w:p>
    <w:p w14:paraId="675E782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东莞市涉水收费统一征收平台2025年度运维服务项目</w:t>
      </w:r>
      <w:r>
        <w:rPr>
          <w:rFonts w:hint="eastAsia" w:ascii="宋体" w:hAnsi="宋体" w:eastAsia="宋体" w:cs="宋体"/>
          <w:color w:val="auto"/>
          <w:kern w:val="0"/>
          <w:sz w:val="21"/>
          <w:szCs w:val="21"/>
          <w:highlight w:val="none"/>
        </w:rPr>
        <w:t>（招标编号：</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p>
    <w:p w14:paraId="074548B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p>
    <w:p w14:paraId="502C1FC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065BF9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84449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7C9057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149A02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0F4F0B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4F786D9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3827FF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443ED0B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AD8F2D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460416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56F321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6E91AFE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5A326A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1E8C7CC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011951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8482D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6A5DBFB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41A0D3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6837F8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158FE8C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4C0446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119A6FE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69C342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30FA1D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B79C8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493FF3A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5C0CDF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5FDC3D8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051A5CC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42C75A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03C7D1B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一) 举报受理部门: 东莞市水务集团有限公司纪检监察部。</w:t>
      </w:r>
    </w:p>
    <w:p w14:paraId="477EE6B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13A08A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 举报邮箱:jcsi@dgswit.cn.</w:t>
      </w:r>
    </w:p>
    <w:p w14:paraId="770336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四) 信访地址: 广东省东莞市东城街道育华路 1 号 </w:t>
      </w:r>
    </w:p>
    <w:p w14:paraId="2140B7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0118EA6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707BBF33">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C20377C">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4D09F90">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C91D554">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法定代表（或负责）人：          </w:t>
      </w:r>
      <w:r>
        <w:rPr>
          <w:rFonts w:hint="eastAsia" w:ascii="宋体" w:hAnsi="宋体" w:eastAsia="宋体" w:cs="宋体"/>
          <w:color w:val="auto"/>
          <w:sz w:val="21"/>
          <w:szCs w:val="21"/>
          <w:highlight w:val="none"/>
          <w:lang w:val="zh-CN"/>
        </w:rPr>
        <w:t>法定代表人/执行事务合伙人/负责人</w:t>
      </w:r>
      <w:r>
        <w:rPr>
          <w:rFonts w:hint="eastAsia" w:ascii="宋体" w:hAnsi="宋体" w:eastAsia="宋体" w:cs="宋体"/>
          <w:color w:val="auto"/>
          <w:sz w:val="21"/>
          <w:szCs w:val="21"/>
          <w:highlight w:val="none"/>
        </w:rPr>
        <w:t>：</w:t>
      </w:r>
    </w:p>
    <w:p w14:paraId="1C84D2A0">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39D0388">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6DF03E48">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 w:val="21"/>
          <w:szCs w:val="21"/>
          <w:highlight w:val="none"/>
        </w:rPr>
        <w:t>签订日期：    年  月  日         年  月  日</w:t>
      </w:r>
    </w:p>
    <w:p w14:paraId="143898DF">
      <w:pPr>
        <w:pageBreakBefore/>
        <w:rPr>
          <w:rFonts w:ascii="宋体" w:hAnsi="宋体" w:eastAsia="宋体" w:cs="宋体"/>
          <w:b/>
          <w:color w:val="auto"/>
          <w:szCs w:val="21"/>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：安全生产管理协议</w:t>
      </w:r>
    </w:p>
    <w:p w14:paraId="0F41C6FC">
      <w:pPr>
        <w:spacing w:before="184" w:line="210" w:lineRule="auto"/>
        <w:jc w:val="center"/>
        <w:rPr>
          <w:rFonts w:ascii="宋体" w:hAnsi="宋体" w:eastAsia="宋体" w:cs="宋体"/>
          <w:b/>
          <w:bCs/>
          <w:color w:val="auto"/>
          <w:sz w:val="30"/>
          <w:szCs w:val="30"/>
        </w:rPr>
      </w:pPr>
      <w:r>
        <w:rPr>
          <w:rFonts w:hint="eastAsia" w:ascii="宋体" w:hAnsi="宋体" w:eastAsia="宋体" w:cs="宋体"/>
          <w:b/>
          <w:bCs/>
          <w:color w:val="auto"/>
          <w:spacing w:val="30"/>
          <w:sz w:val="30"/>
          <w:szCs w:val="30"/>
        </w:rPr>
        <w:t>安</w:t>
      </w:r>
      <w:r>
        <w:rPr>
          <w:rFonts w:hint="eastAsia" w:ascii="宋体" w:hAnsi="宋体" w:eastAsia="宋体" w:cs="宋体"/>
          <w:b/>
          <w:bCs/>
          <w:color w:val="auto"/>
          <w:spacing w:val="25"/>
          <w:sz w:val="30"/>
          <w:szCs w:val="30"/>
        </w:rPr>
        <w:t>全生产管理协议</w:t>
      </w:r>
    </w:p>
    <w:p w14:paraId="09B8F5D5">
      <w:pPr>
        <w:spacing w:line="334" w:lineRule="auto"/>
        <w:rPr>
          <w:rFonts w:ascii="宋体" w:hAnsi="宋体" w:eastAsia="宋体" w:cs="宋体"/>
          <w:color w:val="auto"/>
        </w:rPr>
      </w:pPr>
    </w:p>
    <w:p w14:paraId="1D03E2C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以下简称甲方)</w:t>
      </w:r>
    </w:p>
    <w:p w14:paraId="5EEBCB25">
      <w:pPr>
        <w:spacing w:line="360" w:lineRule="auto"/>
        <w:ind w:firstLine="420" w:firstLineChars="200"/>
        <w:rPr>
          <w:rFonts w:ascii="宋体" w:hAnsi="宋体" w:eastAsia="宋体" w:cs="宋体"/>
          <w:color w:val="auto"/>
          <w:szCs w:val="21"/>
        </w:rPr>
      </w:pPr>
    </w:p>
    <w:p w14:paraId="65CD390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以下简称乙方)</w:t>
      </w:r>
    </w:p>
    <w:p w14:paraId="727AFBEC">
      <w:pPr>
        <w:spacing w:line="360" w:lineRule="auto"/>
        <w:ind w:left="36"/>
        <w:rPr>
          <w:rFonts w:ascii="宋体" w:hAnsi="宋体" w:eastAsia="宋体" w:cs="宋体"/>
          <w:color w:val="auto"/>
          <w:szCs w:val="21"/>
        </w:rPr>
      </w:pPr>
    </w:p>
    <w:p w14:paraId="1FAA33E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甲乙双方为了全面履行双方已经签订的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合同，明确双方在合同履行过程中各自应承担的安全责任，保护有关人员的人身安全，防止工伤事故的发生，依据《中华人民共和国安全生产法》及《中华人民共和国劳动法》等有关法律法规的 规定，达成以下一致意见：</w:t>
      </w:r>
    </w:p>
    <w:p w14:paraId="6BE3A6B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第一章  甲、乙双方的共同责任</w:t>
      </w:r>
    </w:p>
    <w:p w14:paraId="742AE90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一、甲、乙双方共同遵守国家有关安全生产的法律、法规和规定，认真执行国家、 行业、公司安全生产规章制度。</w:t>
      </w:r>
    </w:p>
    <w:p w14:paraId="497B5CA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二、坚持 “安全第一、预防为主”的安全生产方针，不得违章指挥和违章作业。在开展工作、从事生产时应当先落实安全保护措施，防止事故发生。</w:t>
      </w:r>
    </w:p>
    <w:p w14:paraId="525A8E56">
      <w:pPr>
        <w:spacing w:line="360" w:lineRule="auto"/>
        <w:ind w:firstLine="420" w:firstLineChars="200"/>
        <w:outlineLvl w:val="9"/>
        <w:rPr>
          <w:rFonts w:ascii="宋体" w:hAnsi="宋体" w:eastAsia="宋体" w:cs="宋体"/>
          <w:color w:val="auto"/>
          <w:szCs w:val="21"/>
        </w:rPr>
      </w:pPr>
      <w:bookmarkStart w:id="409" w:name="_Toc21957"/>
      <w:bookmarkStart w:id="410" w:name="_Toc24021"/>
      <w:r>
        <w:rPr>
          <w:rFonts w:hint="eastAsia" w:ascii="宋体" w:hAnsi="宋体" w:eastAsia="宋体" w:cs="宋体"/>
          <w:color w:val="auto"/>
          <w:szCs w:val="21"/>
        </w:rPr>
        <w:t>三、抓好安全教育，严肃劳动纪律，规范安全行为，净化作业环境。</w:t>
      </w:r>
      <w:bookmarkEnd w:id="409"/>
      <w:bookmarkEnd w:id="410"/>
    </w:p>
    <w:p w14:paraId="19302C7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四、发生事故立即采取措施抢救伤员，防止事故扩大，保护好现场，并应分别及时报告上级主管部门组织事故调查小组，查清事故原因，确定事故责任，按照 “四不 放过”的原则拟定改进措施，提出对事故责任者的处理意见。</w:t>
      </w:r>
    </w:p>
    <w:p w14:paraId="5F6074A5">
      <w:pPr>
        <w:spacing w:line="360" w:lineRule="auto"/>
        <w:ind w:firstLine="420" w:firstLineChars="200"/>
        <w:outlineLvl w:val="9"/>
        <w:rPr>
          <w:rFonts w:ascii="宋体" w:hAnsi="宋体" w:eastAsia="宋体" w:cs="宋体"/>
          <w:color w:val="auto"/>
          <w:szCs w:val="21"/>
        </w:rPr>
      </w:pPr>
      <w:bookmarkStart w:id="411" w:name="_Toc20009"/>
      <w:bookmarkStart w:id="412" w:name="_Toc12871"/>
      <w:r>
        <w:rPr>
          <w:rFonts w:hint="eastAsia" w:ascii="宋体" w:hAnsi="宋体" w:eastAsia="宋体" w:cs="宋体"/>
          <w:color w:val="auto"/>
          <w:szCs w:val="21"/>
        </w:rPr>
        <w:t>第二章  甲方的具体责任</w:t>
      </w:r>
      <w:bookmarkEnd w:id="411"/>
      <w:bookmarkEnd w:id="412"/>
    </w:p>
    <w:p w14:paraId="6B22DD6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一、向乙方公布本企业现场安全生产规章制度，检查乙方安全生产保证体系和规章制度，对乙方安全生产实施监督。</w:t>
      </w:r>
    </w:p>
    <w:p w14:paraId="2DAA46A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二、监督乙方工作中涉及安全内容的安全操作、管理方案，安全技术措施等。</w:t>
      </w:r>
    </w:p>
    <w:p w14:paraId="5AA30BB8">
      <w:pPr>
        <w:spacing w:line="360" w:lineRule="auto"/>
        <w:ind w:firstLine="420" w:firstLineChars="200"/>
        <w:outlineLvl w:val="9"/>
        <w:rPr>
          <w:rFonts w:ascii="宋体" w:hAnsi="宋体" w:eastAsia="宋体" w:cs="宋体"/>
          <w:color w:val="auto"/>
          <w:szCs w:val="21"/>
        </w:rPr>
      </w:pPr>
      <w:bookmarkStart w:id="413" w:name="_Toc27698"/>
      <w:bookmarkStart w:id="414" w:name="_Toc776"/>
      <w:r>
        <w:rPr>
          <w:rFonts w:hint="eastAsia" w:ascii="宋体" w:hAnsi="宋体" w:eastAsia="宋体" w:cs="宋体"/>
          <w:color w:val="auto"/>
          <w:szCs w:val="21"/>
        </w:rPr>
        <w:t>三、向乙方提供良好的、确保生产安全的劳动作业环境。</w:t>
      </w:r>
      <w:bookmarkEnd w:id="413"/>
      <w:bookmarkEnd w:id="414"/>
    </w:p>
    <w:p w14:paraId="4438D0F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四、监督乙方对自带机具、设备、安全防护用品等进行技术指标、安全性能检验， 合格者方可进入施工现场，并监督乙方正确安装、使用和拆除。</w:t>
      </w:r>
    </w:p>
    <w:p w14:paraId="4003938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五、对乙方作业工序、操作岗位的安全操作进行日常监督检查，纠正违章指挥和 违章作业。发现违章违规和事故隐患，立即责令停止作业，并向乙方发出《安全隐患 整改通知》，要求乙方限期整改。乙方整改完成并经甲方确认后方可再进行作业。如果乙方拒不改正或者违章作业情况严重者，甲方有权立即终止有关合同，将乙方清退出场，由此所造成的一切经济损失由乙方承担。</w:t>
      </w:r>
    </w:p>
    <w:p w14:paraId="2CDFDEFC">
      <w:pPr>
        <w:spacing w:line="360" w:lineRule="auto"/>
        <w:ind w:firstLine="420" w:firstLineChars="200"/>
        <w:outlineLvl w:val="1"/>
        <w:rPr>
          <w:rFonts w:ascii="宋体" w:hAnsi="宋体" w:eastAsia="宋体" w:cs="宋体"/>
          <w:color w:val="auto"/>
          <w:szCs w:val="21"/>
        </w:rPr>
      </w:pPr>
      <w:bookmarkStart w:id="415" w:name="_Toc16202"/>
      <w:bookmarkStart w:id="416" w:name="_Toc26442"/>
      <w:r>
        <w:rPr>
          <w:rFonts w:hint="eastAsia" w:ascii="宋体" w:hAnsi="宋体" w:eastAsia="宋体" w:cs="宋体"/>
          <w:color w:val="auto"/>
          <w:szCs w:val="21"/>
        </w:rPr>
        <w:t>六、监督乙方对工作现场的各种安全设施和劳动保护用品定期检查，及时消除隐</w:t>
      </w:r>
      <w:bookmarkEnd w:id="415"/>
      <w:bookmarkEnd w:id="416"/>
    </w:p>
    <w:p w14:paraId="4F15570F">
      <w:pPr>
        <w:spacing w:line="360" w:lineRule="auto"/>
        <w:rPr>
          <w:rFonts w:ascii="宋体" w:hAnsi="宋体" w:eastAsia="宋体" w:cs="宋体"/>
          <w:color w:val="auto"/>
          <w:szCs w:val="21"/>
        </w:rPr>
      </w:pPr>
      <w:r>
        <w:rPr>
          <w:rFonts w:hint="eastAsia" w:ascii="宋体" w:hAnsi="宋体" w:eastAsia="宋体" w:cs="宋体"/>
          <w:color w:val="auto"/>
          <w:szCs w:val="21"/>
        </w:rPr>
        <w:t>患，保证其安全有效。</w:t>
      </w:r>
    </w:p>
    <w:p w14:paraId="1E4AE9D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七、对乙方工作人员进行上岗前安全生产培训和技术交底，监督乙方对用工人员 进行有效的安全操作培训，并检查其培训文件及培训记录。</w:t>
      </w:r>
    </w:p>
    <w:p w14:paraId="4AD6805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八、监督乙方建立设备检查记录，如各项用电设备的检测、使用情况等。</w:t>
      </w:r>
    </w:p>
    <w:p w14:paraId="7261C2D9">
      <w:pPr>
        <w:spacing w:line="360" w:lineRule="auto"/>
        <w:ind w:firstLine="420" w:firstLineChars="200"/>
        <w:outlineLvl w:val="1"/>
        <w:rPr>
          <w:rFonts w:ascii="宋体" w:hAnsi="宋体" w:eastAsia="宋体" w:cs="宋体"/>
          <w:color w:val="auto"/>
          <w:szCs w:val="21"/>
        </w:rPr>
      </w:pPr>
      <w:bookmarkStart w:id="417" w:name="_Toc13797"/>
      <w:bookmarkStart w:id="418" w:name="_Toc13457"/>
      <w:r>
        <w:rPr>
          <w:rFonts w:hint="eastAsia" w:ascii="宋体" w:hAnsi="宋体" w:eastAsia="宋体" w:cs="宋体"/>
          <w:color w:val="auto"/>
          <w:szCs w:val="21"/>
        </w:rPr>
        <w:t>九、监督乙方制定工作计划，包括用电工作、高空作业等工作计划。</w:t>
      </w:r>
      <w:bookmarkEnd w:id="417"/>
      <w:bookmarkEnd w:id="418"/>
    </w:p>
    <w:p w14:paraId="4300CF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十、涉及人员安全、财产安全的各项工作 (含且不限于第九项) 甲方须进行现场 监管，监管情况记录在相关专业的值班日志中。</w:t>
      </w:r>
    </w:p>
    <w:p w14:paraId="1F0E2943">
      <w:pPr>
        <w:spacing w:line="360" w:lineRule="auto"/>
        <w:ind w:firstLine="420" w:firstLineChars="200"/>
        <w:outlineLvl w:val="1"/>
        <w:rPr>
          <w:rFonts w:ascii="宋体" w:hAnsi="宋体" w:eastAsia="宋体" w:cs="宋体"/>
          <w:color w:val="auto"/>
          <w:szCs w:val="21"/>
        </w:rPr>
      </w:pPr>
      <w:bookmarkStart w:id="419" w:name="_Toc27421"/>
      <w:bookmarkStart w:id="420" w:name="_Toc5766"/>
      <w:r>
        <w:rPr>
          <w:rFonts w:hint="eastAsia" w:ascii="宋体" w:hAnsi="宋体" w:eastAsia="宋体" w:cs="宋体"/>
          <w:color w:val="auto"/>
          <w:szCs w:val="21"/>
        </w:rPr>
        <w:t>十一、发生伤亡事故按规定立即报告属地安全生产监督部门。</w:t>
      </w:r>
      <w:bookmarkEnd w:id="419"/>
      <w:bookmarkEnd w:id="420"/>
    </w:p>
    <w:p w14:paraId="70662E83">
      <w:pPr>
        <w:spacing w:line="360" w:lineRule="auto"/>
        <w:ind w:firstLine="420" w:firstLineChars="200"/>
        <w:outlineLvl w:val="9"/>
        <w:rPr>
          <w:rFonts w:ascii="宋体" w:hAnsi="宋体" w:eastAsia="宋体" w:cs="宋体"/>
          <w:color w:val="auto"/>
          <w:szCs w:val="21"/>
        </w:rPr>
      </w:pPr>
      <w:bookmarkStart w:id="421" w:name="_Toc11133"/>
      <w:bookmarkStart w:id="422" w:name="_Toc1610"/>
      <w:r>
        <w:rPr>
          <w:rFonts w:hint="eastAsia" w:ascii="宋体" w:hAnsi="宋体" w:eastAsia="宋体" w:cs="宋体"/>
          <w:color w:val="auto"/>
          <w:szCs w:val="21"/>
        </w:rPr>
        <w:t>第三章  乙方的责任</w:t>
      </w:r>
      <w:bookmarkEnd w:id="421"/>
      <w:bookmarkEnd w:id="422"/>
    </w:p>
    <w:p w14:paraId="10A79A4F">
      <w:pPr>
        <w:spacing w:line="360" w:lineRule="auto"/>
        <w:ind w:firstLine="420" w:firstLineChars="200"/>
        <w:outlineLvl w:val="1"/>
        <w:rPr>
          <w:rFonts w:ascii="宋体" w:hAnsi="宋体" w:eastAsia="宋体" w:cs="宋体"/>
          <w:color w:val="auto"/>
          <w:szCs w:val="21"/>
        </w:rPr>
      </w:pPr>
      <w:bookmarkStart w:id="423" w:name="_Toc13186"/>
      <w:bookmarkStart w:id="424" w:name="_Toc12914"/>
      <w:r>
        <w:rPr>
          <w:rFonts w:hint="eastAsia" w:ascii="宋体" w:hAnsi="宋体" w:eastAsia="宋体" w:cs="宋体"/>
          <w:color w:val="auto"/>
          <w:szCs w:val="21"/>
        </w:rPr>
        <w:t>一、按照相关安全生产法规要求，配备合格安全管理人员。</w:t>
      </w:r>
      <w:bookmarkEnd w:id="423"/>
      <w:bookmarkEnd w:id="424"/>
    </w:p>
    <w:p w14:paraId="347626D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二、制定本单位安全目标责任、管理规章制度及安全作业规程等，并向甲方备案。</w:t>
      </w:r>
    </w:p>
    <w:p w14:paraId="3703F660">
      <w:pPr>
        <w:spacing w:line="360" w:lineRule="auto"/>
        <w:ind w:firstLine="420" w:firstLineChars="200"/>
        <w:outlineLvl w:val="1"/>
        <w:rPr>
          <w:rFonts w:ascii="宋体" w:hAnsi="宋体" w:eastAsia="宋体" w:cs="宋体"/>
          <w:color w:val="auto"/>
          <w:szCs w:val="21"/>
        </w:rPr>
      </w:pPr>
      <w:bookmarkStart w:id="425" w:name="_Toc27231"/>
      <w:bookmarkStart w:id="426" w:name="_Toc8293"/>
      <w:r>
        <w:rPr>
          <w:rFonts w:hint="eastAsia" w:ascii="宋体" w:hAnsi="宋体" w:eastAsia="宋体" w:cs="宋体"/>
          <w:color w:val="auto"/>
          <w:szCs w:val="21"/>
        </w:rPr>
        <w:t>三、编制作业范围内的安全施工方案和安全技术措施。</w:t>
      </w:r>
      <w:bookmarkEnd w:id="425"/>
      <w:bookmarkEnd w:id="426"/>
    </w:p>
    <w:p w14:paraId="4E5B851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五、向甲方申报自带的劳动保护用品及机具、设备，经甲乙双方验收合格后使用。 禁止任何人私自拆除安全防护设备或设施。</w:t>
      </w:r>
    </w:p>
    <w:p w14:paraId="7C732C4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六、乙方人员登记造册，如实向甲方报告，由乙方进行入场前的安全教育。同时， 还应提交现场《安全生产培训记录》给甲方审核并留存复印件。</w:t>
      </w:r>
    </w:p>
    <w:p w14:paraId="33641E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如有人员调整时，立即报告甲方，并进行安全教育，未经安全教育的，不得进入 甲方现场。不得录用无身份证的人员和未满 16 岁的童工，不得安排 50 岁以上的人员 从事高空、用电等高危工作。</w:t>
      </w:r>
    </w:p>
    <w:p w14:paraId="1277A3A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七、人员首次进场前须向甲方提交相关特种作业资质证明 (复印件盖乙方红章)， 无相关特种作业证明不得进入甲方现场。</w:t>
      </w:r>
    </w:p>
    <w:p w14:paraId="16FE8D7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八、乙方必须具有相应的有效从业资质，资质复印件盖红章交甲方备案。</w:t>
      </w:r>
    </w:p>
    <w:p w14:paraId="6B1C982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九、乙方每年至少一次对自用的用电设备进行绝缘测试，并提供绝缘测试的合格证据 (可张贴于用电设备上)。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48D603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十、教育乙方职工遵章守纪，不违章指挥和违章操作。工作中如因乙方工作人员 违章指挥、违章作业、违反安全纪律、违反安全技术操作规程而发生伤亡事故及财产损失的，由乙方承担全部责任。</w:t>
      </w:r>
    </w:p>
    <w:p w14:paraId="50517AA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十一、储存、使用易燃易爆器材、物品时，应当采用有效的消防安全措施。</w:t>
      </w:r>
    </w:p>
    <w:p w14:paraId="5FD0A21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十二、乙方要在工作中采取必需的一切安全防护措施以保障乙方员工的劳动安全。</w:t>
      </w:r>
    </w:p>
    <w:p w14:paraId="59D7CEA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十三、乙方依法参加工伤保险，为从业人员缴纳保险费，并应当为从事危险作业的人员办理意外伤害保险</w:t>
      </w:r>
    </w:p>
    <w:p w14:paraId="47F5990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四、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5E3739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五、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2B60D3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十六、乙方在履行合同过程中，给甲方或第三方造成人身或财产损失的，由乙方承担全部的赔偿责任。</w:t>
      </w:r>
    </w:p>
    <w:p w14:paraId="6D5F018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十七、乙方在作业前与甲方完成作业安全交底，双方将作业风险辨识及风险管 控措施形成作业交底记录，严格执行。</w:t>
      </w:r>
    </w:p>
    <w:p w14:paraId="5216E47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十八、乙方必须接受甲方的检查与监督，并应主动配合，做好安全工作，凡有违反上述协议的即视为乙方违约，甲方有权视情况从服务价款中扣除2000元/次作为违约金</w:t>
      </w:r>
    </w:p>
    <w:p w14:paraId="30EEA27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十九、乙方如违反本协议规定，造成甲方损失或被第三方追偿的，甲方有权向乙方追偿，甲方可直接从工程结算款/服务价款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34CED316">
      <w:pPr>
        <w:spacing w:line="360" w:lineRule="auto"/>
        <w:ind w:firstLine="420" w:firstLineChars="200"/>
        <w:rPr>
          <w:rFonts w:ascii="宋体" w:hAnsi="宋体" w:eastAsia="宋体" w:cs="宋体"/>
          <w:color w:val="auto"/>
          <w:spacing w:val="6"/>
          <w:szCs w:val="21"/>
        </w:rPr>
      </w:pPr>
      <w:r>
        <w:rPr>
          <w:rFonts w:hint="eastAsia" w:ascii="宋体" w:hAnsi="宋体" w:eastAsia="宋体" w:cs="宋体"/>
          <w:color w:val="auto"/>
          <w:szCs w:val="21"/>
        </w:rPr>
        <w:t>本协议一式五份，甲方执二份、乙方执二份，招标代理执一份，具有同等法律效力，自双方签字盖章之日起生效。</w:t>
      </w:r>
    </w:p>
    <w:p w14:paraId="1E1CA420">
      <w:pPr>
        <w:pStyle w:val="47"/>
        <w:spacing w:line="360" w:lineRule="auto"/>
        <w:ind w:firstLine="0" w:firstLineChars="0"/>
        <w:rPr>
          <w:rFonts w:ascii="宋体" w:hAnsi="宋体" w:eastAsia="宋体" w:cs="宋体"/>
          <w:color w:val="auto"/>
          <w:spacing w:val="-1"/>
          <w:position w:val="28"/>
          <w:szCs w:val="21"/>
        </w:rPr>
      </w:pPr>
    </w:p>
    <w:p w14:paraId="39440DE4">
      <w:pPr>
        <w:spacing w:line="360" w:lineRule="auto"/>
        <w:rPr>
          <w:rFonts w:ascii="宋体" w:hAnsi="宋体" w:eastAsia="宋体" w:cs="宋体"/>
          <w:color w:val="auto"/>
          <w:szCs w:val="21"/>
        </w:rPr>
      </w:pPr>
      <w:r>
        <w:rPr>
          <w:rFonts w:hint="eastAsia" w:ascii="宋体" w:hAnsi="宋体" w:eastAsia="宋体" w:cs="宋体"/>
          <w:color w:val="auto"/>
          <w:spacing w:val="-1"/>
          <w:position w:val="28"/>
          <w:szCs w:val="21"/>
        </w:rPr>
        <w:t xml:space="preserve">甲    </w:t>
      </w:r>
      <w:r>
        <w:rPr>
          <w:rFonts w:hint="eastAsia" w:ascii="宋体" w:hAnsi="宋体" w:eastAsia="宋体" w:cs="宋体"/>
          <w:color w:val="auto"/>
          <w:position w:val="28"/>
          <w:szCs w:val="21"/>
        </w:rPr>
        <w:t xml:space="preserve">方：                                       </w:t>
      </w:r>
      <w:r>
        <w:rPr>
          <w:rFonts w:hint="eastAsia" w:ascii="宋体" w:hAnsi="宋体" w:eastAsia="宋体" w:cs="宋体"/>
          <w:color w:val="auto"/>
          <w:spacing w:val="-1"/>
          <w:position w:val="28"/>
          <w:szCs w:val="21"/>
        </w:rPr>
        <w:t xml:space="preserve">乙    </w:t>
      </w:r>
      <w:r>
        <w:rPr>
          <w:rFonts w:hint="eastAsia" w:ascii="宋体" w:hAnsi="宋体" w:eastAsia="宋体" w:cs="宋体"/>
          <w:color w:val="auto"/>
          <w:position w:val="28"/>
          <w:szCs w:val="21"/>
        </w:rPr>
        <w:t>方：</w:t>
      </w:r>
    </w:p>
    <w:p w14:paraId="04B4409D">
      <w:pPr>
        <w:spacing w:line="360" w:lineRule="auto"/>
        <w:ind w:left="27"/>
        <w:rPr>
          <w:rFonts w:ascii="宋体" w:hAnsi="宋体" w:eastAsia="宋体" w:cs="宋体"/>
          <w:color w:val="auto"/>
          <w:szCs w:val="21"/>
        </w:rPr>
      </w:pPr>
      <w:r>
        <w:rPr>
          <w:rFonts w:hint="eastAsia" w:ascii="宋体" w:hAnsi="宋体" w:eastAsia="宋体" w:cs="宋体"/>
          <w:color w:val="auto"/>
          <w:spacing w:val="-1"/>
          <w:szCs w:val="21"/>
        </w:rPr>
        <w:t>甲方代表：                                       乙方代表：</w:t>
      </w:r>
    </w:p>
    <w:p w14:paraId="2DCAA1AA">
      <w:pPr>
        <w:spacing w:line="360" w:lineRule="auto"/>
        <w:rPr>
          <w:rFonts w:ascii="宋体" w:hAnsi="宋体" w:eastAsia="宋体" w:cs="宋体"/>
          <w:color w:val="auto"/>
          <w:szCs w:val="21"/>
        </w:rPr>
      </w:pPr>
    </w:p>
    <w:p w14:paraId="5E683B7A">
      <w:pPr>
        <w:spacing w:line="360" w:lineRule="auto"/>
        <w:rPr>
          <w:rFonts w:hint="eastAsia" w:ascii="宋体" w:hAnsi="宋体" w:eastAsia="宋体" w:cs="宋体"/>
          <w:color w:val="auto"/>
          <w:spacing w:val="1"/>
          <w:sz w:val="23"/>
          <w:szCs w:val="23"/>
        </w:rPr>
      </w:pPr>
      <w:r>
        <w:rPr>
          <w:rFonts w:hint="eastAsia" w:ascii="宋体" w:hAnsi="宋体" w:eastAsia="宋体" w:cs="宋体"/>
          <w:color w:val="auto"/>
          <w:spacing w:val="2"/>
          <w:szCs w:val="21"/>
        </w:rPr>
        <w:t>时</w:t>
      </w:r>
      <w:r>
        <w:rPr>
          <w:rFonts w:hint="eastAsia" w:ascii="宋体" w:hAnsi="宋体" w:eastAsia="宋体" w:cs="宋体"/>
          <w:color w:val="auto"/>
          <w:spacing w:val="1"/>
          <w:szCs w:val="21"/>
        </w:rPr>
        <w:t xml:space="preserve">    间：                                      </w:t>
      </w:r>
      <w:r>
        <w:rPr>
          <w:rFonts w:hint="eastAsia" w:ascii="宋体" w:hAnsi="宋体" w:eastAsia="宋体" w:cs="宋体"/>
          <w:color w:val="auto"/>
          <w:spacing w:val="2"/>
          <w:szCs w:val="21"/>
        </w:rPr>
        <w:t xml:space="preserve">时  </w:t>
      </w:r>
      <w:r>
        <w:rPr>
          <w:rFonts w:hint="eastAsia" w:ascii="宋体" w:hAnsi="宋体" w:eastAsia="宋体" w:cs="宋体"/>
          <w:color w:val="auto"/>
          <w:spacing w:val="1"/>
          <w:szCs w:val="21"/>
        </w:rPr>
        <w:t xml:space="preserve"> 间： </w:t>
      </w:r>
      <w:r>
        <w:rPr>
          <w:rFonts w:hint="eastAsia" w:ascii="宋体" w:hAnsi="宋体" w:eastAsia="宋体" w:cs="宋体"/>
          <w:color w:val="auto"/>
          <w:spacing w:val="1"/>
          <w:sz w:val="23"/>
          <w:szCs w:val="23"/>
        </w:rPr>
        <w:t xml:space="preserve">  </w:t>
      </w:r>
    </w:p>
    <w:p w14:paraId="7378FF5C">
      <w:pPr>
        <w:pStyle w:val="2"/>
        <w:rPr>
          <w:rFonts w:hint="eastAsia" w:ascii="宋体" w:hAnsi="宋体" w:eastAsia="宋体" w:cs="宋体"/>
          <w:color w:val="auto"/>
          <w:spacing w:val="1"/>
          <w:sz w:val="23"/>
          <w:szCs w:val="23"/>
        </w:rPr>
      </w:pPr>
    </w:p>
    <w:p w14:paraId="504FD444">
      <w:pPr>
        <w:pStyle w:val="2"/>
        <w:rPr>
          <w:rFonts w:hint="eastAsia" w:ascii="宋体" w:hAnsi="宋体" w:eastAsia="宋体" w:cs="宋体"/>
          <w:color w:val="auto"/>
          <w:spacing w:val="1"/>
          <w:sz w:val="23"/>
          <w:szCs w:val="23"/>
        </w:rPr>
      </w:pPr>
    </w:p>
    <w:p w14:paraId="4A253CE2">
      <w:pPr>
        <w:pStyle w:val="2"/>
        <w:rPr>
          <w:rFonts w:hint="eastAsia" w:ascii="宋体" w:hAnsi="宋体" w:eastAsia="宋体" w:cs="宋体"/>
          <w:color w:val="auto"/>
          <w:spacing w:val="1"/>
          <w:sz w:val="23"/>
          <w:szCs w:val="23"/>
        </w:rPr>
      </w:pPr>
    </w:p>
    <w:p w14:paraId="260F0F1A">
      <w:pPr>
        <w:pStyle w:val="2"/>
        <w:rPr>
          <w:rFonts w:hint="eastAsia" w:ascii="宋体" w:hAnsi="宋体" w:eastAsia="宋体" w:cs="宋体"/>
          <w:color w:val="auto"/>
          <w:spacing w:val="1"/>
          <w:sz w:val="23"/>
          <w:szCs w:val="23"/>
        </w:rPr>
      </w:pPr>
    </w:p>
    <w:p w14:paraId="7A1F4AAB">
      <w:pPr>
        <w:pStyle w:val="2"/>
        <w:rPr>
          <w:rFonts w:hint="eastAsia" w:ascii="宋体" w:hAnsi="宋体" w:eastAsia="宋体" w:cs="宋体"/>
          <w:color w:val="auto"/>
          <w:spacing w:val="1"/>
          <w:sz w:val="23"/>
          <w:szCs w:val="23"/>
        </w:rPr>
      </w:pPr>
    </w:p>
    <w:p w14:paraId="35DFD32B">
      <w:pPr>
        <w:pStyle w:val="2"/>
        <w:rPr>
          <w:rFonts w:hint="eastAsia" w:ascii="宋体" w:hAnsi="宋体" w:eastAsia="宋体" w:cs="宋体"/>
          <w:color w:val="auto"/>
          <w:spacing w:val="1"/>
          <w:sz w:val="23"/>
          <w:szCs w:val="23"/>
        </w:rPr>
      </w:pPr>
    </w:p>
    <w:p w14:paraId="26AAB3C7">
      <w:pPr>
        <w:pStyle w:val="2"/>
        <w:rPr>
          <w:rFonts w:hint="eastAsia" w:ascii="宋体" w:hAnsi="宋体" w:eastAsia="宋体" w:cs="宋体"/>
          <w:color w:val="auto"/>
          <w:spacing w:val="1"/>
          <w:sz w:val="23"/>
          <w:szCs w:val="23"/>
        </w:rPr>
      </w:pPr>
    </w:p>
    <w:p w14:paraId="1D958A94">
      <w:pPr>
        <w:pStyle w:val="2"/>
        <w:rPr>
          <w:rFonts w:hint="eastAsia" w:ascii="宋体" w:hAnsi="宋体" w:eastAsia="宋体" w:cs="宋体"/>
          <w:color w:val="auto"/>
          <w:spacing w:val="1"/>
          <w:sz w:val="23"/>
          <w:szCs w:val="23"/>
        </w:rPr>
      </w:pPr>
    </w:p>
    <w:p w14:paraId="71710F9B">
      <w:pPr>
        <w:pStyle w:val="2"/>
        <w:rPr>
          <w:rFonts w:hint="eastAsia" w:ascii="宋体" w:hAnsi="宋体" w:eastAsia="宋体" w:cs="宋体"/>
          <w:color w:val="auto"/>
          <w:spacing w:val="1"/>
          <w:sz w:val="23"/>
          <w:szCs w:val="23"/>
        </w:rPr>
      </w:pPr>
    </w:p>
    <w:p w14:paraId="454C64AB">
      <w:pPr>
        <w:pStyle w:val="2"/>
        <w:rPr>
          <w:rFonts w:hint="eastAsia" w:ascii="宋体" w:hAnsi="宋体" w:eastAsia="宋体" w:cs="宋体"/>
          <w:color w:val="auto"/>
          <w:spacing w:val="1"/>
          <w:sz w:val="23"/>
          <w:szCs w:val="23"/>
        </w:rPr>
      </w:pPr>
    </w:p>
    <w:p w14:paraId="31105259">
      <w:pPr>
        <w:pStyle w:val="2"/>
        <w:rPr>
          <w:rFonts w:hint="eastAsia" w:ascii="宋体" w:hAnsi="宋体" w:eastAsia="宋体" w:cs="宋体"/>
          <w:color w:val="auto"/>
          <w:spacing w:val="1"/>
          <w:sz w:val="23"/>
          <w:szCs w:val="23"/>
        </w:rPr>
      </w:pPr>
    </w:p>
    <w:p w14:paraId="79885AB2">
      <w:pPr>
        <w:pStyle w:val="2"/>
        <w:rPr>
          <w:rFonts w:hint="eastAsia" w:ascii="宋体" w:hAnsi="宋体" w:eastAsia="宋体" w:cs="宋体"/>
          <w:color w:val="auto"/>
          <w:spacing w:val="1"/>
          <w:sz w:val="23"/>
          <w:szCs w:val="23"/>
        </w:rPr>
      </w:pPr>
    </w:p>
    <w:p w14:paraId="63062A8F">
      <w:pPr>
        <w:pStyle w:val="2"/>
        <w:rPr>
          <w:rFonts w:hint="eastAsia" w:ascii="宋体" w:hAnsi="宋体" w:eastAsia="宋体" w:cs="宋体"/>
          <w:color w:val="auto"/>
          <w:spacing w:val="1"/>
          <w:sz w:val="23"/>
          <w:szCs w:val="23"/>
        </w:rPr>
      </w:pPr>
    </w:p>
    <w:p w14:paraId="643E3D9E">
      <w:pPr>
        <w:pStyle w:val="2"/>
        <w:rPr>
          <w:rFonts w:hint="eastAsia" w:ascii="宋体" w:hAnsi="宋体" w:eastAsia="宋体" w:cs="宋体"/>
          <w:color w:val="auto"/>
          <w:spacing w:val="1"/>
          <w:sz w:val="23"/>
          <w:szCs w:val="23"/>
        </w:rPr>
      </w:pPr>
    </w:p>
    <w:p w14:paraId="13F3A9AA">
      <w:pPr>
        <w:pStyle w:val="2"/>
        <w:rPr>
          <w:rFonts w:hint="eastAsia" w:ascii="宋体" w:hAnsi="宋体" w:eastAsia="宋体" w:cs="宋体"/>
          <w:color w:val="auto"/>
          <w:spacing w:val="1"/>
          <w:sz w:val="23"/>
          <w:szCs w:val="23"/>
        </w:rPr>
      </w:pPr>
    </w:p>
    <w:p w14:paraId="338C5CD3">
      <w:pPr>
        <w:pStyle w:val="2"/>
        <w:rPr>
          <w:rFonts w:hint="eastAsia" w:ascii="宋体" w:hAnsi="宋体" w:eastAsia="宋体" w:cs="宋体"/>
          <w:color w:val="auto"/>
          <w:spacing w:val="1"/>
          <w:sz w:val="23"/>
          <w:szCs w:val="23"/>
        </w:rPr>
      </w:pPr>
    </w:p>
    <w:p w14:paraId="0F59C138">
      <w:pPr>
        <w:pStyle w:val="2"/>
        <w:rPr>
          <w:rFonts w:hint="eastAsia" w:ascii="宋体" w:hAnsi="宋体" w:eastAsia="宋体" w:cs="宋体"/>
          <w:color w:val="auto"/>
          <w:spacing w:val="1"/>
          <w:sz w:val="23"/>
          <w:szCs w:val="23"/>
        </w:rPr>
      </w:pPr>
    </w:p>
    <w:p w14:paraId="78BB00E0">
      <w:pPr>
        <w:pStyle w:val="2"/>
        <w:rPr>
          <w:rFonts w:hint="eastAsia" w:ascii="宋体" w:hAnsi="宋体" w:eastAsia="宋体" w:cs="宋体"/>
          <w:color w:val="auto"/>
          <w:spacing w:val="1"/>
          <w:sz w:val="23"/>
          <w:szCs w:val="23"/>
        </w:rPr>
      </w:pPr>
    </w:p>
    <w:p w14:paraId="6CF5D2F2">
      <w:pPr>
        <w:pStyle w:val="2"/>
        <w:rPr>
          <w:rFonts w:hint="eastAsia" w:ascii="宋体" w:hAnsi="宋体" w:eastAsia="宋体" w:cs="宋体"/>
          <w:color w:val="auto"/>
          <w:spacing w:val="1"/>
          <w:sz w:val="23"/>
          <w:szCs w:val="23"/>
        </w:rPr>
      </w:pPr>
    </w:p>
    <w:p w14:paraId="302E729C">
      <w:pPr>
        <w:pStyle w:val="2"/>
        <w:rPr>
          <w:rFonts w:hint="eastAsia" w:ascii="宋体" w:hAnsi="宋体" w:eastAsia="宋体" w:cs="宋体"/>
          <w:color w:val="auto"/>
          <w:spacing w:val="1"/>
          <w:sz w:val="23"/>
          <w:szCs w:val="23"/>
        </w:rPr>
      </w:pPr>
    </w:p>
    <w:p w14:paraId="5BC505C3">
      <w:pPr>
        <w:pStyle w:val="2"/>
        <w:rPr>
          <w:rFonts w:hint="eastAsia" w:ascii="宋体" w:hAnsi="宋体" w:eastAsia="宋体" w:cs="宋体"/>
          <w:color w:val="auto"/>
          <w:spacing w:val="1"/>
          <w:sz w:val="23"/>
          <w:szCs w:val="23"/>
        </w:rPr>
      </w:pPr>
    </w:p>
    <w:p w14:paraId="2F66DA88">
      <w:pPr>
        <w:pStyle w:val="2"/>
        <w:rPr>
          <w:rFonts w:hint="eastAsia" w:ascii="宋体" w:hAnsi="宋体" w:eastAsia="宋体" w:cs="宋体"/>
          <w:color w:val="auto"/>
          <w:spacing w:val="1"/>
          <w:sz w:val="23"/>
          <w:szCs w:val="23"/>
        </w:rPr>
      </w:pPr>
    </w:p>
    <w:p w14:paraId="4D28FF49">
      <w:pPr>
        <w:pStyle w:val="2"/>
        <w:rPr>
          <w:rFonts w:hint="eastAsia" w:ascii="宋体" w:hAnsi="宋体" w:eastAsia="宋体" w:cs="宋体"/>
          <w:color w:val="auto"/>
          <w:spacing w:val="1"/>
          <w:sz w:val="23"/>
          <w:szCs w:val="23"/>
        </w:rPr>
      </w:pPr>
    </w:p>
    <w:p w14:paraId="1B0B1D08">
      <w:pPr>
        <w:pStyle w:val="2"/>
        <w:rPr>
          <w:rFonts w:hint="eastAsia" w:ascii="宋体" w:hAnsi="宋体" w:eastAsia="宋体" w:cs="宋体"/>
          <w:color w:val="auto"/>
          <w:spacing w:val="1"/>
          <w:sz w:val="23"/>
          <w:szCs w:val="23"/>
        </w:rPr>
      </w:pPr>
    </w:p>
    <w:p w14:paraId="4E127E2C">
      <w:pPr>
        <w:pStyle w:val="2"/>
        <w:rPr>
          <w:rFonts w:hint="eastAsia" w:ascii="宋体" w:hAnsi="宋体" w:eastAsia="宋体" w:cs="宋体"/>
          <w:color w:val="auto"/>
          <w:spacing w:val="1"/>
          <w:sz w:val="23"/>
          <w:szCs w:val="23"/>
        </w:rPr>
      </w:pPr>
    </w:p>
    <w:p w14:paraId="1782EDBA">
      <w:pPr>
        <w:pStyle w:val="2"/>
        <w:jc w:val="left"/>
        <w:rPr>
          <w:rFonts w:hint="eastAsia" w:hAnsi="宋体" w:cs="宋体"/>
          <w:color w:val="auto"/>
          <w:spacing w:val="1"/>
          <w:sz w:val="21"/>
          <w:szCs w:val="21"/>
          <w:lang w:val="en-US" w:eastAsia="zh-CN"/>
        </w:rPr>
      </w:pPr>
      <w:r>
        <w:rPr>
          <w:rFonts w:hint="eastAsia" w:hAnsi="宋体" w:cs="宋体"/>
          <w:color w:val="auto"/>
          <w:spacing w:val="1"/>
          <w:sz w:val="21"/>
          <w:szCs w:val="21"/>
          <w:lang w:val="en-US" w:eastAsia="zh-CN"/>
        </w:rPr>
        <w:t>附件3：中标通知书</w:t>
      </w:r>
    </w:p>
    <w:p w14:paraId="14B20A83">
      <w:pPr>
        <w:pStyle w:val="2"/>
        <w:jc w:val="left"/>
        <w:rPr>
          <w:rFonts w:hint="eastAsia" w:hAnsi="宋体" w:cs="宋体"/>
          <w:color w:val="auto"/>
          <w:spacing w:val="1"/>
          <w:sz w:val="21"/>
          <w:szCs w:val="21"/>
          <w:lang w:val="en-US" w:eastAsia="zh-CN"/>
        </w:rPr>
      </w:pPr>
    </w:p>
    <w:p w14:paraId="54D89B30">
      <w:pPr>
        <w:pStyle w:val="2"/>
        <w:jc w:val="left"/>
        <w:rPr>
          <w:rFonts w:hint="eastAsia" w:hAnsi="宋体" w:cs="宋体"/>
          <w:color w:val="auto"/>
          <w:spacing w:val="1"/>
          <w:sz w:val="21"/>
          <w:szCs w:val="21"/>
          <w:lang w:val="en-US" w:eastAsia="zh-CN"/>
        </w:rPr>
      </w:pPr>
    </w:p>
    <w:p w14:paraId="2C3E6DBA">
      <w:pPr>
        <w:pStyle w:val="2"/>
        <w:jc w:val="left"/>
        <w:rPr>
          <w:rFonts w:hint="eastAsia" w:hAnsi="宋体" w:cs="宋体"/>
          <w:color w:val="auto"/>
          <w:spacing w:val="1"/>
          <w:sz w:val="21"/>
          <w:szCs w:val="21"/>
          <w:lang w:val="en-US" w:eastAsia="zh-CN"/>
        </w:rPr>
      </w:pPr>
    </w:p>
    <w:p w14:paraId="34E0B444">
      <w:pPr>
        <w:pStyle w:val="2"/>
        <w:jc w:val="left"/>
        <w:rPr>
          <w:rFonts w:hint="eastAsia" w:hAnsi="宋体" w:cs="宋体"/>
          <w:color w:val="auto"/>
          <w:spacing w:val="1"/>
          <w:sz w:val="21"/>
          <w:szCs w:val="21"/>
          <w:lang w:val="en-US" w:eastAsia="zh-CN"/>
        </w:rPr>
      </w:pPr>
    </w:p>
    <w:p w14:paraId="443CBC64">
      <w:pPr>
        <w:pStyle w:val="2"/>
        <w:jc w:val="left"/>
        <w:rPr>
          <w:rFonts w:hint="eastAsia" w:hAnsi="宋体" w:cs="宋体"/>
          <w:color w:val="auto"/>
          <w:spacing w:val="1"/>
          <w:sz w:val="21"/>
          <w:szCs w:val="21"/>
          <w:lang w:val="en-US" w:eastAsia="zh-CN"/>
        </w:rPr>
      </w:pPr>
    </w:p>
    <w:p w14:paraId="11AEE082">
      <w:pPr>
        <w:pStyle w:val="2"/>
        <w:jc w:val="left"/>
        <w:rPr>
          <w:rFonts w:hint="eastAsia" w:hAnsi="宋体" w:cs="宋体"/>
          <w:color w:val="auto"/>
          <w:spacing w:val="1"/>
          <w:sz w:val="21"/>
          <w:szCs w:val="21"/>
          <w:lang w:val="en-US" w:eastAsia="zh-CN"/>
        </w:rPr>
      </w:pPr>
    </w:p>
    <w:p w14:paraId="7993678E">
      <w:pPr>
        <w:pStyle w:val="2"/>
        <w:jc w:val="left"/>
        <w:rPr>
          <w:rFonts w:hint="eastAsia" w:hAnsi="宋体" w:cs="宋体"/>
          <w:color w:val="auto"/>
          <w:spacing w:val="1"/>
          <w:sz w:val="21"/>
          <w:szCs w:val="21"/>
          <w:lang w:val="en-US" w:eastAsia="zh-CN"/>
        </w:rPr>
      </w:pPr>
    </w:p>
    <w:p w14:paraId="57F12AF1">
      <w:pPr>
        <w:pStyle w:val="2"/>
        <w:jc w:val="left"/>
        <w:rPr>
          <w:rFonts w:hint="eastAsia" w:hAnsi="宋体" w:cs="宋体"/>
          <w:color w:val="auto"/>
          <w:spacing w:val="1"/>
          <w:sz w:val="21"/>
          <w:szCs w:val="21"/>
          <w:lang w:val="en-US" w:eastAsia="zh-CN"/>
        </w:rPr>
      </w:pPr>
    </w:p>
    <w:p w14:paraId="0835557B">
      <w:pPr>
        <w:pStyle w:val="2"/>
        <w:jc w:val="left"/>
        <w:rPr>
          <w:rFonts w:hint="eastAsia" w:hAnsi="宋体" w:cs="宋体"/>
          <w:color w:val="auto"/>
          <w:spacing w:val="1"/>
          <w:sz w:val="21"/>
          <w:szCs w:val="21"/>
          <w:lang w:val="en-US" w:eastAsia="zh-CN"/>
        </w:rPr>
      </w:pPr>
    </w:p>
    <w:p w14:paraId="1488C9DF">
      <w:pPr>
        <w:pStyle w:val="2"/>
        <w:jc w:val="left"/>
        <w:rPr>
          <w:rFonts w:hint="eastAsia" w:hAnsi="宋体" w:cs="宋体"/>
          <w:color w:val="auto"/>
          <w:spacing w:val="1"/>
          <w:sz w:val="21"/>
          <w:szCs w:val="21"/>
          <w:lang w:val="en-US" w:eastAsia="zh-CN"/>
        </w:rPr>
      </w:pPr>
    </w:p>
    <w:p w14:paraId="29CB70A3">
      <w:pPr>
        <w:pStyle w:val="2"/>
        <w:jc w:val="left"/>
        <w:rPr>
          <w:rFonts w:hint="eastAsia" w:hAnsi="宋体" w:cs="宋体"/>
          <w:color w:val="auto"/>
          <w:spacing w:val="1"/>
          <w:sz w:val="21"/>
          <w:szCs w:val="21"/>
          <w:lang w:val="en-US" w:eastAsia="zh-CN"/>
        </w:rPr>
      </w:pPr>
    </w:p>
    <w:p w14:paraId="247CFEE3">
      <w:pPr>
        <w:pStyle w:val="2"/>
        <w:jc w:val="left"/>
        <w:rPr>
          <w:rFonts w:hint="eastAsia" w:hAnsi="宋体" w:cs="宋体"/>
          <w:color w:val="auto"/>
          <w:spacing w:val="1"/>
          <w:sz w:val="21"/>
          <w:szCs w:val="21"/>
          <w:lang w:val="en-US" w:eastAsia="zh-CN"/>
        </w:rPr>
      </w:pPr>
    </w:p>
    <w:p w14:paraId="4B961B2D">
      <w:pPr>
        <w:pStyle w:val="2"/>
        <w:jc w:val="left"/>
        <w:rPr>
          <w:rFonts w:hint="eastAsia" w:hAnsi="宋体" w:cs="宋体"/>
          <w:color w:val="auto"/>
          <w:spacing w:val="1"/>
          <w:sz w:val="21"/>
          <w:szCs w:val="21"/>
          <w:lang w:val="en-US" w:eastAsia="zh-CN"/>
        </w:rPr>
      </w:pPr>
    </w:p>
    <w:p w14:paraId="6A128E47">
      <w:pPr>
        <w:pStyle w:val="2"/>
        <w:jc w:val="left"/>
        <w:rPr>
          <w:rFonts w:hint="eastAsia" w:hAnsi="宋体" w:cs="宋体"/>
          <w:color w:val="auto"/>
          <w:spacing w:val="1"/>
          <w:sz w:val="21"/>
          <w:szCs w:val="21"/>
          <w:lang w:val="en-US" w:eastAsia="zh-CN"/>
        </w:rPr>
      </w:pPr>
    </w:p>
    <w:p w14:paraId="43B047FF">
      <w:pPr>
        <w:pStyle w:val="2"/>
        <w:jc w:val="left"/>
        <w:rPr>
          <w:rFonts w:hint="eastAsia" w:hAnsi="宋体" w:cs="宋体"/>
          <w:color w:val="auto"/>
          <w:spacing w:val="1"/>
          <w:sz w:val="21"/>
          <w:szCs w:val="21"/>
          <w:lang w:val="en-US" w:eastAsia="zh-CN"/>
        </w:rPr>
      </w:pPr>
    </w:p>
    <w:p w14:paraId="24A32BA3">
      <w:pPr>
        <w:pStyle w:val="2"/>
        <w:jc w:val="left"/>
        <w:rPr>
          <w:rFonts w:hint="eastAsia" w:hAnsi="宋体" w:cs="宋体"/>
          <w:color w:val="auto"/>
          <w:spacing w:val="1"/>
          <w:sz w:val="21"/>
          <w:szCs w:val="21"/>
          <w:lang w:val="en-US" w:eastAsia="zh-CN"/>
        </w:rPr>
      </w:pPr>
    </w:p>
    <w:p w14:paraId="3279DBDA">
      <w:pPr>
        <w:pStyle w:val="2"/>
        <w:jc w:val="left"/>
        <w:rPr>
          <w:rFonts w:hint="eastAsia" w:hAnsi="宋体" w:cs="宋体"/>
          <w:color w:val="auto"/>
          <w:spacing w:val="1"/>
          <w:sz w:val="21"/>
          <w:szCs w:val="21"/>
          <w:lang w:val="en-US" w:eastAsia="zh-CN"/>
        </w:rPr>
      </w:pPr>
    </w:p>
    <w:p w14:paraId="4D279B8F">
      <w:pPr>
        <w:pStyle w:val="2"/>
        <w:jc w:val="left"/>
        <w:rPr>
          <w:rFonts w:hint="eastAsia" w:hAnsi="宋体" w:cs="宋体"/>
          <w:color w:val="auto"/>
          <w:spacing w:val="1"/>
          <w:sz w:val="21"/>
          <w:szCs w:val="21"/>
          <w:lang w:val="en-US" w:eastAsia="zh-CN"/>
        </w:rPr>
      </w:pPr>
    </w:p>
    <w:p w14:paraId="6029CCA5">
      <w:pPr>
        <w:pStyle w:val="2"/>
        <w:jc w:val="left"/>
        <w:rPr>
          <w:rFonts w:hint="eastAsia" w:hAnsi="宋体" w:cs="宋体"/>
          <w:color w:val="auto"/>
          <w:spacing w:val="1"/>
          <w:sz w:val="21"/>
          <w:szCs w:val="21"/>
          <w:lang w:val="en-US" w:eastAsia="zh-CN"/>
        </w:rPr>
      </w:pPr>
    </w:p>
    <w:p w14:paraId="77D8E08A">
      <w:pPr>
        <w:pStyle w:val="2"/>
        <w:jc w:val="left"/>
        <w:rPr>
          <w:rFonts w:hint="eastAsia" w:hAnsi="宋体" w:cs="宋体"/>
          <w:color w:val="auto"/>
          <w:spacing w:val="1"/>
          <w:sz w:val="21"/>
          <w:szCs w:val="21"/>
          <w:lang w:val="en-US" w:eastAsia="zh-CN"/>
        </w:rPr>
      </w:pPr>
    </w:p>
    <w:p w14:paraId="3B547351">
      <w:pPr>
        <w:pStyle w:val="2"/>
        <w:jc w:val="left"/>
        <w:rPr>
          <w:rFonts w:hint="eastAsia" w:hAnsi="宋体" w:cs="宋体"/>
          <w:color w:val="auto"/>
          <w:spacing w:val="1"/>
          <w:sz w:val="21"/>
          <w:szCs w:val="21"/>
          <w:lang w:val="en-US" w:eastAsia="zh-CN"/>
        </w:rPr>
      </w:pPr>
    </w:p>
    <w:p w14:paraId="104BD75C">
      <w:pPr>
        <w:pStyle w:val="2"/>
        <w:jc w:val="left"/>
        <w:rPr>
          <w:rFonts w:hint="eastAsia" w:hAnsi="宋体" w:cs="宋体"/>
          <w:color w:val="auto"/>
          <w:spacing w:val="1"/>
          <w:sz w:val="21"/>
          <w:szCs w:val="21"/>
          <w:lang w:val="en-US" w:eastAsia="zh-CN"/>
        </w:rPr>
      </w:pPr>
    </w:p>
    <w:p w14:paraId="00F461D8">
      <w:pPr>
        <w:pStyle w:val="2"/>
        <w:jc w:val="left"/>
        <w:rPr>
          <w:rFonts w:hint="eastAsia" w:hAnsi="宋体" w:cs="宋体"/>
          <w:color w:val="auto"/>
          <w:spacing w:val="1"/>
          <w:sz w:val="21"/>
          <w:szCs w:val="21"/>
          <w:lang w:val="en-US" w:eastAsia="zh-CN"/>
        </w:rPr>
      </w:pPr>
    </w:p>
    <w:p w14:paraId="2AE13897">
      <w:pPr>
        <w:pStyle w:val="2"/>
        <w:jc w:val="left"/>
        <w:rPr>
          <w:rFonts w:hint="eastAsia" w:hAnsi="宋体" w:cs="宋体"/>
          <w:color w:val="auto"/>
          <w:spacing w:val="1"/>
          <w:sz w:val="21"/>
          <w:szCs w:val="21"/>
          <w:lang w:val="en-US" w:eastAsia="zh-CN"/>
        </w:rPr>
      </w:pPr>
    </w:p>
    <w:p w14:paraId="4A77D7E3">
      <w:pPr>
        <w:pStyle w:val="2"/>
        <w:jc w:val="left"/>
        <w:rPr>
          <w:rFonts w:hint="eastAsia" w:hAnsi="宋体" w:cs="宋体"/>
          <w:color w:val="auto"/>
          <w:spacing w:val="1"/>
          <w:sz w:val="21"/>
          <w:szCs w:val="21"/>
          <w:lang w:val="en-US" w:eastAsia="zh-CN"/>
        </w:rPr>
      </w:pPr>
    </w:p>
    <w:p w14:paraId="314123FA">
      <w:pPr>
        <w:pStyle w:val="2"/>
        <w:jc w:val="left"/>
        <w:rPr>
          <w:rFonts w:hint="eastAsia" w:hAnsi="宋体" w:cs="宋体"/>
          <w:color w:val="auto"/>
          <w:spacing w:val="1"/>
          <w:sz w:val="21"/>
          <w:szCs w:val="21"/>
          <w:lang w:val="en-US" w:eastAsia="zh-CN"/>
        </w:rPr>
      </w:pPr>
    </w:p>
    <w:p w14:paraId="763ACD43">
      <w:pPr>
        <w:pStyle w:val="2"/>
        <w:jc w:val="left"/>
        <w:rPr>
          <w:rFonts w:hint="eastAsia" w:hAnsi="宋体" w:cs="宋体"/>
          <w:color w:val="auto"/>
          <w:spacing w:val="1"/>
          <w:sz w:val="21"/>
          <w:szCs w:val="21"/>
          <w:lang w:val="en-US" w:eastAsia="zh-CN"/>
        </w:rPr>
      </w:pPr>
    </w:p>
    <w:p w14:paraId="1DB6B2D5">
      <w:pPr>
        <w:pStyle w:val="2"/>
        <w:jc w:val="left"/>
        <w:rPr>
          <w:rFonts w:hint="eastAsia" w:hAnsi="宋体" w:cs="宋体"/>
          <w:color w:val="auto"/>
          <w:spacing w:val="1"/>
          <w:sz w:val="21"/>
          <w:szCs w:val="21"/>
          <w:lang w:val="en-US" w:eastAsia="zh-CN"/>
        </w:rPr>
      </w:pPr>
    </w:p>
    <w:p w14:paraId="1FE8EEDE">
      <w:pPr>
        <w:pStyle w:val="2"/>
        <w:jc w:val="left"/>
        <w:rPr>
          <w:rFonts w:hint="eastAsia" w:hAnsi="宋体" w:cs="宋体"/>
          <w:color w:val="auto"/>
          <w:spacing w:val="1"/>
          <w:sz w:val="21"/>
          <w:szCs w:val="21"/>
          <w:lang w:val="en-US" w:eastAsia="zh-CN"/>
        </w:rPr>
      </w:pPr>
    </w:p>
    <w:p w14:paraId="5C8463B1">
      <w:pPr>
        <w:pStyle w:val="2"/>
        <w:jc w:val="left"/>
        <w:rPr>
          <w:rFonts w:hint="eastAsia" w:hAnsi="宋体" w:cs="宋体"/>
          <w:color w:val="auto"/>
          <w:spacing w:val="1"/>
          <w:sz w:val="21"/>
          <w:szCs w:val="21"/>
          <w:lang w:val="en-US" w:eastAsia="zh-CN"/>
        </w:rPr>
      </w:pPr>
    </w:p>
    <w:p w14:paraId="4E8D967E">
      <w:pPr>
        <w:pStyle w:val="2"/>
        <w:jc w:val="left"/>
        <w:rPr>
          <w:rFonts w:hint="eastAsia" w:hAnsi="宋体" w:cs="宋体"/>
          <w:color w:val="auto"/>
          <w:spacing w:val="1"/>
          <w:sz w:val="21"/>
          <w:szCs w:val="21"/>
          <w:lang w:val="en-US" w:eastAsia="zh-CN"/>
        </w:rPr>
      </w:pPr>
    </w:p>
    <w:p w14:paraId="7F9C78F9">
      <w:pPr>
        <w:pStyle w:val="2"/>
        <w:jc w:val="left"/>
        <w:rPr>
          <w:rFonts w:hint="eastAsia" w:hAnsi="宋体" w:cs="宋体"/>
          <w:color w:val="auto"/>
          <w:spacing w:val="1"/>
          <w:sz w:val="21"/>
          <w:szCs w:val="21"/>
          <w:lang w:val="en-US" w:eastAsia="zh-CN"/>
        </w:rPr>
      </w:pPr>
    </w:p>
    <w:p w14:paraId="4ECEC051">
      <w:pPr>
        <w:pStyle w:val="2"/>
        <w:jc w:val="left"/>
        <w:rPr>
          <w:rFonts w:hint="eastAsia" w:hAnsi="宋体" w:cs="宋体"/>
          <w:color w:val="auto"/>
          <w:spacing w:val="1"/>
          <w:sz w:val="21"/>
          <w:szCs w:val="21"/>
          <w:lang w:val="en-US" w:eastAsia="zh-CN"/>
        </w:rPr>
      </w:pPr>
    </w:p>
    <w:p w14:paraId="7DC34CDD">
      <w:pPr>
        <w:pStyle w:val="2"/>
        <w:jc w:val="left"/>
        <w:rPr>
          <w:rFonts w:hint="eastAsia" w:hAnsi="宋体" w:cs="宋体"/>
          <w:color w:val="auto"/>
          <w:spacing w:val="1"/>
          <w:sz w:val="21"/>
          <w:szCs w:val="21"/>
          <w:lang w:val="en-US" w:eastAsia="zh-CN"/>
        </w:rPr>
      </w:pPr>
    </w:p>
    <w:p w14:paraId="07E51E7E">
      <w:pPr>
        <w:pStyle w:val="2"/>
        <w:jc w:val="left"/>
        <w:rPr>
          <w:rFonts w:hint="eastAsia" w:hAnsi="宋体" w:cs="宋体"/>
          <w:color w:val="auto"/>
          <w:spacing w:val="1"/>
          <w:sz w:val="21"/>
          <w:szCs w:val="21"/>
          <w:lang w:val="en-US" w:eastAsia="zh-CN"/>
        </w:rPr>
      </w:pPr>
    </w:p>
    <w:p w14:paraId="2D899994">
      <w:pPr>
        <w:pStyle w:val="2"/>
        <w:jc w:val="left"/>
        <w:rPr>
          <w:rFonts w:hint="eastAsia" w:hAnsi="宋体" w:cs="宋体"/>
          <w:color w:val="auto"/>
          <w:spacing w:val="1"/>
          <w:sz w:val="21"/>
          <w:szCs w:val="21"/>
          <w:lang w:val="en-US" w:eastAsia="zh-CN"/>
        </w:rPr>
      </w:pPr>
    </w:p>
    <w:p w14:paraId="56C18BF2">
      <w:pPr>
        <w:pStyle w:val="2"/>
        <w:jc w:val="left"/>
        <w:rPr>
          <w:rFonts w:hint="eastAsia" w:hAnsi="宋体" w:cs="宋体"/>
          <w:color w:val="auto"/>
          <w:spacing w:val="1"/>
          <w:sz w:val="21"/>
          <w:szCs w:val="21"/>
          <w:lang w:val="en-US" w:eastAsia="zh-CN"/>
        </w:rPr>
      </w:pPr>
    </w:p>
    <w:p w14:paraId="305306AD">
      <w:pPr>
        <w:pStyle w:val="2"/>
        <w:jc w:val="left"/>
        <w:rPr>
          <w:rFonts w:hint="eastAsia" w:hAnsi="宋体" w:cs="宋体"/>
          <w:color w:val="auto"/>
          <w:spacing w:val="1"/>
          <w:sz w:val="21"/>
          <w:szCs w:val="21"/>
          <w:lang w:val="en-US" w:eastAsia="zh-CN"/>
        </w:rPr>
      </w:pPr>
    </w:p>
    <w:p w14:paraId="3BD71F96">
      <w:pPr>
        <w:pStyle w:val="2"/>
        <w:jc w:val="left"/>
        <w:rPr>
          <w:rFonts w:hint="eastAsia" w:hAnsi="宋体" w:cs="宋体"/>
          <w:color w:val="auto"/>
          <w:spacing w:val="1"/>
          <w:sz w:val="21"/>
          <w:szCs w:val="21"/>
          <w:lang w:val="en-US" w:eastAsia="zh-CN"/>
        </w:rPr>
      </w:pPr>
    </w:p>
    <w:p w14:paraId="3D239640">
      <w:pPr>
        <w:pStyle w:val="2"/>
        <w:jc w:val="left"/>
        <w:rPr>
          <w:rFonts w:hint="eastAsia" w:hAnsi="宋体" w:cs="宋体"/>
          <w:color w:val="auto"/>
          <w:spacing w:val="1"/>
          <w:sz w:val="21"/>
          <w:szCs w:val="21"/>
          <w:lang w:val="en-US" w:eastAsia="zh-CN"/>
        </w:rPr>
      </w:pPr>
    </w:p>
    <w:p w14:paraId="5B6DBEE4">
      <w:pPr>
        <w:pStyle w:val="2"/>
        <w:jc w:val="left"/>
        <w:rPr>
          <w:rFonts w:hint="eastAsia" w:hAnsi="宋体" w:cs="宋体"/>
          <w:color w:val="auto"/>
          <w:spacing w:val="1"/>
          <w:sz w:val="21"/>
          <w:szCs w:val="21"/>
          <w:lang w:val="en-US" w:eastAsia="zh-CN"/>
        </w:rPr>
      </w:pPr>
    </w:p>
    <w:p w14:paraId="0FD858D2">
      <w:pPr>
        <w:pStyle w:val="2"/>
        <w:jc w:val="left"/>
        <w:rPr>
          <w:rFonts w:hint="eastAsia" w:hAnsi="宋体" w:cs="宋体"/>
          <w:color w:val="auto"/>
          <w:spacing w:val="1"/>
          <w:sz w:val="21"/>
          <w:szCs w:val="21"/>
          <w:lang w:val="en-US" w:eastAsia="zh-CN"/>
        </w:rPr>
      </w:pPr>
    </w:p>
    <w:p w14:paraId="57085B50">
      <w:pPr>
        <w:pStyle w:val="2"/>
        <w:jc w:val="left"/>
        <w:rPr>
          <w:rFonts w:hint="eastAsia" w:hAnsi="宋体" w:cs="宋体"/>
          <w:color w:val="auto"/>
          <w:spacing w:val="1"/>
          <w:sz w:val="21"/>
          <w:szCs w:val="21"/>
          <w:lang w:val="en-US" w:eastAsia="zh-CN"/>
        </w:rPr>
      </w:pPr>
    </w:p>
    <w:p w14:paraId="42822824">
      <w:pPr>
        <w:pStyle w:val="2"/>
        <w:jc w:val="left"/>
        <w:rPr>
          <w:rFonts w:hint="eastAsia" w:hAnsi="宋体" w:cs="宋体"/>
          <w:color w:val="auto"/>
          <w:spacing w:val="1"/>
          <w:sz w:val="21"/>
          <w:szCs w:val="21"/>
          <w:lang w:val="en-US" w:eastAsia="zh-CN"/>
        </w:rPr>
      </w:pPr>
    </w:p>
    <w:p w14:paraId="6A0C3E34">
      <w:pPr>
        <w:pStyle w:val="2"/>
        <w:jc w:val="left"/>
        <w:rPr>
          <w:rFonts w:hint="eastAsia" w:hAnsi="宋体" w:cs="宋体"/>
          <w:color w:val="auto"/>
          <w:spacing w:val="1"/>
          <w:sz w:val="21"/>
          <w:szCs w:val="21"/>
          <w:lang w:val="en-US" w:eastAsia="zh-CN"/>
        </w:rPr>
      </w:pPr>
    </w:p>
    <w:p w14:paraId="77C549F7">
      <w:pPr>
        <w:pStyle w:val="2"/>
        <w:jc w:val="left"/>
        <w:rPr>
          <w:rFonts w:hint="eastAsia" w:hAnsi="宋体" w:cs="宋体"/>
          <w:color w:val="auto"/>
          <w:spacing w:val="1"/>
          <w:sz w:val="21"/>
          <w:szCs w:val="21"/>
          <w:lang w:val="en-US" w:eastAsia="zh-CN"/>
        </w:rPr>
      </w:pPr>
    </w:p>
    <w:p w14:paraId="3F1A4576">
      <w:pPr>
        <w:pStyle w:val="2"/>
        <w:jc w:val="left"/>
        <w:rPr>
          <w:rFonts w:hint="eastAsia" w:hAnsi="宋体" w:cs="宋体"/>
          <w:color w:val="auto"/>
          <w:spacing w:val="1"/>
          <w:sz w:val="21"/>
          <w:szCs w:val="21"/>
          <w:lang w:val="en-US" w:eastAsia="zh-CN"/>
        </w:rPr>
      </w:pPr>
    </w:p>
    <w:p w14:paraId="16560F50">
      <w:pPr>
        <w:pStyle w:val="2"/>
        <w:jc w:val="left"/>
        <w:rPr>
          <w:rFonts w:hint="eastAsia" w:hAnsi="宋体" w:cs="宋体"/>
          <w:color w:val="auto"/>
          <w:spacing w:val="1"/>
          <w:sz w:val="21"/>
          <w:szCs w:val="21"/>
          <w:lang w:val="en-US" w:eastAsia="zh-CN"/>
        </w:rPr>
      </w:pPr>
    </w:p>
    <w:p w14:paraId="52D1953A">
      <w:pPr>
        <w:pStyle w:val="2"/>
        <w:jc w:val="left"/>
        <w:rPr>
          <w:rFonts w:hint="eastAsia" w:hAnsi="宋体" w:cs="宋体"/>
          <w:color w:val="auto"/>
          <w:spacing w:val="1"/>
          <w:sz w:val="21"/>
          <w:szCs w:val="21"/>
          <w:lang w:val="en-US" w:eastAsia="zh-CN"/>
        </w:rPr>
      </w:pPr>
    </w:p>
    <w:p w14:paraId="1A744F1C">
      <w:pPr>
        <w:pStyle w:val="2"/>
        <w:jc w:val="left"/>
        <w:rPr>
          <w:rFonts w:hint="eastAsia" w:hAnsi="宋体" w:cs="宋体"/>
          <w:color w:val="auto"/>
          <w:spacing w:val="1"/>
          <w:sz w:val="21"/>
          <w:szCs w:val="21"/>
          <w:lang w:val="en-US" w:eastAsia="zh-CN"/>
        </w:rPr>
      </w:pPr>
    </w:p>
    <w:p w14:paraId="6386915A">
      <w:pPr>
        <w:pStyle w:val="2"/>
        <w:jc w:val="left"/>
        <w:rPr>
          <w:rFonts w:hint="eastAsia" w:hAnsi="宋体" w:cs="宋体"/>
          <w:color w:val="auto"/>
          <w:spacing w:val="1"/>
          <w:sz w:val="21"/>
          <w:szCs w:val="21"/>
          <w:lang w:val="en-US" w:eastAsia="zh-CN"/>
        </w:rPr>
      </w:pPr>
    </w:p>
    <w:p w14:paraId="4DA64567">
      <w:pPr>
        <w:pStyle w:val="2"/>
        <w:jc w:val="left"/>
        <w:rPr>
          <w:rFonts w:hint="eastAsia" w:hAnsi="宋体" w:cs="宋体"/>
          <w:color w:val="auto"/>
          <w:spacing w:val="1"/>
          <w:sz w:val="21"/>
          <w:szCs w:val="21"/>
          <w:lang w:val="en-US" w:eastAsia="zh-CN"/>
        </w:rPr>
      </w:pPr>
      <w:r>
        <w:rPr>
          <w:rFonts w:hint="eastAsia" w:hAnsi="宋体" w:cs="宋体"/>
          <w:color w:val="auto"/>
          <w:spacing w:val="1"/>
          <w:sz w:val="21"/>
          <w:szCs w:val="21"/>
          <w:lang w:val="en-US" w:eastAsia="zh-CN"/>
        </w:rPr>
        <w:t>附件4：服务评价表</w:t>
      </w:r>
    </w:p>
    <w:p w14:paraId="4C1C6AAD">
      <w:pPr>
        <w:pStyle w:val="2"/>
        <w:jc w:val="left"/>
        <w:rPr>
          <w:rFonts w:hint="eastAsia" w:hAnsi="宋体" w:cs="宋体"/>
          <w:color w:val="auto"/>
          <w:spacing w:val="1"/>
          <w:sz w:val="21"/>
          <w:szCs w:val="21"/>
          <w:lang w:val="en-US" w:eastAsia="zh-CN"/>
        </w:rPr>
      </w:pPr>
    </w:p>
    <w:tbl>
      <w:tblPr>
        <w:tblStyle w:val="39"/>
        <w:tblW w:w="10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1947"/>
        <w:gridCol w:w="5074"/>
        <w:gridCol w:w="920"/>
        <w:gridCol w:w="961"/>
      </w:tblGrid>
      <w:tr w14:paraId="0E29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0180" w:type="dxa"/>
            <w:gridSpan w:val="5"/>
            <w:tcBorders>
              <w:top w:val="nil"/>
              <w:left w:val="nil"/>
              <w:bottom w:val="nil"/>
              <w:right w:val="nil"/>
            </w:tcBorders>
            <w:shd w:val="clear" w:color="auto" w:fill="auto"/>
            <w:noWrap/>
            <w:vAlign w:val="center"/>
          </w:tcPr>
          <w:p w14:paraId="09AC1CD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服务评价表</w:t>
            </w:r>
          </w:p>
        </w:tc>
      </w:tr>
      <w:tr w14:paraId="26E7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0180" w:type="dxa"/>
            <w:gridSpan w:val="5"/>
            <w:tcBorders>
              <w:top w:val="nil"/>
              <w:left w:val="nil"/>
              <w:bottom w:val="nil"/>
              <w:right w:val="nil"/>
            </w:tcBorders>
            <w:shd w:val="clear" w:color="auto" w:fill="auto"/>
            <w:noWrap/>
            <w:vAlign w:val="center"/>
          </w:tcPr>
          <w:p w14:paraId="6247BBBA">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项目名称：东莞市涉水收费统一征收平台2025年度运维服务项目  所属年月：</w:t>
            </w:r>
          </w:p>
        </w:tc>
      </w:tr>
      <w:tr w14:paraId="7E27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27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324CE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3BB84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评分项目</w:t>
            </w:r>
          </w:p>
        </w:tc>
        <w:tc>
          <w:tcPr>
            <w:tcW w:w="507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1517D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评分指标</w:t>
            </w:r>
          </w:p>
        </w:tc>
        <w:tc>
          <w:tcPr>
            <w:tcW w:w="92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2D200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分值</w:t>
            </w:r>
          </w:p>
        </w:tc>
        <w:tc>
          <w:tcPr>
            <w:tcW w:w="96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408E5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得分</w:t>
            </w:r>
          </w:p>
        </w:tc>
      </w:tr>
      <w:tr w14:paraId="6A95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9C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16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服务响应</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E0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7*24小时服务热线通畅、运维人员实时接听，每次服务响应时间及时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8A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7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71A1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28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FE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服务人员态度</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476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服务态度礼貌、热情、周到、细致、耐心听取用户意见</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93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F4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3F94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FB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D0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系统运行状况</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2A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系统正常运行，无卡顿，登录正常</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83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77B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7D35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48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6E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数据准确性</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D8B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保障系统所有数据的生成、计算符合采购人制定的业务准则</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35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FB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541C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9D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D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故障处理</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D77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现场服务有效解决问题，故障处理及时、服务规范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5C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595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5F39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25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EB5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上门服务</w:t>
            </w:r>
          </w:p>
        </w:tc>
        <w:tc>
          <w:tcPr>
            <w:tcW w:w="5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40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按采购人的业务需求实施上门服务</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A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1D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417D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6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60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服务资料</w:t>
            </w:r>
          </w:p>
        </w:tc>
        <w:tc>
          <w:tcPr>
            <w:tcW w:w="5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4AD1">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上门服务有书面记录和日志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48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8C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347B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C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20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驻点服务</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D13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驻点人员耐心解答系统使用问题，有效完成采购人的服务需求</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6B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B2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08C7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3B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D7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通知服务</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F66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系统更新或因其他外部原因的维护计划，服务提供方能及时、有效提醒</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5B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DE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7D11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68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CD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沟通协调</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2A8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对采购人提出的相关问题，若涉及多个系统使用单位，能及时进行有效沟通</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E7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9B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1"/>
                <w:szCs w:val="21"/>
                <w:u w:val="none"/>
              </w:rPr>
            </w:pPr>
          </w:p>
        </w:tc>
      </w:tr>
      <w:tr w14:paraId="125F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2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4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总分</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4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096">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i w:val="0"/>
                <w:iCs w:val="0"/>
                <w:color w:val="auto"/>
                <w:sz w:val="21"/>
                <w:szCs w:val="21"/>
                <w:u w:val="none"/>
              </w:rPr>
            </w:pPr>
          </w:p>
        </w:tc>
      </w:tr>
      <w:tr w14:paraId="38A7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E625">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备注：根据服务情况，综合评估，总分90分（不含）以上合格。</w:t>
            </w:r>
          </w:p>
        </w:tc>
      </w:tr>
      <w:tr w14:paraId="0A6F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278" w:type="dxa"/>
            <w:tcBorders>
              <w:top w:val="nil"/>
              <w:left w:val="nil"/>
              <w:bottom w:val="nil"/>
              <w:right w:val="nil"/>
            </w:tcBorders>
            <w:shd w:val="clear" w:color="auto" w:fill="auto"/>
            <w:noWrap/>
            <w:vAlign w:val="center"/>
          </w:tcPr>
          <w:p w14:paraId="517AE811">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填表单位：</w:t>
            </w:r>
          </w:p>
        </w:tc>
        <w:tc>
          <w:tcPr>
            <w:tcW w:w="1947" w:type="dxa"/>
            <w:tcBorders>
              <w:top w:val="nil"/>
              <w:left w:val="nil"/>
              <w:bottom w:val="nil"/>
              <w:right w:val="nil"/>
            </w:tcBorders>
            <w:shd w:val="clear" w:color="auto" w:fill="auto"/>
            <w:noWrap/>
            <w:vAlign w:val="center"/>
          </w:tcPr>
          <w:p w14:paraId="72FAD144">
            <w:pPr>
              <w:keepNext w:val="0"/>
              <w:keepLines w:val="0"/>
              <w:suppressLineNumbers w:val="0"/>
              <w:spacing w:before="0" w:beforeAutospacing="0" w:after="0" w:afterAutospacing="0"/>
              <w:ind w:left="0" w:right="0"/>
              <w:rPr>
                <w:rFonts w:hint="default" w:asciiTheme="minorEastAsia" w:hAnsiTheme="minorEastAsia" w:eastAsiaTheme="minorEastAsia" w:cstheme="minorEastAsia"/>
                <w:i w:val="0"/>
                <w:iCs w:val="0"/>
                <w:color w:val="auto"/>
                <w:sz w:val="21"/>
                <w:szCs w:val="21"/>
                <w:u w:val="none"/>
              </w:rPr>
            </w:pPr>
          </w:p>
        </w:tc>
        <w:tc>
          <w:tcPr>
            <w:tcW w:w="5074" w:type="dxa"/>
            <w:tcBorders>
              <w:top w:val="nil"/>
              <w:left w:val="nil"/>
              <w:bottom w:val="nil"/>
              <w:right w:val="nil"/>
            </w:tcBorders>
            <w:shd w:val="clear" w:color="auto" w:fill="auto"/>
            <w:noWrap/>
            <w:vAlign w:val="center"/>
          </w:tcPr>
          <w:p w14:paraId="5E064059">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签名：</w:t>
            </w:r>
          </w:p>
        </w:tc>
        <w:tc>
          <w:tcPr>
            <w:tcW w:w="920" w:type="dxa"/>
            <w:tcBorders>
              <w:top w:val="nil"/>
              <w:left w:val="nil"/>
              <w:bottom w:val="nil"/>
              <w:right w:val="nil"/>
            </w:tcBorders>
            <w:shd w:val="clear" w:color="auto" w:fill="auto"/>
            <w:noWrap/>
            <w:vAlign w:val="center"/>
          </w:tcPr>
          <w:p w14:paraId="47BEE601">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日期：</w:t>
            </w:r>
          </w:p>
        </w:tc>
        <w:tc>
          <w:tcPr>
            <w:tcW w:w="961" w:type="dxa"/>
            <w:tcBorders>
              <w:top w:val="nil"/>
              <w:left w:val="nil"/>
              <w:bottom w:val="nil"/>
              <w:right w:val="nil"/>
            </w:tcBorders>
            <w:shd w:val="clear" w:color="auto" w:fill="auto"/>
            <w:noWrap/>
            <w:vAlign w:val="center"/>
          </w:tcPr>
          <w:p w14:paraId="686AA561">
            <w:pPr>
              <w:keepNext w:val="0"/>
              <w:keepLines w:val="0"/>
              <w:suppressLineNumbers w:val="0"/>
              <w:spacing w:before="0" w:beforeAutospacing="0" w:after="0" w:afterAutospacing="0"/>
              <w:ind w:left="0" w:right="0"/>
              <w:rPr>
                <w:rFonts w:hint="default" w:asciiTheme="minorEastAsia" w:hAnsiTheme="minorEastAsia" w:eastAsiaTheme="minorEastAsia" w:cstheme="minorEastAsia"/>
                <w:i w:val="0"/>
                <w:iCs w:val="0"/>
                <w:color w:val="auto"/>
                <w:sz w:val="21"/>
                <w:szCs w:val="21"/>
                <w:u w:val="none"/>
              </w:rPr>
            </w:pPr>
          </w:p>
        </w:tc>
      </w:tr>
    </w:tbl>
    <w:p w14:paraId="2F0AFEE5">
      <w:pPr>
        <w:pStyle w:val="2"/>
        <w:jc w:val="left"/>
        <w:rPr>
          <w:rFonts w:hint="eastAsia" w:ascii="宋体" w:hAnsi="宋体" w:eastAsia="宋体" w:cs="宋体"/>
          <w:color w:val="auto"/>
          <w:spacing w:val="1"/>
          <w:sz w:val="21"/>
          <w:szCs w:val="21"/>
          <w:lang w:val="en-US" w:eastAsia="zh-CN"/>
        </w:rPr>
        <w:sectPr>
          <w:footerReference r:id="rId4" w:type="default"/>
          <w:pgSz w:w="11906" w:h="16839"/>
          <w:pgMar w:top="1431" w:right="858" w:bottom="1142" w:left="968" w:header="0" w:footer="966" w:gutter="0"/>
          <w:pgNumType w:fmt="decimal"/>
          <w:cols w:space="720" w:num="1"/>
        </w:sectPr>
      </w:pPr>
    </w:p>
    <w:p w14:paraId="13AF0EB1">
      <w:pPr>
        <w:pageBreakBefore/>
        <w:spacing w:before="120" w:beforeLines="50" w:after="120" w:afterLines="50" w:line="360" w:lineRule="auto"/>
        <w:ind w:firstLine="640"/>
        <w:jc w:val="center"/>
        <w:outlineLvl w:val="0"/>
        <w:rPr>
          <w:rFonts w:hint="eastAsia" w:ascii="宋体" w:hAnsi="宋体" w:eastAsia="宋体" w:cs="宋体"/>
          <w:b/>
          <w:bCs/>
          <w:color w:val="auto"/>
          <w:sz w:val="21"/>
          <w:szCs w:val="21"/>
          <w:highlight w:val="none"/>
          <w:lang w:val="zh-CN"/>
        </w:rPr>
      </w:pPr>
      <w:bookmarkStart w:id="427" w:name="_Toc447044603"/>
      <w:bookmarkStart w:id="428" w:name="_Toc24427_WPSOffice_Level1"/>
      <w:bookmarkStart w:id="429" w:name="_Toc25564"/>
      <w:bookmarkStart w:id="430" w:name="_Toc512353083"/>
      <w:bookmarkStart w:id="431" w:name="_Toc447045090"/>
      <w:bookmarkStart w:id="432" w:name="_Toc447044479"/>
      <w:bookmarkStart w:id="433" w:name="_Toc30025"/>
      <w:bookmarkStart w:id="434" w:name="_Toc142508360"/>
      <w:bookmarkStart w:id="435" w:name="_Toc8475"/>
      <w:r>
        <w:rPr>
          <w:rFonts w:hint="eastAsia" w:ascii="宋体" w:hAnsi="宋体" w:eastAsia="宋体" w:cs="宋体"/>
          <w:b/>
          <w:bCs/>
          <w:color w:val="auto"/>
          <w:sz w:val="21"/>
          <w:szCs w:val="21"/>
          <w:highlight w:val="none"/>
          <w:lang w:val="zh-CN"/>
        </w:rPr>
        <w:t>第五篇 相关保函格式</w:t>
      </w:r>
      <w:bookmarkEnd w:id="427"/>
      <w:bookmarkEnd w:id="428"/>
      <w:bookmarkEnd w:id="429"/>
      <w:bookmarkEnd w:id="430"/>
      <w:bookmarkEnd w:id="431"/>
      <w:bookmarkEnd w:id="432"/>
      <w:bookmarkEnd w:id="433"/>
      <w:bookmarkEnd w:id="434"/>
      <w:bookmarkEnd w:id="435"/>
      <w:bookmarkStart w:id="436" w:name="_Toc447044604"/>
      <w:bookmarkStart w:id="437" w:name="_Toc447045091"/>
      <w:bookmarkStart w:id="438" w:name="_Toc447044480"/>
    </w:p>
    <w:p w14:paraId="3AB37BB5">
      <w:pPr>
        <w:autoSpaceDE w:val="0"/>
        <w:autoSpaceDN w:val="0"/>
        <w:adjustRightInd w:val="0"/>
        <w:spacing w:after="120" w:afterLines="50" w:line="360" w:lineRule="auto"/>
        <w:jc w:val="left"/>
        <w:outlineLvl w:val="1"/>
        <w:rPr>
          <w:rFonts w:hint="eastAsia" w:ascii="宋体" w:hAnsi="宋体" w:eastAsia="宋体" w:cs="宋体"/>
          <w:b/>
          <w:color w:val="auto"/>
          <w:kern w:val="0"/>
          <w:sz w:val="21"/>
          <w:szCs w:val="21"/>
          <w:highlight w:val="none"/>
        </w:rPr>
      </w:pPr>
      <w:bookmarkStart w:id="439" w:name="_Toc12009"/>
      <w:bookmarkStart w:id="440" w:name="_Toc26521_WPSOffice_Level2"/>
      <w:r>
        <w:rPr>
          <w:rFonts w:hint="eastAsia" w:ascii="宋体" w:hAnsi="宋体" w:eastAsia="宋体" w:cs="宋体"/>
          <w:b/>
          <w:color w:val="auto"/>
          <w:kern w:val="0"/>
          <w:sz w:val="21"/>
          <w:szCs w:val="21"/>
          <w:highlight w:val="none"/>
        </w:rPr>
        <w:t>一、不可撤销银行履约保函格式</w:t>
      </w:r>
      <w:bookmarkEnd w:id="436"/>
      <w:bookmarkEnd w:id="437"/>
      <w:bookmarkEnd w:id="438"/>
      <w:bookmarkEnd w:id="439"/>
      <w:bookmarkEnd w:id="440"/>
    </w:p>
    <w:p w14:paraId="10DB2CEF">
      <w:pPr>
        <w:autoSpaceDE w:val="0"/>
        <w:autoSpaceDN w:val="0"/>
        <w:adjustRightInd w:val="0"/>
        <w:jc w:val="center"/>
        <w:outlineLvl w:val="2"/>
        <w:rPr>
          <w:rFonts w:hint="eastAsia" w:ascii="宋体" w:hAnsi="宋体" w:eastAsia="宋体" w:cs="宋体"/>
          <w:b/>
          <w:color w:val="auto"/>
          <w:kern w:val="0"/>
          <w:sz w:val="21"/>
          <w:szCs w:val="21"/>
          <w:highlight w:val="none"/>
        </w:rPr>
      </w:pPr>
      <w:bookmarkStart w:id="441" w:name="_Toc7182"/>
      <w:r>
        <w:rPr>
          <w:rFonts w:hint="eastAsia" w:ascii="宋体" w:hAnsi="宋体" w:eastAsia="宋体" w:cs="宋体"/>
          <w:b/>
          <w:color w:val="auto"/>
          <w:kern w:val="0"/>
          <w:sz w:val="21"/>
          <w:szCs w:val="21"/>
          <w:highlight w:val="none"/>
        </w:rPr>
        <w:t>不可撤销银行履约保函</w:t>
      </w:r>
      <w:bookmarkEnd w:id="441"/>
    </w:p>
    <w:p w14:paraId="601C43AA">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2D77D3C5">
      <w:pPr>
        <w:autoSpaceDE w:val="0"/>
        <w:autoSpaceDN w:val="0"/>
        <w:adjustRightInd w:val="0"/>
        <w:spacing w:line="360" w:lineRule="auto"/>
        <w:ind w:firstLine="63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银行编号：</w:t>
      </w:r>
    </w:p>
    <w:p w14:paraId="3204AC93">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（下称“受益人”）</w:t>
      </w:r>
    </w:p>
    <w:p w14:paraId="3D6D197B">
      <w:pPr>
        <w:widowControl/>
        <w:autoSpaceDE w:val="0"/>
        <w:autoSpaceDN w:val="0"/>
        <w:adjustRightInd w:val="0"/>
        <w:spacing w:line="360" w:lineRule="auto"/>
        <w:ind w:firstLine="567" w:firstLineChars="2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（申请人的名称与地址）  </w:t>
      </w:r>
      <w:r>
        <w:rPr>
          <w:rFonts w:hint="eastAsia" w:ascii="宋体" w:hAnsi="宋体" w:eastAsia="宋体" w:cs="宋体"/>
          <w:color w:val="auto"/>
          <w:kern w:val="0"/>
          <w:sz w:val="21"/>
          <w:szCs w:val="21"/>
          <w:highlight w:val="none"/>
        </w:rPr>
        <w:t>（下称“申请人”），已保证按拟签订的</w:t>
      </w:r>
      <w:r>
        <w:rPr>
          <w:rFonts w:hint="eastAsia" w:ascii="宋体" w:hAnsi="宋体" w:eastAsia="宋体" w:cs="宋体"/>
          <w:color w:val="auto"/>
          <w:kern w:val="0"/>
          <w:sz w:val="21"/>
          <w:szCs w:val="21"/>
          <w:highlight w:val="none"/>
          <w:u w:val="single"/>
        </w:rPr>
        <w:t xml:space="preserve"> 项目名称       （招标编号：         ）</w:t>
      </w:r>
      <w:r>
        <w:rPr>
          <w:rFonts w:hint="eastAsia" w:ascii="宋体" w:hAnsi="宋体" w:eastAsia="宋体" w:cs="宋体"/>
          <w:color w:val="auto"/>
          <w:kern w:val="0"/>
          <w:sz w:val="21"/>
          <w:szCs w:val="21"/>
          <w:highlight w:val="none"/>
        </w:rPr>
        <w:t>合同（招标文件）中规定的义务履行合同。</w:t>
      </w:r>
    </w:p>
    <w:p w14:paraId="7E0EE478">
      <w:pPr>
        <w:widowControl/>
        <w:autoSpaceDE w:val="0"/>
        <w:autoSpaceDN w:val="0"/>
        <w:adjustRightInd w:val="0"/>
        <w:spacing w:line="360" w:lineRule="auto"/>
        <w:ind w:firstLine="567" w:firstLineChars="2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根据上述合同（招标文件）规定，申请人应向受益人提供一份金额为人民币（大写）</w:t>
      </w:r>
      <w:r>
        <w:rPr>
          <w:rFonts w:hint="eastAsia" w:ascii="宋体" w:hAnsi="宋体" w:eastAsia="宋体" w:cs="宋体"/>
          <w:color w:val="auto"/>
          <w:kern w:val="0"/>
          <w:sz w:val="21"/>
          <w:szCs w:val="21"/>
          <w:highlight w:val="none"/>
          <w:u w:val="single"/>
        </w:rPr>
        <w:t xml:space="preserve">      （RMB元）</w:t>
      </w:r>
      <w:r>
        <w:rPr>
          <w:rFonts w:hint="eastAsia" w:ascii="宋体" w:hAnsi="宋体" w:eastAsia="宋体" w:cs="宋体"/>
          <w:color w:val="auto"/>
          <w:kern w:val="0"/>
          <w:sz w:val="21"/>
          <w:szCs w:val="21"/>
          <w:highlight w:val="none"/>
        </w:rPr>
        <w:t>的无条件、不可撤销银行履约保函，作为申请人履行上述合同的担保。</w:t>
      </w:r>
    </w:p>
    <w:p w14:paraId="67090B88">
      <w:pPr>
        <w:widowControl/>
        <w:autoSpaceDE w:val="0"/>
        <w:autoSpaceDN w:val="0"/>
        <w:adjustRightInd w:val="0"/>
        <w:spacing w:line="360" w:lineRule="auto"/>
        <w:ind w:firstLine="567" w:firstLineChars="2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（银行名称）</w:t>
      </w:r>
      <w:r>
        <w:rPr>
          <w:rFonts w:hint="eastAsia" w:ascii="宋体" w:hAnsi="宋体" w:eastAsia="宋体" w:cs="宋体"/>
          <w:color w:val="auto"/>
          <w:kern w:val="0"/>
          <w:sz w:val="21"/>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 w:val="21"/>
          <w:szCs w:val="21"/>
          <w:highlight w:val="none"/>
          <w:lang w:val="en-US" w:eastAsia="zh-CN"/>
        </w:rPr>
        <w:t>后，</w:t>
      </w:r>
      <w:r>
        <w:rPr>
          <w:rFonts w:hint="eastAsia" w:ascii="宋体" w:hAnsi="宋体" w:eastAsia="宋体" w:cs="宋体"/>
          <w:color w:val="auto"/>
          <w:kern w:val="0"/>
          <w:sz w:val="21"/>
          <w:szCs w:val="21"/>
          <w:highlight w:val="none"/>
        </w:rPr>
        <w:t>在保函限额内向受益人支付不超过人民币（大写）_________（¥_______元）的款项。</w:t>
      </w:r>
    </w:p>
    <w:p w14:paraId="52A7A33F">
      <w:pPr>
        <w:widowControl/>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在向我行提出要求前，我行将不坚持要求受益人首先向申请人提出上述款项的索赔。</w:t>
      </w:r>
    </w:p>
    <w:p w14:paraId="48B8F338">
      <w:pPr>
        <w:widowControl/>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1E71214">
      <w:pPr>
        <w:widowControl/>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本保函</w:t>
      </w:r>
      <w:r>
        <w:rPr>
          <w:rFonts w:hint="eastAsia" w:ascii="宋体" w:hAnsi="宋体" w:eastAsia="宋体" w:cs="宋体"/>
          <w:color w:val="auto"/>
          <w:kern w:val="0"/>
          <w:szCs w:val="21"/>
        </w:rPr>
        <w:t>应自合同签订之日起至合同期限届满并完成合同及补充协议项下全部服务义务，受益人向申请人支付全部款项后二十八（28）日内保持有效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 w:val="21"/>
          <w:szCs w:val="21"/>
          <w:highlight w:val="none"/>
        </w:rPr>
        <w:t>。</w:t>
      </w:r>
    </w:p>
    <w:p w14:paraId="1A26F806">
      <w:pPr>
        <w:widowControl/>
        <w:autoSpaceDE w:val="0"/>
        <w:autoSpaceDN w:val="0"/>
        <w:adjustRightInd w:val="0"/>
        <w:spacing w:line="360" w:lineRule="auto"/>
        <w:ind w:firstLine="437"/>
        <w:jc w:val="left"/>
        <w:rPr>
          <w:rFonts w:hint="eastAsia" w:ascii="宋体" w:hAnsi="宋体" w:eastAsia="宋体" w:cs="宋体"/>
          <w:color w:val="auto"/>
          <w:kern w:val="0"/>
          <w:sz w:val="21"/>
          <w:szCs w:val="21"/>
          <w:highlight w:val="none"/>
        </w:rPr>
      </w:pPr>
    </w:p>
    <w:p w14:paraId="527B51E9">
      <w:pPr>
        <w:widowControl/>
        <w:autoSpaceDE w:val="0"/>
        <w:autoSpaceDN w:val="0"/>
        <w:adjustRightInd w:val="0"/>
        <w:spacing w:line="360" w:lineRule="auto"/>
        <w:ind w:firstLine="2520" w:firstLineChars="1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担 保 银 行：</w:t>
      </w:r>
      <w:r>
        <w:rPr>
          <w:rFonts w:hint="eastAsia" w:ascii="宋体" w:hAnsi="宋体" w:eastAsia="宋体" w:cs="宋体"/>
          <w:color w:val="auto"/>
          <w:kern w:val="0"/>
          <w:sz w:val="21"/>
          <w:szCs w:val="21"/>
          <w:highlight w:val="none"/>
          <w:u w:val="single"/>
        </w:rPr>
        <w:t xml:space="preserve">          银行全称          (盖章)   </w:t>
      </w:r>
    </w:p>
    <w:p w14:paraId="2BDC90B0">
      <w:pPr>
        <w:widowControl/>
        <w:autoSpaceDE w:val="0"/>
        <w:autoSpaceDN w:val="0"/>
        <w:adjustRightInd w:val="0"/>
        <w:spacing w:line="360" w:lineRule="auto"/>
        <w:ind w:firstLine="2520" w:firstLineChars="1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法定代表人或其授权的代表人：</w:t>
      </w:r>
      <w:r>
        <w:rPr>
          <w:rFonts w:hint="eastAsia" w:ascii="宋体" w:hAnsi="宋体" w:eastAsia="宋体" w:cs="宋体"/>
          <w:color w:val="auto"/>
          <w:kern w:val="0"/>
          <w:sz w:val="21"/>
          <w:szCs w:val="21"/>
          <w:highlight w:val="none"/>
          <w:u w:val="single"/>
        </w:rPr>
        <w:t xml:space="preserve">       (职务)         </w:t>
      </w:r>
    </w:p>
    <w:p w14:paraId="5323F247">
      <w:pPr>
        <w:widowControl/>
        <w:autoSpaceDE w:val="0"/>
        <w:autoSpaceDN w:val="0"/>
        <w:adjustRightInd w:val="0"/>
        <w:spacing w:line="360" w:lineRule="auto"/>
        <w:ind w:firstLine="5502" w:firstLineChars="262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(姓名)         </w:t>
      </w:r>
    </w:p>
    <w:p w14:paraId="7E064B21">
      <w:pPr>
        <w:widowControl/>
        <w:autoSpaceDE w:val="0"/>
        <w:autoSpaceDN w:val="0"/>
        <w:adjustRightInd w:val="0"/>
        <w:spacing w:line="360" w:lineRule="auto"/>
        <w:ind w:firstLine="5502" w:firstLineChars="262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(签章)         </w:t>
      </w:r>
    </w:p>
    <w:p w14:paraId="486DCFCA">
      <w:pPr>
        <w:autoSpaceDE w:val="0"/>
        <w:autoSpaceDN w:val="0"/>
        <w:adjustRightInd w:val="0"/>
        <w:spacing w:line="360" w:lineRule="auto"/>
        <w:ind w:left="84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8EA17A6">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47993D92">
      <w:pPr>
        <w:widowControl/>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6F231D59">
      <w:pPr>
        <w:autoSpaceDE w:val="0"/>
        <w:autoSpaceDN w:val="0"/>
        <w:adjustRightInd w:val="0"/>
        <w:spacing w:line="360" w:lineRule="auto"/>
        <w:ind w:right="368" w:rightChars="175"/>
        <w:jc w:val="left"/>
        <w:rPr>
          <w:rFonts w:hint="eastAsia" w:ascii="宋体" w:hAnsi="宋体" w:eastAsia="宋体" w:cs="宋体"/>
          <w:color w:val="auto"/>
          <w:kern w:val="0"/>
          <w:sz w:val="21"/>
          <w:szCs w:val="21"/>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27CE393F">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442" w:name="_Toc14690"/>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442"/>
    </w:p>
    <w:p w14:paraId="3A604DCC">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7D3398A">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E7A71D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791580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B47C0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5D3E781">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8D0185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5C56EE19">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3" w:name="_Toc31184"/>
      <w:r>
        <w:rPr>
          <w:rFonts w:hint="eastAsia" w:ascii="宋体" w:hAnsi="宋体" w:eastAsia="宋体" w:cs="宋体"/>
          <w:color w:val="auto"/>
          <w:kern w:val="0"/>
          <w:szCs w:val="21"/>
          <w:highlight w:val="none"/>
          <w:lang w:val="en-US" w:eastAsia="zh-CN"/>
        </w:rPr>
        <w:t>一、保证保险金额</w:t>
      </w:r>
      <w:bookmarkEnd w:id="443"/>
      <w:r>
        <w:rPr>
          <w:rFonts w:hint="eastAsia" w:ascii="宋体" w:hAnsi="宋体" w:eastAsia="宋体" w:cs="宋体"/>
          <w:color w:val="auto"/>
          <w:kern w:val="0"/>
          <w:szCs w:val="21"/>
          <w:highlight w:val="none"/>
          <w:lang w:val="en-US" w:eastAsia="zh-CN"/>
        </w:rPr>
        <w:t xml:space="preserve"> </w:t>
      </w:r>
    </w:p>
    <w:p w14:paraId="4363D80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62D132C">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4" w:name="_Toc23352"/>
      <w:r>
        <w:rPr>
          <w:rFonts w:hint="eastAsia" w:ascii="宋体" w:hAnsi="宋体" w:eastAsia="宋体" w:cs="宋体"/>
          <w:color w:val="auto"/>
          <w:kern w:val="0"/>
          <w:szCs w:val="21"/>
          <w:highlight w:val="none"/>
          <w:lang w:val="en-US" w:eastAsia="zh-CN"/>
        </w:rPr>
        <w:t>二、保证保险的责任范围</w:t>
      </w:r>
      <w:bookmarkEnd w:id="444"/>
      <w:r>
        <w:rPr>
          <w:rFonts w:hint="eastAsia" w:ascii="宋体" w:hAnsi="宋体" w:eastAsia="宋体" w:cs="宋体"/>
          <w:color w:val="auto"/>
          <w:kern w:val="0"/>
          <w:szCs w:val="21"/>
          <w:highlight w:val="none"/>
          <w:lang w:val="en-US" w:eastAsia="zh-CN"/>
        </w:rPr>
        <w:t xml:space="preserve"> </w:t>
      </w:r>
    </w:p>
    <w:p w14:paraId="21C36FF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00EDF437">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5" w:name="_Toc19226"/>
      <w:r>
        <w:rPr>
          <w:rFonts w:hint="eastAsia" w:ascii="宋体" w:hAnsi="宋体" w:eastAsia="宋体" w:cs="宋体"/>
          <w:color w:val="auto"/>
          <w:kern w:val="0"/>
          <w:szCs w:val="21"/>
          <w:highlight w:val="none"/>
          <w:lang w:val="en-US" w:eastAsia="zh-CN"/>
        </w:rPr>
        <w:t>三、代偿的安排</w:t>
      </w:r>
      <w:bookmarkEnd w:id="445"/>
      <w:r>
        <w:rPr>
          <w:rFonts w:hint="eastAsia" w:ascii="宋体" w:hAnsi="宋体" w:eastAsia="宋体" w:cs="宋体"/>
          <w:color w:val="auto"/>
          <w:kern w:val="0"/>
          <w:szCs w:val="21"/>
          <w:highlight w:val="none"/>
          <w:lang w:val="en-US" w:eastAsia="zh-CN"/>
        </w:rPr>
        <w:t xml:space="preserve"> </w:t>
      </w:r>
    </w:p>
    <w:p w14:paraId="0CED6EC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BBFD1DD">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6" w:name="_Toc2704"/>
      <w:r>
        <w:rPr>
          <w:rFonts w:hint="eastAsia" w:ascii="宋体" w:hAnsi="宋体" w:eastAsia="宋体" w:cs="宋体"/>
          <w:color w:val="auto"/>
          <w:kern w:val="0"/>
          <w:szCs w:val="21"/>
          <w:highlight w:val="none"/>
          <w:lang w:val="en-US" w:eastAsia="zh-CN"/>
        </w:rPr>
        <w:t>四、生效时间</w:t>
      </w:r>
      <w:bookmarkEnd w:id="446"/>
      <w:r>
        <w:rPr>
          <w:rFonts w:hint="eastAsia" w:ascii="宋体" w:hAnsi="宋体" w:eastAsia="宋体" w:cs="宋体"/>
          <w:color w:val="auto"/>
          <w:kern w:val="0"/>
          <w:szCs w:val="21"/>
          <w:highlight w:val="none"/>
          <w:lang w:val="en-US" w:eastAsia="zh-CN"/>
        </w:rPr>
        <w:t xml:space="preserve"> </w:t>
      </w:r>
    </w:p>
    <w:p w14:paraId="12E6C6A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3EE3168">
      <w:pPr>
        <w:numPr>
          <w:ilvl w:val="0"/>
          <w:numId w:val="0"/>
        </w:numPr>
        <w:autoSpaceDE w:val="0"/>
        <w:autoSpaceDN w:val="0"/>
        <w:adjustRightInd w:val="0"/>
        <w:spacing w:line="360" w:lineRule="auto"/>
        <w:ind w:firstLine="437" w:firstLineChars="0"/>
        <w:jc w:val="left"/>
        <w:outlineLvl w:val="1"/>
        <w:rPr>
          <w:rFonts w:hint="eastAsia" w:ascii="宋体" w:hAnsi="宋体" w:eastAsia="宋体" w:cs="宋体"/>
          <w:color w:val="auto"/>
          <w:kern w:val="0"/>
          <w:szCs w:val="21"/>
          <w:highlight w:val="none"/>
          <w:lang w:val="en-US" w:eastAsia="zh-CN"/>
        </w:rPr>
      </w:pPr>
      <w:bookmarkStart w:id="447" w:name="_Toc31883"/>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bookmarkEnd w:id="447"/>
    </w:p>
    <w:p w14:paraId="2C283D8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rPr>
        <w:t>应自合同签订之日起至合同期限届满并完成合同及补充协议项下全部服务义务，受益人向申请人支付全部款项后二十八（28）日内保持有效</w:t>
      </w:r>
      <w:r>
        <w:rPr>
          <w:rFonts w:hint="eastAsia" w:ascii="宋体" w:hAnsi="宋体" w:eastAsia="宋体" w:cs="Times New Roman"/>
          <w:color w:val="auto"/>
          <w:kern w:val="0"/>
          <w:szCs w:val="21"/>
          <w:highlight w:val="none"/>
        </w:rPr>
        <w:t>。</w:t>
      </w:r>
    </w:p>
    <w:p w14:paraId="565325C2">
      <w:pPr>
        <w:pStyle w:val="5"/>
        <w:numPr>
          <w:ilvl w:val="0"/>
          <w:numId w:val="0"/>
        </w:numPr>
        <w:outlineLvl w:val="9"/>
        <w:rPr>
          <w:rFonts w:hint="default"/>
          <w:color w:val="auto"/>
          <w:highlight w:val="none"/>
          <w:lang w:val="en-US" w:eastAsia="zh-CN"/>
        </w:rPr>
      </w:pPr>
    </w:p>
    <w:p w14:paraId="08A655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693519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491C68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4F2887A">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48C98A36">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16D07C62">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1130E95">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48" w:name="_Toc15476"/>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448"/>
    </w:p>
    <w:p w14:paraId="231C4AA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3E6CF1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6444E4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6945F1F">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04AC2AE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E1B16F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2831808">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rPr>
        <w:t>应自合同签订之日起至合同期限届满并完成合同及补充协议项下全部服务义务，受益人向申请人支付全部款项后二十八（28）日内保持有效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Cs w:val="21"/>
          <w:lang w:eastAsia="zh-CN"/>
        </w:rPr>
        <w:t>。</w:t>
      </w:r>
    </w:p>
    <w:p w14:paraId="66EC64C0">
      <w:pPr>
        <w:autoSpaceDE w:val="0"/>
        <w:autoSpaceDN w:val="0"/>
        <w:adjustRightInd w:val="0"/>
        <w:spacing w:line="360" w:lineRule="auto"/>
        <w:jc w:val="left"/>
        <w:rPr>
          <w:rFonts w:ascii="宋体" w:hAnsi="宋体" w:eastAsia="宋体" w:cs="Times New Roman"/>
          <w:color w:val="auto"/>
          <w:kern w:val="0"/>
          <w:szCs w:val="21"/>
          <w:highlight w:val="none"/>
        </w:rPr>
      </w:pPr>
    </w:p>
    <w:p w14:paraId="6FABF73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AEA5C6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320C82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E1DA2D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910933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5A0433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105EA75">
      <w:pPr>
        <w:autoSpaceDE w:val="0"/>
        <w:autoSpaceDN w:val="0"/>
        <w:adjustRightInd w:val="0"/>
        <w:spacing w:line="360" w:lineRule="auto"/>
        <w:jc w:val="left"/>
        <w:rPr>
          <w:rFonts w:ascii="宋体" w:hAnsi="宋体" w:eastAsia="宋体" w:cs="Times New Roman"/>
          <w:color w:val="auto"/>
          <w:kern w:val="0"/>
          <w:szCs w:val="21"/>
          <w:highlight w:val="none"/>
        </w:rPr>
      </w:pPr>
    </w:p>
    <w:p w14:paraId="1909191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D2FC30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9D340D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C32807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252113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9C3FD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5F5CE2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083BE8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E7C6781">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449" w:name="_Toc32761_WPSOffice_Level1"/>
      <w:bookmarkStart w:id="450" w:name="_Toc142508361"/>
      <w:bookmarkStart w:id="451" w:name="_Toc9840"/>
      <w:bookmarkStart w:id="452" w:name="_Toc486167708"/>
      <w:bookmarkStart w:id="453" w:name="_Toc450662895"/>
      <w:bookmarkStart w:id="454" w:name="_Toc15817"/>
      <w:bookmarkStart w:id="455" w:name="_Toc1630"/>
      <w:r>
        <w:rPr>
          <w:rFonts w:hint="eastAsia" w:ascii="宋体" w:hAnsi="宋体" w:eastAsia="宋体" w:cs="宋体"/>
          <w:b/>
          <w:bCs/>
          <w:color w:val="auto"/>
          <w:kern w:val="44"/>
          <w:sz w:val="32"/>
          <w:szCs w:val="32"/>
          <w:highlight w:val="none"/>
          <w:lang w:val="zh-CN"/>
        </w:rPr>
        <w:t>第六篇 投标文件格式</w:t>
      </w:r>
      <w:bookmarkEnd w:id="449"/>
      <w:bookmarkEnd w:id="450"/>
      <w:bookmarkEnd w:id="451"/>
      <w:bookmarkEnd w:id="452"/>
      <w:bookmarkEnd w:id="453"/>
      <w:bookmarkEnd w:id="454"/>
      <w:bookmarkEnd w:id="455"/>
    </w:p>
    <w:p w14:paraId="55989FD7">
      <w:pPr>
        <w:rPr>
          <w:rFonts w:hint="eastAsia" w:ascii="宋体" w:hAnsi="宋体" w:eastAsia="宋体" w:cs="宋体"/>
          <w:color w:val="auto"/>
          <w:sz w:val="84"/>
          <w:highlight w:val="none"/>
        </w:rPr>
      </w:pPr>
      <w:bookmarkStart w:id="456" w:name="_Toc486167709"/>
      <w:bookmarkStart w:id="457" w:name="_Toc533708121"/>
      <w:bookmarkStart w:id="458" w:name="_Toc142508362"/>
      <w:bookmarkStart w:id="459" w:name="_Toc102860067"/>
      <w:bookmarkStart w:id="460" w:name="_Toc1977721"/>
      <w:bookmarkStart w:id="461" w:name="_Toc140596921"/>
      <w:bookmarkStart w:id="462" w:name="_Toc94107202"/>
      <w:bookmarkStart w:id="463" w:name="_Toc102860411"/>
      <w:bookmarkStart w:id="464" w:name="_Toc21133_WPSOffice_Level2"/>
      <w:bookmarkStart w:id="465" w:name="_Toc104991868"/>
      <w:r>
        <w:rPr>
          <w:rFonts w:hint="eastAsia" w:ascii="宋体" w:hAnsi="宋体" w:eastAsia="宋体" w:cs="宋体"/>
          <w:b/>
          <w:color w:val="auto"/>
          <w:kern w:val="0"/>
          <w:sz w:val="32"/>
          <w:szCs w:val="32"/>
          <w:highlight w:val="none"/>
        </w:rPr>
        <w:br w:type="page"/>
      </w:r>
    </w:p>
    <w:p w14:paraId="4CC1380E">
      <w:pPr>
        <w:pStyle w:val="19"/>
        <w:spacing w:line="360" w:lineRule="auto"/>
        <w:jc w:val="center"/>
        <w:rPr>
          <w:rFonts w:hint="eastAsia" w:ascii="宋体" w:hAnsi="宋体" w:eastAsia="宋体" w:cs="宋体"/>
          <w:color w:val="auto"/>
          <w:sz w:val="84"/>
          <w:highlight w:val="none"/>
        </w:rPr>
      </w:pPr>
    </w:p>
    <w:p w14:paraId="1B11EB89">
      <w:pPr>
        <w:pStyle w:val="19"/>
        <w:spacing w:line="360" w:lineRule="auto"/>
        <w:jc w:val="center"/>
        <w:rPr>
          <w:rFonts w:hint="eastAsia" w:ascii="宋体" w:hAnsi="宋体" w:eastAsia="宋体" w:cs="宋体"/>
          <w:color w:val="auto"/>
          <w:sz w:val="84"/>
          <w:highlight w:val="none"/>
        </w:rPr>
      </w:pPr>
    </w:p>
    <w:p w14:paraId="256793C9">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1584BCB">
      <w:pPr>
        <w:pStyle w:val="19"/>
        <w:spacing w:line="360" w:lineRule="auto"/>
        <w:rPr>
          <w:rFonts w:hint="eastAsia" w:ascii="宋体" w:hAnsi="宋体" w:eastAsia="宋体" w:cs="宋体"/>
          <w:color w:val="auto"/>
          <w:highlight w:val="none"/>
        </w:rPr>
      </w:pPr>
    </w:p>
    <w:p w14:paraId="688A4C94">
      <w:pPr>
        <w:pStyle w:val="19"/>
        <w:spacing w:line="360" w:lineRule="auto"/>
        <w:rPr>
          <w:rFonts w:hint="eastAsia" w:ascii="宋体" w:hAnsi="宋体" w:eastAsia="宋体" w:cs="宋体"/>
          <w:color w:val="auto"/>
          <w:highlight w:val="none"/>
        </w:rPr>
      </w:pPr>
    </w:p>
    <w:p w14:paraId="7A474F5C">
      <w:pPr>
        <w:pStyle w:val="19"/>
        <w:spacing w:line="360" w:lineRule="auto"/>
        <w:rPr>
          <w:rFonts w:hint="eastAsia" w:ascii="宋体" w:hAnsi="宋体" w:eastAsia="宋体" w:cs="宋体"/>
          <w:color w:val="auto"/>
          <w:highlight w:val="none"/>
        </w:rPr>
      </w:pPr>
    </w:p>
    <w:p w14:paraId="534FBE72">
      <w:pPr>
        <w:pStyle w:val="19"/>
        <w:spacing w:line="360" w:lineRule="auto"/>
        <w:rPr>
          <w:rFonts w:hint="eastAsia" w:ascii="宋体" w:hAnsi="宋体" w:eastAsia="宋体" w:cs="宋体"/>
          <w:color w:val="auto"/>
          <w:highlight w:val="none"/>
        </w:rPr>
      </w:pPr>
    </w:p>
    <w:p w14:paraId="0DAE35B6">
      <w:pPr>
        <w:pStyle w:val="19"/>
        <w:spacing w:line="360" w:lineRule="auto"/>
        <w:rPr>
          <w:rFonts w:hint="eastAsia" w:ascii="宋体" w:hAnsi="宋体" w:eastAsia="宋体" w:cs="宋体"/>
          <w:color w:val="auto"/>
          <w:highlight w:val="none"/>
        </w:rPr>
      </w:pPr>
    </w:p>
    <w:p w14:paraId="551A2218">
      <w:pPr>
        <w:pStyle w:val="19"/>
        <w:spacing w:line="360" w:lineRule="auto"/>
        <w:rPr>
          <w:rFonts w:hint="eastAsia" w:ascii="宋体" w:hAnsi="宋体" w:eastAsia="宋体" w:cs="宋体"/>
          <w:color w:val="auto"/>
          <w:highlight w:val="none"/>
        </w:rPr>
      </w:pPr>
    </w:p>
    <w:p w14:paraId="34ED771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D15F2F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1C2C5DB">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33A855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536C61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C8D0ED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C3DCF1">
      <w:pPr>
        <w:pStyle w:val="19"/>
        <w:spacing w:line="360" w:lineRule="auto"/>
        <w:rPr>
          <w:rFonts w:hint="eastAsia" w:ascii="宋体" w:hAnsi="宋体" w:eastAsia="宋体" w:cs="宋体"/>
          <w:color w:val="auto"/>
          <w:highlight w:val="none"/>
        </w:rPr>
      </w:pPr>
    </w:p>
    <w:p w14:paraId="5431B4A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395209">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3F054C0F">
      <w:pPr>
        <w:pBdr>
          <w:top w:val="none" w:color="auto" w:sz="0" w:space="0"/>
          <w:left w:val="none" w:color="auto" w:sz="0" w:space="0"/>
          <w:bottom w:val="none" w:color="auto" w:sz="0" w:space="0"/>
          <w:right w:val="none" w:color="auto" w:sz="0" w:space="0"/>
          <w:between w:val="none" w:color="auto" w:sz="0" w:space="0"/>
        </w:pBdr>
        <w:spacing w:line="480" w:lineRule="auto"/>
        <w:ind w:firstLine="630" w:firstLineChars="22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193C67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FE6463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E2728E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3F21FA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501D4C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1E52C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4E2BC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94B72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0" w:type="pct"/>
            <w:vAlign w:val="center"/>
          </w:tcPr>
          <w:p w14:paraId="7AD283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E67A32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B4241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D7B1BF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5706E498">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0" w:type="pct"/>
            <w:vAlign w:val="center"/>
          </w:tcPr>
          <w:p w14:paraId="25B9448B">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FC50499">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72E03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AB071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772CF05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vAlign w:val="center"/>
          </w:tcPr>
          <w:p w14:paraId="3CBFFCE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042D7A7">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2DE67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6A1A0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2AFB4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0DDC3CA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3113A6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09A832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3A006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434D34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7489017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1F6089F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1AA33B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466" w:name="_Toc23782"/>
      <w:bookmarkStart w:id="467" w:name="_Toc27170"/>
      <w:bookmarkStart w:id="468" w:name="_Toc27679"/>
      <w:bookmarkStart w:id="469" w:name="_Toc13281"/>
      <w:r>
        <w:rPr>
          <w:rFonts w:hint="eastAsia" w:ascii="宋体" w:hAnsi="宋体" w:eastAsia="宋体" w:cs="宋体"/>
          <w:b/>
          <w:color w:val="auto"/>
          <w:kern w:val="0"/>
          <w:sz w:val="32"/>
          <w:szCs w:val="32"/>
          <w:highlight w:val="none"/>
        </w:rPr>
        <w:t>一、投标函格式</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BE363E9">
      <w:pPr>
        <w:autoSpaceDE w:val="0"/>
        <w:autoSpaceDN w:val="0"/>
        <w:adjustRightInd w:val="0"/>
        <w:spacing w:line="360" w:lineRule="auto"/>
        <w:jc w:val="center"/>
        <w:rPr>
          <w:rFonts w:ascii="宋体" w:hAnsi="宋体" w:eastAsia="宋体" w:cs="宋体"/>
          <w:b/>
          <w:bCs/>
          <w:color w:val="auto"/>
          <w:sz w:val="30"/>
          <w:szCs w:val="30"/>
          <w:highlight w:val="none"/>
        </w:rPr>
      </w:pPr>
      <w:bookmarkStart w:id="470" w:name="_Toc16695_WPSOffice_Level3"/>
      <w:r>
        <w:rPr>
          <w:rFonts w:hint="eastAsia" w:ascii="宋体" w:hAnsi="宋体" w:eastAsia="宋体" w:cs="宋体"/>
          <w:b/>
          <w:bCs/>
          <w:color w:val="auto"/>
          <w:sz w:val="30"/>
          <w:szCs w:val="30"/>
          <w:highlight w:val="none"/>
          <w:lang w:val="zh-CN"/>
        </w:rPr>
        <w:t>投 标 函</w:t>
      </w:r>
      <w:bookmarkEnd w:id="470"/>
    </w:p>
    <w:p w14:paraId="27E7319E">
      <w:pPr>
        <w:autoSpaceDE w:val="0"/>
        <w:autoSpaceDN w:val="0"/>
        <w:adjustRightInd w:val="0"/>
        <w:spacing w:line="360" w:lineRule="auto"/>
        <w:rPr>
          <w:rFonts w:ascii="宋体" w:hAnsi="宋体" w:eastAsia="宋体" w:cs="宋体"/>
          <w:color w:val="auto"/>
          <w:szCs w:val="21"/>
          <w:highlight w:val="none"/>
          <w:lang w:val="zh-CN"/>
        </w:rPr>
      </w:pPr>
    </w:p>
    <w:p w14:paraId="7F841B8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东莞市水务集团有限公司</w:t>
      </w:r>
    </w:p>
    <w:p w14:paraId="7695ABE0">
      <w:pPr>
        <w:autoSpaceDE w:val="0"/>
        <w:autoSpaceDN w:val="0"/>
        <w:adjustRightInd w:val="0"/>
        <w:spacing w:line="360" w:lineRule="auto"/>
        <w:rPr>
          <w:rFonts w:ascii="宋体" w:hAnsi="宋体" w:eastAsia="宋体" w:cs="宋体"/>
          <w:color w:val="auto"/>
          <w:szCs w:val="21"/>
          <w:highlight w:val="none"/>
        </w:rPr>
      </w:pPr>
    </w:p>
    <w:p w14:paraId="4C89FF18">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东莞市涉水收费统一征收平台2025年度运维服务项目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YDZB24DGQY0208</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126FCD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0E7457D">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CF3A2C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231F1D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7877B5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YDZB24DGQY0208</w:t>
      </w:r>
      <w:r>
        <w:rPr>
          <w:rFonts w:hint="eastAsia" w:ascii="宋体" w:hAnsi="宋体" w:eastAsia="宋体" w:cs="宋体"/>
          <w:color w:val="auto"/>
          <w:szCs w:val="21"/>
          <w:highlight w:val="none"/>
          <w:lang w:val="zh-CN"/>
        </w:rPr>
        <w:t>的投标；</w:t>
      </w:r>
    </w:p>
    <w:p w14:paraId="4F03FF4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FB3550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E94694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A67382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E64408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2E96FC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14831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143B7C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CD6437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99AC1F9">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471" w:name="_Toc7937"/>
      <w:r>
        <w:rPr>
          <w:rFonts w:hint="eastAsia" w:ascii="宋体" w:hAnsi="宋体" w:eastAsia="宋体" w:cs="宋体"/>
          <w:color w:val="auto"/>
          <w:szCs w:val="21"/>
          <w:highlight w:val="none"/>
          <w:lang w:val="zh-CN"/>
        </w:rPr>
        <w:t>（十一）所有与本投标有关的函件请发往下列地址：</w:t>
      </w:r>
      <w:bookmarkEnd w:id="471"/>
    </w:p>
    <w:p w14:paraId="7E0B448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5D9EFEB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B51B54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946B48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BA7BD39">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82B903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30E954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848CDC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FE93AD6">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107647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72" w:name="_Toc1977722"/>
      <w:bookmarkStart w:id="473" w:name="_Toc3104"/>
      <w:bookmarkStart w:id="474" w:name="_Toc533708122"/>
      <w:bookmarkStart w:id="475" w:name="_Toc94107203"/>
      <w:bookmarkStart w:id="476" w:name="_Toc102860068"/>
      <w:bookmarkStart w:id="477" w:name="_Toc486167710"/>
      <w:bookmarkStart w:id="478" w:name="_Toc28613_WPSOffice_Level2"/>
      <w:bookmarkStart w:id="479" w:name="_Toc142508363"/>
      <w:bookmarkStart w:id="480" w:name="_Toc30995"/>
      <w:bookmarkStart w:id="481" w:name="_Toc12417"/>
      <w:bookmarkStart w:id="482" w:name="_Toc140596922"/>
      <w:bookmarkStart w:id="483" w:name="_Toc102860412"/>
      <w:bookmarkStart w:id="484" w:name="_Toc12753"/>
      <w:bookmarkStart w:id="485" w:name="_Toc104991869"/>
      <w:r>
        <w:rPr>
          <w:rFonts w:hint="eastAsia" w:ascii="宋体" w:hAnsi="宋体" w:eastAsia="宋体" w:cs="宋体"/>
          <w:b/>
          <w:color w:val="auto"/>
          <w:kern w:val="0"/>
          <w:sz w:val="32"/>
          <w:szCs w:val="32"/>
          <w:highlight w:val="none"/>
        </w:rPr>
        <w:t>二、投标承诺书格式</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4BB354A">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486" w:name="_Toc12107"/>
      <w:r>
        <w:rPr>
          <w:rFonts w:hint="eastAsia" w:ascii="宋体" w:hAnsi="宋体" w:eastAsia="宋体" w:cs="Times New Roman"/>
          <w:b/>
          <w:bCs/>
          <w:color w:val="auto"/>
          <w:sz w:val="30"/>
          <w:szCs w:val="30"/>
          <w:highlight w:val="none"/>
          <w:lang w:val="zh-CN"/>
        </w:rPr>
        <w:t>投标承诺书</w:t>
      </w:r>
      <w:bookmarkEnd w:id="486"/>
    </w:p>
    <w:p w14:paraId="6D1FFF1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5E39B2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东莞市涉水收费统一征收平台2025年度运维服务项目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YDZB24DGQY0208</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78D5D3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26299EC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FDA273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01A7CF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6A857E2">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51FB494">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88741E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595BDA72">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5B6EFF0">
      <w:pPr>
        <w:autoSpaceDE w:val="0"/>
        <w:autoSpaceDN w:val="0"/>
        <w:adjustRightInd w:val="0"/>
        <w:spacing w:line="360" w:lineRule="auto"/>
        <w:jc w:val="left"/>
        <w:rPr>
          <w:rFonts w:ascii="宋体" w:hAnsi="宋体" w:eastAsia="宋体" w:cs="宋体"/>
          <w:color w:val="auto"/>
          <w:kern w:val="0"/>
          <w:sz w:val="24"/>
          <w:szCs w:val="24"/>
          <w:highlight w:val="none"/>
        </w:rPr>
      </w:pPr>
    </w:p>
    <w:p w14:paraId="6E025A1C">
      <w:pPr>
        <w:autoSpaceDE w:val="0"/>
        <w:autoSpaceDN w:val="0"/>
        <w:adjustRightInd w:val="0"/>
        <w:spacing w:line="360" w:lineRule="auto"/>
        <w:jc w:val="left"/>
        <w:rPr>
          <w:rFonts w:ascii="宋体" w:hAnsi="宋体" w:eastAsia="宋体" w:cs="宋体"/>
          <w:color w:val="auto"/>
          <w:kern w:val="0"/>
          <w:sz w:val="24"/>
          <w:szCs w:val="24"/>
          <w:highlight w:val="none"/>
        </w:rPr>
      </w:pPr>
      <w:bookmarkStart w:id="487" w:name="_Toc316896755"/>
      <w:bookmarkStart w:id="488" w:name="_Toc311032584"/>
      <w:bookmarkStart w:id="489" w:name="_Toc326768876"/>
    </w:p>
    <w:p w14:paraId="11F775C2">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90" w:name="_Toc30352"/>
      <w:bookmarkStart w:id="491" w:name="_Toc142508364"/>
      <w:bookmarkStart w:id="492" w:name="_Toc29910"/>
      <w:bookmarkStart w:id="493" w:name="_Toc102860069"/>
      <w:bookmarkStart w:id="494" w:name="_Toc5075"/>
      <w:bookmarkStart w:id="495" w:name="_Toc86764083"/>
      <w:bookmarkStart w:id="496" w:name="_Toc94107204"/>
      <w:bookmarkStart w:id="497" w:name="_Toc24336"/>
      <w:bookmarkStart w:id="498" w:name="_Toc102860413"/>
      <w:bookmarkStart w:id="499" w:name="_Toc82182546"/>
      <w:bookmarkStart w:id="500" w:name="_Toc104991870"/>
      <w:bookmarkStart w:id="501" w:name="_Toc140596923"/>
      <w:bookmarkStart w:id="502" w:name="_Toc533708123"/>
      <w:bookmarkStart w:id="503" w:name="_Toc1977723"/>
      <w:bookmarkStart w:id="504" w:name="_Toc486167711"/>
      <w:bookmarkStart w:id="505" w:name="_Toc7024_WPSOffice_Level2"/>
      <w:r>
        <w:rPr>
          <w:rFonts w:hint="eastAsia" w:ascii="宋体" w:hAnsi="宋体" w:eastAsia="宋体" w:cs="宋体"/>
          <w:b/>
          <w:color w:val="auto"/>
          <w:kern w:val="44"/>
          <w:sz w:val="32"/>
          <w:szCs w:val="32"/>
          <w:highlight w:val="none"/>
        </w:rPr>
        <w:t>三、供货及/或提供服务过程承诺函格式</w:t>
      </w:r>
      <w:bookmarkEnd w:id="490"/>
      <w:bookmarkEnd w:id="491"/>
      <w:bookmarkEnd w:id="492"/>
      <w:bookmarkEnd w:id="493"/>
      <w:bookmarkEnd w:id="494"/>
      <w:bookmarkEnd w:id="495"/>
      <w:bookmarkEnd w:id="496"/>
      <w:bookmarkEnd w:id="497"/>
      <w:bookmarkEnd w:id="498"/>
      <w:bookmarkEnd w:id="499"/>
      <w:bookmarkEnd w:id="500"/>
      <w:bookmarkEnd w:id="501"/>
    </w:p>
    <w:p w14:paraId="72A8191E">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F8D47B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kern w:val="0"/>
          <w:szCs w:val="21"/>
          <w:highlight w:val="none"/>
        </w:rPr>
        <w:t>：</w:t>
      </w:r>
    </w:p>
    <w:p w14:paraId="0783AF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东莞市涉水收费统一征收平台2025年度运维服务项目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YDZB24DGQY0208</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993B6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ECC5C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645203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0EA23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E0A7E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ED307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5C3C2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F1C16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64CC62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DD7976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2B6A448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7B5A8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A0B18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7B153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1A315E7">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506" w:name="_Toc32088"/>
      <w:r>
        <w:rPr>
          <w:rFonts w:hint="eastAsia" w:ascii="宋体" w:hAnsi="宋体" w:eastAsia="宋体" w:cs="宋体"/>
          <w:color w:val="auto"/>
          <w:kern w:val="0"/>
          <w:szCs w:val="21"/>
          <w:highlight w:val="none"/>
        </w:rPr>
        <w:t>③我方承诺不在厂内道路、消防通道内搭建临时建筑或堆放物资。</w:t>
      </w:r>
      <w:bookmarkEnd w:id="506"/>
    </w:p>
    <w:p w14:paraId="62E9CC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DBB37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A17E281">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507" w:name="_Toc16428"/>
      <w:r>
        <w:rPr>
          <w:rFonts w:hint="eastAsia" w:ascii="宋体" w:hAnsi="宋体" w:eastAsia="宋体" w:cs="宋体"/>
          <w:color w:val="auto"/>
          <w:kern w:val="0"/>
          <w:szCs w:val="21"/>
          <w:highlight w:val="none"/>
        </w:rPr>
        <w:t>⑥我方承诺防雷、防静电设施及用电设施有良好接地。</w:t>
      </w:r>
      <w:bookmarkEnd w:id="507"/>
    </w:p>
    <w:p w14:paraId="652A26E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5CE78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41827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E3F0D8A">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9C923BB">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4C89F71">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19AA27D">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EB8412D">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08" w:name="_Toc102860071"/>
      <w:bookmarkStart w:id="509" w:name="_Toc1140"/>
      <w:bookmarkStart w:id="510" w:name="_Toc18346"/>
      <w:bookmarkStart w:id="511" w:name="_Toc94107206"/>
      <w:bookmarkStart w:id="512" w:name="_Toc140596925"/>
      <w:bookmarkStart w:id="513" w:name="_Toc142508366"/>
      <w:bookmarkStart w:id="514" w:name="_Toc102860415"/>
      <w:bookmarkStart w:id="515" w:name="_Toc13416"/>
      <w:bookmarkStart w:id="516" w:name="_Toc27480"/>
      <w:bookmarkStart w:id="517" w:name="_Toc104991872"/>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02"/>
      <w:bookmarkEnd w:id="503"/>
      <w:bookmarkEnd w:id="504"/>
      <w:bookmarkEnd w:id="505"/>
      <w:bookmarkEnd w:id="508"/>
      <w:bookmarkEnd w:id="509"/>
      <w:bookmarkEnd w:id="510"/>
      <w:bookmarkEnd w:id="511"/>
      <w:bookmarkEnd w:id="512"/>
      <w:bookmarkEnd w:id="513"/>
      <w:bookmarkEnd w:id="514"/>
      <w:bookmarkEnd w:id="515"/>
      <w:bookmarkEnd w:id="516"/>
      <w:bookmarkEnd w:id="517"/>
    </w:p>
    <w:p w14:paraId="7FD88F2E">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18" w:name="_Toc140596926"/>
      <w:bookmarkStart w:id="519" w:name="_Toc2395_WPSOffice_Level3"/>
      <w:bookmarkStart w:id="520" w:name="_Toc15425"/>
      <w:bookmarkStart w:id="521" w:name="_Toc102860072"/>
      <w:bookmarkStart w:id="522" w:name="_Toc94107207"/>
      <w:bookmarkStart w:id="523" w:name="_Toc104991873"/>
      <w:bookmarkStart w:id="524" w:name="_Toc1294"/>
      <w:bookmarkStart w:id="525" w:name="_Toc25413"/>
      <w:bookmarkStart w:id="526" w:name="_Toc24175"/>
      <w:bookmarkStart w:id="527" w:name="_Toc142508367"/>
      <w:bookmarkStart w:id="528" w:name="_Toc10286041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18"/>
      <w:bookmarkEnd w:id="519"/>
      <w:bookmarkEnd w:id="520"/>
      <w:bookmarkEnd w:id="521"/>
      <w:bookmarkEnd w:id="522"/>
      <w:bookmarkEnd w:id="523"/>
      <w:bookmarkEnd w:id="524"/>
      <w:bookmarkEnd w:id="525"/>
      <w:bookmarkEnd w:id="526"/>
      <w:bookmarkEnd w:id="527"/>
      <w:bookmarkEnd w:id="528"/>
    </w:p>
    <w:p w14:paraId="7A79C719">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D3C8170">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东莞市涉水收费统一征收平台2025年度运维服务项目</w:t>
      </w:r>
    </w:p>
    <w:p w14:paraId="5DDC02A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YDZB24DGQY0208</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061DE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318F97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6F3AB4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99A2BC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10A2F8A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6C4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7A3A502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87EF3F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东莞市涉水收费统一征收平台2025年度运维服务项目</w:t>
            </w:r>
          </w:p>
        </w:tc>
        <w:tc>
          <w:tcPr>
            <w:tcW w:w="1578" w:type="pct"/>
            <w:tcBorders>
              <w:top w:val="single" w:color="auto" w:sz="4" w:space="0"/>
              <w:left w:val="single" w:color="auto" w:sz="4" w:space="0"/>
              <w:right w:val="single" w:color="auto" w:sz="4" w:space="0"/>
            </w:tcBorders>
            <w:vAlign w:val="center"/>
          </w:tcPr>
          <w:p w14:paraId="2A2699DC">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788C7D6A">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1A9BF170">
      <w:pPr>
        <w:rPr>
          <w:rFonts w:ascii="宋体" w:hAnsi="宋体" w:eastAsia="宋体" w:cs="宋体"/>
          <w:color w:val="auto"/>
          <w:kern w:val="0"/>
          <w:sz w:val="20"/>
          <w:szCs w:val="21"/>
          <w:highlight w:val="none"/>
        </w:rPr>
      </w:pPr>
    </w:p>
    <w:p w14:paraId="279725D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35C784">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FB0065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的，该投标人的投标文件将被视为无效投标。</w:t>
      </w:r>
    </w:p>
    <w:p w14:paraId="29A1CEDC">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28D4EDAB">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5C77B82C">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708DA1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284E08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8F9DBA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8B97D98">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529" w:name="_Toc20955"/>
      <w:bookmarkStart w:id="530" w:name="_Toc140596927"/>
      <w:bookmarkStart w:id="531" w:name="_Toc102860073"/>
      <w:bookmarkStart w:id="532" w:name="_Toc94107208"/>
      <w:bookmarkStart w:id="533" w:name="_Toc21142"/>
      <w:bookmarkStart w:id="534" w:name="_Toc142508368"/>
      <w:bookmarkStart w:id="535" w:name="_Toc104991874"/>
      <w:bookmarkStart w:id="536" w:name="_Toc102860417"/>
      <w:bookmarkStart w:id="537" w:name="_Toc5265"/>
      <w:bookmarkStart w:id="538" w:name="_Toc15059"/>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529"/>
      <w:bookmarkEnd w:id="530"/>
      <w:bookmarkEnd w:id="531"/>
      <w:bookmarkEnd w:id="532"/>
      <w:bookmarkEnd w:id="533"/>
      <w:bookmarkEnd w:id="534"/>
      <w:bookmarkEnd w:id="535"/>
      <w:bookmarkEnd w:id="536"/>
      <w:bookmarkEnd w:id="537"/>
      <w:bookmarkEnd w:id="538"/>
    </w:p>
    <w:p w14:paraId="10BA6F03">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375ED9D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东莞市涉水收费统一征收平台2025年度运维服务项目</w:t>
      </w:r>
    </w:p>
    <w:p w14:paraId="20B2110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YDZB24DGQY0208</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117"/>
        <w:gridCol w:w="910"/>
        <w:gridCol w:w="1126"/>
        <w:gridCol w:w="2345"/>
        <w:gridCol w:w="1901"/>
        <w:gridCol w:w="974"/>
      </w:tblGrid>
      <w:tr w14:paraId="0260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tcBorders>
              <w:top w:val="single" w:color="auto" w:sz="4" w:space="0"/>
              <w:left w:val="single" w:color="auto" w:sz="4" w:space="0"/>
              <w:bottom w:val="single" w:color="auto" w:sz="4" w:space="0"/>
              <w:right w:val="single" w:color="auto" w:sz="4" w:space="0"/>
            </w:tcBorders>
            <w:vAlign w:val="center"/>
          </w:tcPr>
          <w:p w14:paraId="3F32887D">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021" w:type="pct"/>
            <w:tcBorders>
              <w:top w:val="single" w:color="auto" w:sz="4" w:space="0"/>
              <w:left w:val="single" w:color="auto" w:sz="4" w:space="0"/>
              <w:bottom w:val="single" w:color="auto" w:sz="4" w:space="0"/>
              <w:right w:val="single" w:color="auto" w:sz="4" w:space="0"/>
            </w:tcBorders>
            <w:vAlign w:val="center"/>
          </w:tcPr>
          <w:p w14:paraId="73394AD5">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服务内容</w:t>
            </w:r>
          </w:p>
        </w:tc>
        <w:tc>
          <w:tcPr>
            <w:tcW w:w="439" w:type="pct"/>
            <w:tcBorders>
              <w:top w:val="single" w:color="auto" w:sz="4" w:space="0"/>
              <w:left w:val="single" w:color="auto" w:sz="4" w:space="0"/>
              <w:bottom w:val="single" w:color="auto" w:sz="4" w:space="0"/>
              <w:right w:val="single" w:color="auto" w:sz="4" w:space="0"/>
            </w:tcBorders>
            <w:vAlign w:val="center"/>
          </w:tcPr>
          <w:p w14:paraId="45F2E497">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43" w:type="pct"/>
            <w:tcBorders>
              <w:top w:val="single" w:color="auto" w:sz="4" w:space="0"/>
              <w:left w:val="single" w:color="auto" w:sz="4" w:space="0"/>
              <w:bottom w:val="single" w:color="auto" w:sz="4" w:space="0"/>
              <w:right w:val="single" w:color="auto" w:sz="4" w:space="0"/>
            </w:tcBorders>
            <w:vAlign w:val="center"/>
          </w:tcPr>
          <w:p w14:paraId="59C3CC9D">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131" w:type="pct"/>
            <w:tcBorders>
              <w:top w:val="single" w:color="auto" w:sz="4" w:space="0"/>
              <w:left w:val="single" w:color="auto" w:sz="4" w:space="0"/>
              <w:bottom w:val="single" w:color="auto" w:sz="4" w:space="0"/>
              <w:right w:val="single" w:color="auto" w:sz="4" w:space="0"/>
            </w:tcBorders>
            <w:vAlign w:val="center"/>
          </w:tcPr>
          <w:p w14:paraId="1F757E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不含税综合</w:t>
            </w:r>
            <w:r>
              <w:rPr>
                <w:rFonts w:hint="default" w:ascii="宋体" w:hAnsi="宋体" w:eastAsia="宋体" w:cs="Times New Roman"/>
                <w:b/>
                <w:color w:val="auto"/>
                <w:kern w:val="0"/>
                <w:szCs w:val="21"/>
                <w:highlight w:val="none"/>
              </w:rPr>
              <w:t>单价（元）</w:t>
            </w:r>
          </w:p>
        </w:tc>
        <w:tc>
          <w:tcPr>
            <w:tcW w:w="917" w:type="pct"/>
            <w:tcBorders>
              <w:top w:val="single" w:color="auto" w:sz="4" w:space="0"/>
              <w:left w:val="single" w:color="auto" w:sz="4" w:space="0"/>
              <w:bottom w:val="single" w:color="auto" w:sz="4" w:space="0"/>
              <w:right w:val="single" w:color="auto" w:sz="4" w:space="0"/>
            </w:tcBorders>
            <w:vAlign w:val="center"/>
          </w:tcPr>
          <w:p w14:paraId="6C19457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不含税</w:t>
            </w:r>
            <w:r>
              <w:rPr>
                <w:rFonts w:hint="default" w:ascii="宋体" w:hAnsi="宋体" w:eastAsia="宋体" w:cs="Times New Roman"/>
                <w:b/>
                <w:color w:val="auto"/>
                <w:kern w:val="0"/>
                <w:szCs w:val="21"/>
                <w:highlight w:val="none"/>
              </w:rPr>
              <w:t>小计（元）</w:t>
            </w:r>
          </w:p>
        </w:tc>
        <w:tc>
          <w:tcPr>
            <w:tcW w:w="469" w:type="pct"/>
            <w:tcBorders>
              <w:top w:val="single" w:color="auto" w:sz="4" w:space="0"/>
              <w:left w:val="single" w:color="auto" w:sz="4" w:space="0"/>
              <w:bottom w:val="single" w:color="auto" w:sz="4" w:space="0"/>
              <w:right w:val="single" w:color="auto" w:sz="4" w:space="0"/>
            </w:tcBorders>
            <w:vAlign w:val="center"/>
          </w:tcPr>
          <w:p w14:paraId="5172C66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Cs w:val="21"/>
                <w:highlight w:val="none"/>
              </w:rPr>
            </w:pPr>
            <w:r>
              <w:rPr>
                <w:rFonts w:hint="default" w:ascii="宋体" w:hAnsi="宋体" w:eastAsia="宋体" w:cs="Times New Roman"/>
                <w:b/>
                <w:color w:val="auto"/>
                <w:kern w:val="0"/>
                <w:szCs w:val="21"/>
                <w:highlight w:val="none"/>
              </w:rPr>
              <w:t>备注</w:t>
            </w:r>
          </w:p>
        </w:tc>
      </w:tr>
      <w:tr w14:paraId="5F6D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8" w:type="pct"/>
            <w:tcBorders>
              <w:top w:val="single" w:color="auto" w:sz="4" w:space="0"/>
              <w:left w:val="single" w:color="auto" w:sz="4" w:space="0"/>
              <w:bottom w:val="single" w:color="auto" w:sz="4" w:space="0"/>
              <w:right w:val="single" w:color="auto" w:sz="4" w:space="0"/>
            </w:tcBorders>
            <w:vAlign w:val="center"/>
          </w:tcPr>
          <w:p w14:paraId="268897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1</w:t>
            </w:r>
          </w:p>
        </w:tc>
        <w:tc>
          <w:tcPr>
            <w:tcW w:w="1021" w:type="pct"/>
            <w:tcBorders>
              <w:top w:val="single" w:color="auto" w:sz="4" w:space="0"/>
              <w:left w:val="single" w:color="auto" w:sz="4" w:space="0"/>
              <w:bottom w:val="single" w:color="auto" w:sz="4" w:space="0"/>
              <w:right w:val="single" w:color="auto" w:sz="4" w:space="0"/>
            </w:tcBorders>
          </w:tcPr>
          <w:p w14:paraId="1CE30F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系统维护服务</w:t>
            </w:r>
          </w:p>
        </w:tc>
        <w:tc>
          <w:tcPr>
            <w:tcW w:w="910" w:type="dxa"/>
            <w:tcBorders>
              <w:top w:val="single" w:color="auto" w:sz="4" w:space="0"/>
              <w:left w:val="single" w:color="auto" w:sz="4" w:space="0"/>
              <w:bottom w:val="single" w:color="auto" w:sz="4" w:space="0"/>
              <w:right w:val="single" w:color="auto" w:sz="4" w:space="0"/>
            </w:tcBorders>
            <w:vAlign w:val="center"/>
          </w:tcPr>
          <w:p w14:paraId="23692FE2">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57F7FA59">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3020A0C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65F3341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2E07770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35C5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8" w:type="pct"/>
            <w:tcBorders>
              <w:top w:val="single" w:color="auto" w:sz="4" w:space="0"/>
              <w:left w:val="single" w:color="auto" w:sz="4" w:space="0"/>
              <w:bottom w:val="single" w:color="auto" w:sz="4" w:space="0"/>
              <w:right w:val="single" w:color="auto" w:sz="4" w:space="0"/>
            </w:tcBorders>
            <w:vAlign w:val="center"/>
          </w:tcPr>
          <w:p w14:paraId="5D9A60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2</w:t>
            </w:r>
          </w:p>
        </w:tc>
        <w:tc>
          <w:tcPr>
            <w:tcW w:w="1021" w:type="pct"/>
            <w:tcBorders>
              <w:top w:val="single" w:color="auto" w:sz="4" w:space="0"/>
              <w:left w:val="single" w:color="auto" w:sz="4" w:space="0"/>
              <w:bottom w:val="single" w:color="auto" w:sz="4" w:space="0"/>
              <w:right w:val="single" w:color="auto" w:sz="4" w:space="0"/>
            </w:tcBorders>
          </w:tcPr>
          <w:p w14:paraId="3F8843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bCs w:val="0"/>
                <w:i w:val="0"/>
                <w:iCs w:val="0"/>
                <w:snapToGrid/>
                <w:color w:val="auto"/>
                <w:kern w:val="0"/>
                <w:sz w:val="21"/>
                <w:szCs w:val="21"/>
                <w:lang w:val="en-US" w:eastAsia="zh-CN"/>
              </w:rPr>
              <w:t>应急管理及安全保障支撑服务</w:t>
            </w:r>
          </w:p>
        </w:tc>
        <w:tc>
          <w:tcPr>
            <w:tcW w:w="910" w:type="dxa"/>
            <w:tcBorders>
              <w:top w:val="single" w:color="auto" w:sz="4" w:space="0"/>
              <w:left w:val="single" w:color="auto" w:sz="4" w:space="0"/>
              <w:bottom w:val="single" w:color="auto" w:sz="4" w:space="0"/>
              <w:right w:val="single" w:color="auto" w:sz="4" w:space="0"/>
            </w:tcBorders>
            <w:vAlign w:val="center"/>
          </w:tcPr>
          <w:p w14:paraId="2FBC7B6F">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675CF4DB">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078D7E5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05A1225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B06B7B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1D57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78" w:type="pct"/>
            <w:tcBorders>
              <w:top w:val="single" w:color="auto" w:sz="4" w:space="0"/>
              <w:left w:val="single" w:color="auto" w:sz="4" w:space="0"/>
              <w:bottom w:val="single" w:color="auto" w:sz="4" w:space="0"/>
              <w:right w:val="single" w:color="auto" w:sz="4" w:space="0"/>
            </w:tcBorders>
            <w:vAlign w:val="center"/>
          </w:tcPr>
          <w:p w14:paraId="1584FB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021" w:type="pct"/>
            <w:tcBorders>
              <w:top w:val="single" w:color="auto" w:sz="4" w:space="0"/>
              <w:left w:val="single" w:color="auto" w:sz="4" w:space="0"/>
              <w:bottom w:val="single" w:color="auto" w:sz="4" w:space="0"/>
              <w:right w:val="single" w:color="auto" w:sz="4" w:space="0"/>
            </w:tcBorders>
          </w:tcPr>
          <w:p w14:paraId="05072E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网点上门现场服务</w:t>
            </w:r>
          </w:p>
        </w:tc>
        <w:tc>
          <w:tcPr>
            <w:tcW w:w="910" w:type="dxa"/>
            <w:tcBorders>
              <w:top w:val="single" w:color="auto" w:sz="4" w:space="0"/>
              <w:left w:val="single" w:color="auto" w:sz="4" w:space="0"/>
              <w:bottom w:val="single" w:color="auto" w:sz="4" w:space="0"/>
              <w:right w:val="single" w:color="auto" w:sz="4" w:space="0"/>
            </w:tcBorders>
            <w:vAlign w:val="center"/>
          </w:tcPr>
          <w:p w14:paraId="6FE7ED47">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33A1B3A4">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5B89B59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4E2665CF">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1DBDB8F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7A24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78" w:type="pct"/>
            <w:tcBorders>
              <w:top w:val="single" w:color="auto" w:sz="4" w:space="0"/>
              <w:left w:val="single" w:color="auto" w:sz="4" w:space="0"/>
              <w:bottom w:val="single" w:color="auto" w:sz="4" w:space="0"/>
              <w:right w:val="single" w:color="auto" w:sz="4" w:space="0"/>
            </w:tcBorders>
            <w:vAlign w:val="center"/>
          </w:tcPr>
          <w:p w14:paraId="3714DE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021" w:type="pct"/>
            <w:tcBorders>
              <w:top w:val="single" w:color="auto" w:sz="4" w:space="0"/>
              <w:left w:val="single" w:color="auto" w:sz="4" w:space="0"/>
              <w:bottom w:val="single" w:color="auto" w:sz="4" w:space="0"/>
              <w:right w:val="single" w:color="auto" w:sz="4" w:space="0"/>
            </w:tcBorders>
          </w:tcPr>
          <w:p w14:paraId="20E5A7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现场驻点支撑服务</w:t>
            </w:r>
          </w:p>
        </w:tc>
        <w:tc>
          <w:tcPr>
            <w:tcW w:w="910" w:type="dxa"/>
            <w:tcBorders>
              <w:top w:val="single" w:color="auto" w:sz="4" w:space="0"/>
              <w:left w:val="single" w:color="auto" w:sz="4" w:space="0"/>
              <w:bottom w:val="single" w:color="auto" w:sz="4" w:space="0"/>
              <w:right w:val="single" w:color="auto" w:sz="4" w:space="0"/>
            </w:tcBorders>
            <w:vAlign w:val="center"/>
          </w:tcPr>
          <w:p w14:paraId="0FB4EE5C">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319CF1C8">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3D458D8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617B0DF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4C89A88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1B1C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78" w:type="pct"/>
            <w:tcBorders>
              <w:top w:val="single" w:color="auto" w:sz="4" w:space="0"/>
              <w:left w:val="single" w:color="auto" w:sz="4" w:space="0"/>
              <w:bottom w:val="single" w:color="auto" w:sz="4" w:space="0"/>
              <w:right w:val="single" w:color="auto" w:sz="4" w:space="0"/>
            </w:tcBorders>
            <w:vAlign w:val="center"/>
          </w:tcPr>
          <w:p w14:paraId="15EF06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021" w:type="pct"/>
            <w:tcBorders>
              <w:top w:val="single" w:color="auto" w:sz="4" w:space="0"/>
              <w:left w:val="single" w:color="auto" w:sz="4" w:space="0"/>
              <w:bottom w:val="single" w:color="auto" w:sz="4" w:space="0"/>
              <w:right w:val="single" w:color="auto" w:sz="4" w:space="0"/>
            </w:tcBorders>
          </w:tcPr>
          <w:p w14:paraId="57A5A8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业务支撑服务</w:t>
            </w:r>
          </w:p>
        </w:tc>
        <w:tc>
          <w:tcPr>
            <w:tcW w:w="910" w:type="dxa"/>
            <w:tcBorders>
              <w:top w:val="single" w:color="auto" w:sz="4" w:space="0"/>
              <w:left w:val="single" w:color="auto" w:sz="4" w:space="0"/>
              <w:bottom w:val="single" w:color="auto" w:sz="4" w:space="0"/>
              <w:right w:val="single" w:color="auto" w:sz="4" w:space="0"/>
            </w:tcBorders>
            <w:vAlign w:val="center"/>
          </w:tcPr>
          <w:p w14:paraId="23B9EE16">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425F2A67">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23C8D27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376B84D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616B1D5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48E5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78" w:type="pct"/>
            <w:tcBorders>
              <w:top w:val="single" w:color="auto" w:sz="4" w:space="0"/>
              <w:left w:val="single" w:color="auto" w:sz="4" w:space="0"/>
              <w:bottom w:val="single" w:color="auto" w:sz="4" w:space="0"/>
              <w:right w:val="single" w:color="auto" w:sz="4" w:space="0"/>
            </w:tcBorders>
            <w:vAlign w:val="center"/>
          </w:tcPr>
          <w:p w14:paraId="07A6AE8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1021" w:type="pct"/>
            <w:tcBorders>
              <w:top w:val="single" w:color="auto" w:sz="4" w:space="0"/>
              <w:left w:val="single" w:color="auto" w:sz="4" w:space="0"/>
              <w:bottom w:val="single" w:color="auto" w:sz="4" w:space="0"/>
              <w:right w:val="single" w:color="auto" w:sz="4" w:space="0"/>
            </w:tcBorders>
            <w:vAlign w:val="center"/>
          </w:tcPr>
          <w:p w14:paraId="4F1971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技术支撑服务</w:t>
            </w:r>
          </w:p>
        </w:tc>
        <w:tc>
          <w:tcPr>
            <w:tcW w:w="910" w:type="dxa"/>
            <w:tcBorders>
              <w:top w:val="single" w:color="auto" w:sz="4" w:space="0"/>
              <w:left w:val="single" w:color="auto" w:sz="4" w:space="0"/>
              <w:bottom w:val="single" w:color="auto" w:sz="4" w:space="0"/>
              <w:right w:val="single" w:color="auto" w:sz="4" w:space="0"/>
            </w:tcBorders>
            <w:vAlign w:val="center"/>
          </w:tcPr>
          <w:p w14:paraId="03235BFB">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091B70C6">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714B2D5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2B37ECB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597F04C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5B4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8" w:type="pct"/>
            <w:tcBorders>
              <w:top w:val="single" w:color="auto" w:sz="4" w:space="0"/>
              <w:left w:val="single" w:color="auto" w:sz="4" w:space="0"/>
              <w:bottom w:val="single" w:color="auto" w:sz="4" w:space="0"/>
              <w:right w:val="single" w:color="auto" w:sz="4" w:space="0"/>
            </w:tcBorders>
            <w:vAlign w:val="center"/>
          </w:tcPr>
          <w:p w14:paraId="64B0E0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7</w:t>
            </w:r>
          </w:p>
        </w:tc>
        <w:tc>
          <w:tcPr>
            <w:tcW w:w="1021" w:type="pct"/>
            <w:tcBorders>
              <w:top w:val="single" w:color="auto" w:sz="4" w:space="0"/>
              <w:left w:val="single" w:color="auto" w:sz="4" w:space="0"/>
              <w:bottom w:val="single" w:color="auto" w:sz="4" w:space="0"/>
              <w:right w:val="single" w:color="auto" w:sz="4" w:space="0"/>
            </w:tcBorders>
            <w:vAlign w:val="center"/>
          </w:tcPr>
          <w:p w14:paraId="462B28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电子证书USB-KEY授权服务</w:t>
            </w:r>
          </w:p>
        </w:tc>
        <w:tc>
          <w:tcPr>
            <w:tcW w:w="910" w:type="dxa"/>
            <w:tcBorders>
              <w:top w:val="single" w:color="auto" w:sz="4" w:space="0"/>
              <w:left w:val="single" w:color="auto" w:sz="4" w:space="0"/>
              <w:bottom w:val="single" w:color="auto" w:sz="4" w:space="0"/>
              <w:right w:val="single" w:color="auto" w:sz="4" w:space="0"/>
            </w:tcBorders>
            <w:vAlign w:val="center"/>
          </w:tcPr>
          <w:p w14:paraId="20D7AE8A">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715</w:t>
            </w:r>
          </w:p>
        </w:tc>
        <w:tc>
          <w:tcPr>
            <w:tcW w:w="1126" w:type="dxa"/>
            <w:tcBorders>
              <w:top w:val="single" w:color="auto" w:sz="4" w:space="0"/>
              <w:left w:val="single" w:color="auto" w:sz="4" w:space="0"/>
              <w:bottom w:val="single" w:color="auto" w:sz="4" w:space="0"/>
              <w:right w:val="single" w:color="auto" w:sz="4" w:space="0"/>
            </w:tcBorders>
            <w:vAlign w:val="center"/>
          </w:tcPr>
          <w:p w14:paraId="37F1F42C">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个</w:t>
            </w:r>
          </w:p>
        </w:tc>
        <w:tc>
          <w:tcPr>
            <w:tcW w:w="1131" w:type="pct"/>
            <w:tcBorders>
              <w:top w:val="single" w:color="auto" w:sz="4" w:space="0"/>
              <w:left w:val="single" w:color="auto" w:sz="4" w:space="0"/>
              <w:bottom w:val="single" w:color="auto" w:sz="4" w:space="0"/>
              <w:right w:val="single" w:color="auto" w:sz="4" w:space="0"/>
            </w:tcBorders>
            <w:vAlign w:val="center"/>
          </w:tcPr>
          <w:p w14:paraId="51F37C6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75DB495D">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69EEAB2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67C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8" w:type="pct"/>
            <w:tcBorders>
              <w:top w:val="single" w:color="auto" w:sz="4" w:space="0"/>
              <w:left w:val="single" w:color="auto" w:sz="4" w:space="0"/>
              <w:bottom w:val="single" w:color="auto" w:sz="4" w:space="0"/>
              <w:right w:val="single" w:color="auto" w:sz="4" w:space="0"/>
            </w:tcBorders>
            <w:vAlign w:val="center"/>
          </w:tcPr>
          <w:p w14:paraId="7C3A4C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8</w:t>
            </w:r>
          </w:p>
        </w:tc>
        <w:tc>
          <w:tcPr>
            <w:tcW w:w="1021" w:type="pct"/>
            <w:tcBorders>
              <w:top w:val="single" w:color="auto" w:sz="4" w:space="0"/>
              <w:left w:val="single" w:color="auto" w:sz="4" w:space="0"/>
              <w:bottom w:val="single" w:color="auto" w:sz="4" w:space="0"/>
              <w:right w:val="single" w:color="auto" w:sz="4" w:space="0"/>
            </w:tcBorders>
            <w:vAlign w:val="center"/>
          </w:tcPr>
          <w:p w14:paraId="46FE3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等保测评</w:t>
            </w:r>
          </w:p>
        </w:tc>
        <w:tc>
          <w:tcPr>
            <w:tcW w:w="910" w:type="dxa"/>
            <w:tcBorders>
              <w:top w:val="single" w:color="auto" w:sz="4" w:space="0"/>
              <w:left w:val="single" w:color="auto" w:sz="4" w:space="0"/>
              <w:bottom w:val="single" w:color="auto" w:sz="4" w:space="0"/>
              <w:right w:val="single" w:color="auto" w:sz="4" w:space="0"/>
            </w:tcBorders>
            <w:vAlign w:val="center"/>
          </w:tcPr>
          <w:p w14:paraId="27C03756">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olor w:val="auto"/>
                <w:szCs w:val="21"/>
                <w:highlight w:val="none"/>
              </w:rPr>
            </w:pPr>
            <w:r>
              <w:rPr>
                <w:rFonts w:hint="eastAsia" w:ascii="宋体" w:hAnsi="宋体" w:eastAsia="宋体" w:cs="宋体"/>
                <w:snapToGrid/>
                <w:color w:val="auto"/>
                <w:kern w:val="0"/>
                <w:sz w:val="21"/>
                <w:szCs w:val="21"/>
                <w:lang w:val="en-US" w:eastAsia="zh-CN"/>
              </w:rPr>
              <w:t>1</w:t>
            </w:r>
          </w:p>
        </w:tc>
        <w:tc>
          <w:tcPr>
            <w:tcW w:w="1126" w:type="dxa"/>
            <w:tcBorders>
              <w:top w:val="single" w:color="auto" w:sz="4" w:space="0"/>
              <w:left w:val="single" w:color="auto" w:sz="4" w:space="0"/>
              <w:bottom w:val="single" w:color="auto" w:sz="4" w:space="0"/>
              <w:right w:val="single" w:color="auto" w:sz="4" w:space="0"/>
            </w:tcBorders>
            <w:vAlign w:val="center"/>
          </w:tcPr>
          <w:p w14:paraId="311BF899">
            <w:pPr>
              <w:pStyle w:val="35"/>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auto"/>
                <w:kern w:val="0"/>
                <w:szCs w:val="21"/>
                <w:highlight w:val="none"/>
              </w:rPr>
            </w:pPr>
            <w:r>
              <w:rPr>
                <w:rFonts w:hint="eastAsia" w:ascii="宋体" w:hAnsi="宋体" w:eastAsia="宋体" w:cs="宋体"/>
                <w:snapToGrid/>
                <w:color w:val="auto"/>
                <w:kern w:val="0"/>
                <w:sz w:val="21"/>
                <w:szCs w:val="21"/>
                <w:lang w:val="en-US" w:eastAsia="zh-CN"/>
              </w:rPr>
              <w:t>套</w:t>
            </w:r>
          </w:p>
        </w:tc>
        <w:tc>
          <w:tcPr>
            <w:tcW w:w="1131" w:type="pct"/>
            <w:tcBorders>
              <w:top w:val="single" w:color="auto" w:sz="4" w:space="0"/>
              <w:left w:val="single" w:color="auto" w:sz="4" w:space="0"/>
              <w:bottom w:val="single" w:color="auto" w:sz="4" w:space="0"/>
              <w:right w:val="single" w:color="auto" w:sz="4" w:space="0"/>
            </w:tcBorders>
            <w:vAlign w:val="center"/>
          </w:tcPr>
          <w:p w14:paraId="3FDAAE2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917" w:type="pct"/>
            <w:tcBorders>
              <w:top w:val="single" w:color="auto" w:sz="4" w:space="0"/>
              <w:left w:val="single" w:color="auto" w:sz="4" w:space="0"/>
              <w:bottom w:val="single" w:color="auto" w:sz="4" w:space="0"/>
              <w:right w:val="single" w:color="auto" w:sz="4" w:space="0"/>
            </w:tcBorders>
            <w:vAlign w:val="center"/>
          </w:tcPr>
          <w:p w14:paraId="5401C47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6DA106D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p>
        </w:tc>
      </w:tr>
      <w:tr w14:paraId="58BC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612" w:type="pct"/>
            <w:gridSpan w:val="5"/>
            <w:tcBorders>
              <w:top w:val="single" w:color="auto" w:sz="4" w:space="0"/>
              <w:left w:val="single" w:color="auto" w:sz="4" w:space="0"/>
              <w:bottom w:val="single" w:color="auto" w:sz="4" w:space="0"/>
              <w:right w:val="single" w:color="auto" w:sz="4" w:space="0"/>
            </w:tcBorders>
            <w:vAlign w:val="center"/>
          </w:tcPr>
          <w:p w14:paraId="0E12AD9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合计（不含税，元）</w:t>
            </w:r>
          </w:p>
        </w:tc>
        <w:tc>
          <w:tcPr>
            <w:tcW w:w="1387" w:type="pct"/>
            <w:gridSpan w:val="2"/>
            <w:tcBorders>
              <w:top w:val="single" w:color="auto" w:sz="4" w:space="0"/>
              <w:left w:val="single" w:color="auto" w:sz="4" w:space="0"/>
              <w:bottom w:val="single" w:color="auto" w:sz="4" w:space="0"/>
              <w:right w:val="single" w:color="auto" w:sz="4" w:space="0"/>
            </w:tcBorders>
            <w:vAlign w:val="center"/>
          </w:tcPr>
          <w:p w14:paraId="3A9A6157">
            <w:pPr>
              <w:keepNext w:val="0"/>
              <w:keepLines w:val="0"/>
              <w:suppressLineNumbers w:val="0"/>
              <w:spacing w:before="0" w:beforeAutospacing="0" w:after="0" w:afterAutospacing="0" w:line="400" w:lineRule="exact"/>
              <w:ind w:left="0" w:right="0"/>
              <w:rPr>
                <w:rFonts w:hint="default" w:ascii="宋体" w:hAnsi="宋体" w:eastAsia="宋体" w:cs="Times New Roman"/>
                <w:color w:val="auto"/>
                <w:kern w:val="0"/>
                <w:szCs w:val="21"/>
                <w:highlight w:val="none"/>
              </w:rPr>
            </w:pPr>
          </w:p>
        </w:tc>
      </w:tr>
    </w:tbl>
    <w:p w14:paraId="74866008">
      <w:pPr>
        <w:autoSpaceDE w:val="0"/>
        <w:autoSpaceDN w:val="0"/>
        <w:adjustRightInd w:val="0"/>
        <w:spacing w:line="360" w:lineRule="auto"/>
        <w:jc w:val="left"/>
        <w:rPr>
          <w:rFonts w:ascii="宋体" w:hAnsi="宋体" w:eastAsia="宋体" w:cs="宋体"/>
          <w:b/>
          <w:color w:val="auto"/>
          <w:kern w:val="0"/>
          <w:szCs w:val="21"/>
          <w:highlight w:val="none"/>
        </w:rPr>
      </w:pPr>
    </w:p>
    <w:p w14:paraId="55A1AD6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E2F53BD">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777261E4">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2F9C1250">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035040BB">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444E078">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4283D3B">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1ED9B249">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39" w:name="_Toc104991875"/>
      <w:bookmarkStart w:id="540" w:name="_Toc31474"/>
      <w:bookmarkStart w:id="541" w:name="_Toc102860074"/>
      <w:bookmarkStart w:id="542" w:name="_Toc142508369"/>
      <w:bookmarkStart w:id="543" w:name="_Toc102860418"/>
      <w:bookmarkStart w:id="544" w:name="_Toc1977725"/>
      <w:bookmarkStart w:id="545" w:name="_Toc26516"/>
      <w:bookmarkStart w:id="546" w:name="_Toc140596928"/>
      <w:bookmarkStart w:id="547" w:name="_Toc94107209"/>
      <w:bookmarkStart w:id="548" w:name="_Toc6190"/>
      <w:bookmarkStart w:id="549" w:name="_Toc23083"/>
      <w:bookmarkStart w:id="550" w:name="_Toc20759_WPSOffice_Level2"/>
      <w:bookmarkStart w:id="551" w:name="_Toc486167712"/>
      <w:bookmarkStart w:id="552"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39"/>
      <w:bookmarkEnd w:id="540"/>
      <w:bookmarkEnd w:id="541"/>
      <w:bookmarkEnd w:id="542"/>
      <w:bookmarkEnd w:id="543"/>
      <w:bookmarkEnd w:id="544"/>
      <w:bookmarkEnd w:id="545"/>
      <w:bookmarkEnd w:id="546"/>
      <w:bookmarkEnd w:id="547"/>
      <w:bookmarkEnd w:id="548"/>
      <w:bookmarkEnd w:id="549"/>
    </w:p>
    <w:p w14:paraId="4EFDC49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53" w:name="_Toc140596929"/>
      <w:bookmarkStart w:id="554" w:name="_Toc142508370"/>
      <w:bookmarkStart w:id="555" w:name="_Toc17358"/>
      <w:bookmarkStart w:id="556" w:name="_Toc31061"/>
      <w:bookmarkStart w:id="557" w:name="_Toc94107210"/>
      <w:bookmarkStart w:id="558" w:name="_Toc25267"/>
      <w:bookmarkStart w:id="559" w:name="_Toc102860419"/>
      <w:bookmarkStart w:id="560" w:name="_Toc104991876"/>
      <w:bookmarkStart w:id="561" w:name="_Toc102860075"/>
      <w:bookmarkStart w:id="562" w:name="_Toc29874"/>
      <w:bookmarkStart w:id="56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53"/>
      <w:bookmarkEnd w:id="554"/>
      <w:bookmarkEnd w:id="555"/>
      <w:bookmarkEnd w:id="556"/>
      <w:bookmarkEnd w:id="557"/>
      <w:bookmarkEnd w:id="558"/>
      <w:bookmarkEnd w:id="559"/>
      <w:bookmarkEnd w:id="560"/>
      <w:bookmarkEnd w:id="561"/>
      <w:bookmarkEnd w:id="562"/>
    </w:p>
    <w:p w14:paraId="6D81AF5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66BCA0">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14:paraId="0AF3704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4" w:name="_Toc25013"/>
      <w:bookmarkStart w:id="565" w:name="_Toc104991877"/>
      <w:bookmarkStart w:id="566" w:name="_Toc18598"/>
      <w:bookmarkStart w:id="567" w:name="_Toc94107211"/>
      <w:bookmarkStart w:id="568" w:name="_Toc142508371"/>
      <w:bookmarkStart w:id="569" w:name="_Toc102860076"/>
      <w:bookmarkStart w:id="570" w:name="_Toc7756"/>
      <w:bookmarkStart w:id="571" w:name="_Toc27861"/>
      <w:bookmarkStart w:id="572" w:name="_Toc102860420"/>
      <w:bookmarkStart w:id="573"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64"/>
      <w:bookmarkEnd w:id="565"/>
      <w:bookmarkEnd w:id="566"/>
      <w:bookmarkEnd w:id="567"/>
      <w:bookmarkEnd w:id="568"/>
      <w:bookmarkEnd w:id="569"/>
      <w:bookmarkEnd w:id="570"/>
      <w:bookmarkEnd w:id="571"/>
      <w:bookmarkEnd w:id="572"/>
      <w:bookmarkEnd w:id="573"/>
    </w:p>
    <w:p w14:paraId="155C7478">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74" w:name="_Toc9132"/>
      <w:bookmarkStart w:id="575" w:name="_Toc7441"/>
      <w:bookmarkStart w:id="576" w:name="_Toc5363"/>
      <w:bookmarkStart w:id="577" w:name="_Toc102860421"/>
      <w:bookmarkStart w:id="578" w:name="_Toc104991878"/>
      <w:bookmarkStart w:id="579" w:name="_Toc140596931"/>
      <w:bookmarkStart w:id="580" w:name="_Toc102860077"/>
      <w:bookmarkStart w:id="581" w:name="_Toc17499"/>
      <w:bookmarkStart w:id="582" w:name="_Toc94107212"/>
      <w:bookmarkStart w:id="583"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74"/>
      <w:bookmarkEnd w:id="575"/>
      <w:bookmarkEnd w:id="576"/>
      <w:bookmarkEnd w:id="577"/>
      <w:bookmarkEnd w:id="578"/>
      <w:bookmarkEnd w:id="579"/>
      <w:bookmarkEnd w:id="580"/>
      <w:bookmarkEnd w:id="581"/>
      <w:bookmarkEnd w:id="582"/>
      <w:bookmarkEnd w:id="583"/>
    </w:p>
    <w:p w14:paraId="25A56EE9">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0"/>
      <w:bookmarkEnd w:id="551"/>
      <w:bookmarkEnd w:id="552"/>
      <w:bookmarkEnd w:id="563"/>
    </w:p>
    <w:p w14:paraId="4626C42B">
      <w:pPr>
        <w:spacing w:before="120" w:after="120" w:line="360" w:lineRule="auto"/>
        <w:ind w:firstLine="608" w:firstLineChars="202"/>
        <w:jc w:val="center"/>
        <w:rPr>
          <w:rFonts w:ascii="宋体" w:hAnsi="宋体" w:eastAsia="宋体" w:cs="宋体"/>
          <w:b/>
          <w:color w:val="auto"/>
          <w:sz w:val="30"/>
          <w:szCs w:val="30"/>
          <w:highlight w:val="none"/>
        </w:rPr>
      </w:pPr>
    </w:p>
    <w:p w14:paraId="51CE68CA">
      <w:pPr>
        <w:spacing w:before="120" w:after="120" w:line="360" w:lineRule="auto"/>
        <w:ind w:firstLine="608" w:firstLineChars="202"/>
        <w:jc w:val="center"/>
        <w:rPr>
          <w:rFonts w:ascii="宋体" w:hAnsi="宋体" w:eastAsia="宋体" w:cs="宋体"/>
          <w:b/>
          <w:bCs/>
          <w:color w:val="auto"/>
          <w:sz w:val="30"/>
          <w:szCs w:val="30"/>
          <w:highlight w:val="none"/>
        </w:rPr>
      </w:pPr>
      <w:bookmarkStart w:id="584" w:name="_Toc11033_WPSOffice_Level3"/>
      <w:r>
        <w:rPr>
          <w:rFonts w:hint="eastAsia" w:ascii="宋体" w:hAnsi="宋体" w:eastAsia="宋体" w:cs="宋体"/>
          <w:b/>
          <w:color w:val="auto"/>
          <w:sz w:val="30"/>
          <w:szCs w:val="30"/>
          <w:highlight w:val="none"/>
        </w:rPr>
        <w:t>法定代</w:t>
      </w:r>
      <w:bookmarkStart w:id="585" w:name="_Toc45995270"/>
      <w:bookmarkStart w:id="586" w:name="_Toc36971359"/>
      <w:r>
        <w:rPr>
          <w:rFonts w:hint="eastAsia" w:ascii="宋体" w:hAnsi="宋体" w:eastAsia="宋体" w:cs="宋体"/>
          <w:b/>
          <w:color w:val="auto"/>
          <w:sz w:val="30"/>
          <w:szCs w:val="30"/>
          <w:highlight w:val="none"/>
        </w:rPr>
        <w:t>表人身份证明书</w:t>
      </w:r>
      <w:bookmarkEnd w:id="584"/>
    </w:p>
    <w:bookmarkEnd w:id="585"/>
    <w:bookmarkEnd w:id="586"/>
    <w:p w14:paraId="0F9F4CA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F0F64D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1A0442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370C3E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E8B810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597A0A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6BA0DD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24ED0E1">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503C432">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883A793">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0" distR="0" simplePos="0" relativeHeight="251659264" behindDoc="0" locked="0" layoutInCell="1" allowOverlap="1">
                <wp:simplePos x="0" y="0"/>
                <wp:positionH relativeFrom="column">
                  <wp:posOffset>60960</wp:posOffset>
                </wp:positionH>
                <wp:positionV relativeFrom="paragraph">
                  <wp:posOffset>109220</wp:posOffset>
                </wp:positionV>
                <wp:extent cx="2790825" cy="1962150"/>
                <wp:effectExtent l="9525" t="6985" r="9525" b="12065"/>
                <wp:wrapNone/>
                <wp:docPr id="1027" name="文本框 7"/>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20F52C"/>
                          <w:p w14:paraId="0868204D"/>
                          <w:p w14:paraId="4050FB39"/>
                          <w:p w14:paraId="5D56AE4B"/>
                          <w:p w14:paraId="25EFBE3B">
                            <w:pPr>
                              <w:jc w:val="center"/>
                              <w:rPr>
                                <w:szCs w:val="21"/>
                              </w:rPr>
                            </w:pPr>
                            <w:r>
                              <w:rPr>
                                <w:rFonts w:hint="eastAsia"/>
                                <w:szCs w:val="21"/>
                              </w:rPr>
                              <w:t>法定代表人身份证正面</w:t>
                            </w:r>
                          </w:p>
                        </w:txbxContent>
                      </wps:txbx>
                      <wps:bodyPr vert="horz" wrap="square" lIns="91440" tIns="45720" rIns="91440" bIns="45720" anchor="t" upright="1">
                        <a:noAutofit/>
                      </wps:bodyPr>
                    </wps:wsp>
                  </a:graphicData>
                </a:graphic>
              </wp:anchor>
            </w:drawing>
          </mc:Choice>
          <mc:Fallback>
            <w:pict>
              <v:rect id="文本框 7" o:spid="_x0000_s1026" o:spt="1" style="position:absolute;left:0pt;margin-left:4.8pt;margin-top:8.6pt;height:154.5pt;width:219.75pt;z-index:251659264;mso-width-relative:page;mso-height-relative:page;" fillcolor="#FFFFFF" filled="t" stroked="t" coordsize="21600,21600" o:gfxdata="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R39FdcAAAAIAQAADwAAAAAAAAABACAAAAAiAAAA&#10;ZHJzL2Rvd25yZXYueG1sUEsBAhQAFAAAAAgAh07iQJ0wz7lBAgAAowQAAA4AAAAAAAAAAQAgAAAA&#10;JgEAAGRycy9lMm9Eb2MueG1sUEsFBgAAAAAGAAYAWQEAANkFAAAAAA==&#10;">
                <v:fill on="t" focussize="0,0"/>
                <v:stroke color="#000000" joinstyle="miter"/>
                <v:imagedata o:title=""/>
                <o:lock v:ext="edit" aspectratio="f"/>
                <v:textbox>
                  <w:txbxContent>
                    <w:p w14:paraId="4E20F52C"/>
                    <w:p w14:paraId="0868204D"/>
                    <w:p w14:paraId="4050FB39"/>
                    <w:p w14:paraId="5D56AE4B"/>
                    <w:p w14:paraId="25EFBE3B">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rPr>
        <mc:AlternateContent>
          <mc:Choice Requires="wps">
            <w:drawing>
              <wp:anchor distT="0" distB="0" distL="0" distR="0" simplePos="0" relativeHeight="251659264"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1028" name="文本框 6"/>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94CE19"/>
                          <w:p w14:paraId="22B387D6"/>
                          <w:p w14:paraId="50B914BB"/>
                          <w:p w14:paraId="44B02336"/>
                          <w:p w14:paraId="6BFB869C">
                            <w:pPr>
                              <w:jc w:val="center"/>
                              <w:rPr>
                                <w:szCs w:val="21"/>
                              </w:rPr>
                            </w:pPr>
                            <w:r>
                              <w:rPr>
                                <w:rFonts w:hint="eastAsia"/>
                                <w:szCs w:val="21"/>
                              </w:rPr>
                              <w:t>法定代表人身份证反面</w:t>
                            </w:r>
                          </w:p>
                          <w:p w14:paraId="186BF864">
                            <w:pPr>
                              <w:jc w:val="center"/>
                              <w:rPr>
                                <w:szCs w:val="21"/>
                              </w:rPr>
                            </w:pPr>
                          </w:p>
                        </w:txbxContent>
                      </wps:txbx>
                      <wps:bodyPr vert="horz" wrap="square" lIns="91440" tIns="45720" rIns="91440" bIns="45720" anchor="t" upright="1">
                        <a:noAutofit/>
                      </wps:bodyPr>
                    </wps:wsp>
                  </a:graphicData>
                </a:graphic>
              </wp:anchor>
            </w:drawing>
          </mc:Choice>
          <mc:Fallback>
            <w:pict>
              <v:rect id="文本框 6" o:spid="_x0000_s1026" o:spt="1" style="position:absolute;left:0pt;margin-left:246.35pt;margin-top:8.6pt;height:154.5pt;width:219.75pt;z-index:251659264;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jRgpbYAAAACgEAAA8AAAAAAAAAAQAgAAAAIgAA&#10;AGRycy9kb3ducmV2LnhtbFBLAQIUABQAAAAIAIdO4kAGKLTlQQIAAKMEAAAOAAAAAAAAAAEAIAAA&#10;ACcBAABkcnMvZTJvRG9jLnhtbFBLBQYAAAAABgAGAFkBAADaBQAAAAA=&#10;">
                <v:fill on="t" focussize="0,0"/>
                <v:stroke color="#000000" joinstyle="miter"/>
                <v:imagedata o:title=""/>
                <o:lock v:ext="edit" aspectratio="f"/>
                <v:textbox>
                  <w:txbxContent>
                    <w:p w14:paraId="6394CE19"/>
                    <w:p w14:paraId="22B387D6"/>
                    <w:p w14:paraId="50B914BB"/>
                    <w:p w14:paraId="44B02336"/>
                    <w:p w14:paraId="6BFB869C">
                      <w:pPr>
                        <w:jc w:val="center"/>
                        <w:rPr>
                          <w:szCs w:val="21"/>
                        </w:rPr>
                      </w:pPr>
                      <w:r>
                        <w:rPr>
                          <w:rFonts w:hint="eastAsia"/>
                          <w:szCs w:val="21"/>
                        </w:rPr>
                        <w:t>法定代表人身份证反面</w:t>
                      </w:r>
                    </w:p>
                    <w:p w14:paraId="186BF864">
                      <w:pPr>
                        <w:jc w:val="center"/>
                        <w:rPr>
                          <w:szCs w:val="21"/>
                        </w:rPr>
                      </w:pPr>
                    </w:p>
                  </w:txbxContent>
                </v:textbox>
              </v:rect>
            </w:pict>
          </mc:Fallback>
        </mc:AlternateContent>
      </w:r>
      <w:r>
        <w:rPr>
          <w:rFonts w:ascii="宋体" w:hAnsi="宋体" w:eastAsia="宋体" w:cs="宋体"/>
          <w:color w:val="auto"/>
          <w:kern w:val="0"/>
          <w:sz w:val="24"/>
          <w:szCs w:val="24"/>
          <w:highlight w:val="none"/>
        </w:rPr>
        <mc:AlternateContent>
          <mc:Choice Requires="wps">
            <w:drawing>
              <wp:anchor distT="0" distB="0" distL="0" distR="0" simplePos="0" relativeHeight="251659264" behindDoc="0" locked="0" layoutInCell="1" allowOverlap="1">
                <wp:simplePos x="0" y="0"/>
                <wp:positionH relativeFrom="column">
                  <wp:posOffset>60960</wp:posOffset>
                </wp:positionH>
                <wp:positionV relativeFrom="paragraph">
                  <wp:posOffset>109220</wp:posOffset>
                </wp:positionV>
                <wp:extent cx="2790825" cy="1962150"/>
                <wp:effectExtent l="9525" t="6985" r="9525" b="12065"/>
                <wp:wrapNone/>
                <wp:docPr id="1029" name="文本框 5"/>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A9CA86"/>
                          <w:p w14:paraId="119B204B"/>
                          <w:p w14:paraId="5EB084A6"/>
                          <w:p w14:paraId="0036B381"/>
                          <w:p w14:paraId="24C0B148">
                            <w:pPr>
                              <w:jc w:val="center"/>
                            </w:pPr>
                            <w:r>
                              <w:rPr>
                                <w:rFonts w:hint="eastAsia"/>
                              </w:rPr>
                              <w:t>身份证正面</w:t>
                            </w:r>
                          </w:p>
                        </w:txbxContent>
                      </wps:txbx>
                      <wps:bodyPr vert="horz" wrap="square" lIns="91440" tIns="45720" rIns="91440" bIns="45720" anchor="t" upright="1">
                        <a:noAutofit/>
                      </wps:bodyPr>
                    </wps:wsp>
                  </a:graphicData>
                </a:graphic>
              </wp:anchor>
            </w:drawing>
          </mc:Choice>
          <mc:Fallback>
            <w:pict>
              <v:rect id="文本框 5" o:spid="_x0000_s1026" o:spt="1" style="position:absolute;left:0pt;margin-left:4.8pt;margin-top:8.6pt;height:154.5pt;width:219.75pt;z-index:251659264;mso-width-relative:page;mso-height-relative:page;" fillcolor="#FFFFFF" filled="t" stroked="t" coordsize="21600,21600" o:gfxdata="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Ud/RXXAAAACAEAAA8AAAAAAAAAAQAgAAAAIgAA&#10;AGRycy9kb3ducmV2LnhtbFBLAQIUABQAAAAIAIdO4kCSBjkkQgIAAKMEAAAOAAAAAAAAAAEAIAAA&#10;ACYBAABkcnMvZTJvRG9jLnhtbFBLBQYAAAAABgAGAFkBAADaBQAAAAA=&#10;">
                <v:fill on="t" focussize="0,0"/>
                <v:stroke color="#000000" joinstyle="miter"/>
                <v:imagedata o:title=""/>
                <o:lock v:ext="edit" aspectratio="f"/>
                <v:textbox>
                  <w:txbxContent>
                    <w:p w14:paraId="4FA9CA86"/>
                    <w:p w14:paraId="119B204B"/>
                    <w:p w14:paraId="5EB084A6"/>
                    <w:p w14:paraId="0036B381"/>
                    <w:p w14:paraId="24C0B148">
                      <w:pPr>
                        <w:jc w:val="center"/>
                      </w:pPr>
                      <w:r>
                        <w:rPr>
                          <w:rFonts w:hint="eastAsia"/>
                        </w:rPr>
                        <w:t>身份证正面</w:t>
                      </w:r>
                    </w:p>
                  </w:txbxContent>
                </v:textbox>
              </v:rect>
            </w:pict>
          </mc:Fallback>
        </mc:AlternateContent>
      </w:r>
    </w:p>
    <w:p w14:paraId="1B3E915D">
      <w:pPr>
        <w:autoSpaceDE w:val="0"/>
        <w:autoSpaceDN w:val="0"/>
        <w:adjustRightInd w:val="0"/>
        <w:jc w:val="left"/>
        <w:rPr>
          <w:rFonts w:ascii="宋体" w:hAnsi="宋体" w:eastAsia="宋体" w:cs="宋体"/>
          <w:color w:val="auto"/>
          <w:kern w:val="0"/>
          <w:sz w:val="24"/>
          <w:szCs w:val="24"/>
          <w:highlight w:val="none"/>
        </w:rPr>
      </w:pPr>
    </w:p>
    <w:p w14:paraId="1E734C48">
      <w:pPr>
        <w:autoSpaceDE w:val="0"/>
        <w:autoSpaceDN w:val="0"/>
        <w:adjustRightInd w:val="0"/>
        <w:jc w:val="left"/>
        <w:rPr>
          <w:rFonts w:ascii="宋体" w:hAnsi="宋体" w:eastAsia="宋体" w:cs="宋体"/>
          <w:color w:val="auto"/>
          <w:kern w:val="0"/>
          <w:sz w:val="24"/>
          <w:szCs w:val="24"/>
          <w:highlight w:val="none"/>
        </w:rPr>
      </w:pPr>
    </w:p>
    <w:p w14:paraId="4404660C">
      <w:pPr>
        <w:autoSpaceDE w:val="0"/>
        <w:autoSpaceDN w:val="0"/>
        <w:adjustRightInd w:val="0"/>
        <w:jc w:val="left"/>
        <w:rPr>
          <w:rFonts w:ascii="宋体" w:hAnsi="宋体" w:eastAsia="宋体" w:cs="宋体"/>
          <w:color w:val="auto"/>
          <w:kern w:val="0"/>
          <w:sz w:val="24"/>
          <w:szCs w:val="24"/>
          <w:highlight w:val="none"/>
        </w:rPr>
      </w:pPr>
    </w:p>
    <w:p w14:paraId="4C3BE280">
      <w:pPr>
        <w:autoSpaceDE w:val="0"/>
        <w:autoSpaceDN w:val="0"/>
        <w:adjustRightInd w:val="0"/>
        <w:jc w:val="left"/>
        <w:rPr>
          <w:rFonts w:ascii="宋体" w:hAnsi="宋体" w:eastAsia="宋体" w:cs="宋体"/>
          <w:color w:val="auto"/>
          <w:kern w:val="0"/>
          <w:sz w:val="24"/>
          <w:szCs w:val="24"/>
          <w:highlight w:val="none"/>
        </w:rPr>
      </w:pPr>
    </w:p>
    <w:p w14:paraId="248842B3">
      <w:pPr>
        <w:autoSpaceDE w:val="0"/>
        <w:autoSpaceDN w:val="0"/>
        <w:adjustRightInd w:val="0"/>
        <w:jc w:val="left"/>
        <w:rPr>
          <w:rFonts w:ascii="宋体" w:hAnsi="宋体" w:eastAsia="宋体" w:cs="宋体"/>
          <w:color w:val="auto"/>
          <w:kern w:val="0"/>
          <w:sz w:val="24"/>
          <w:szCs w:val="24"/>
          <w:highlight w:val="none"/>
        </w:rPr>
      </w:pPr>
    </w:p>
    <w:p w14:paraId="077D18B0">
      <w:pPr>
        <w:autoSpaceDE w:val="0"/>
        <w:autoSpaceDN w:val="0"/>
        <w:adjustRightInd w:val="0"/>
        <w:jc w:val="left"/>
        <w:rPr>
          <w:rFonts w:ascii="宋体" w:hAnsi="宋体" w:eastAsia="宋体" w:cs="宋体"/>
          <w:color w:val="auto"/>
          <w:kern w:val="0"/>
          <w:sz w:val="24"/>
          <w:szCs w:val="24"/>
          <w:highlight w:val="none"/>
        </w:rPr>
      </w:pPr>
    </w:p>
    <w:p w14:paraId="651A6984">
      <w:pPr>
        <w:autoSpaceDE w:val="0"/>
        <w:autoSpaceDN w:val="0"/>
        <w:adjustRightInd w:val="0"/>
        <w:jc w:val="left"/>
        <w:rPr>
          <w:rFonts w:ascii="宋体" w:hAnsi="宋体" w:eastAsia="宋体" w:cs="宋体"/>
          <w:color w:val="auto"/>
          <w:kern w:val="0"/>
          <w:sz w:val="24"/>
          <w:szCs w:val="24"/>
          <w:highlight w:val="none"/>
        </w:rPr>
      </w:pPr>
    </w:p>
    <w:p w14:paraId="52DD2DA8">
      <w:pPr>
        <w:autoSpaceDE w:val="0"/>
        <w:autoSpaceDN w:val="0"/>
        <w:adjustRightInd w:val="0"/>
        <w:jc w:val="left"/>
        <w:rPr>
          <w:rFonts w:ascii="宋体" w:hAnsi="宋体" w:eastAsia="宋体" w:cs="宋体"/>
          <w:color w:val="auto"/>
          <w:kern w:val="0"/>
          <w:sz w:val="24"/>
          <w:szCs w:val="24"/>
          <w:highlight w:val="none"/>
        </w:rPr>
      </w:pPr>
    </w:p>
    <w:p w14:paraId="496A7CC0">
      <w:pPr>
        <w:autoSpaceDE w:val="0"/>
        <w:autoSpaceDN w:val="0"/>
        <w:adjustRightInd w:val="0"/>
        <w:jc w:val="left"/>
        <w:rPr>
          <w:rFonts w:ascii="宋体" w:hAnsi="宋体" w:eastAsia="宋体" w:cs="宋体"/>
          <w:color w:val="auto"/>
          <w:kern w:val="0"/>
          <w:sz w:val="24"/>
          <w:szCs w:val="24"/>
          <w:highlight w:val="none"/>
        </w:rPr>
      </w:pPr>
    </w:p>
    <w:p w14:paraId="4F78C3A8">
      <w:pPr>
        <w:autoSpaceDE w:val="0"/>
        <w:autoSpaceDN w:val="0"/>
        <w:adjustRightInd w:val="0"/>
        <w:jc w:val="left"/>
        <w:rPr>
          <w:rFonts w:ascii="宋体" w:hAnsi="宋体" w:eastAsia="宋体" w:cs="宋体"/>
          <w:b/>
          <w:color w:val="auto"/>
          <w:kern w:val="0"/>
          <w:szCs w:val="21"/>
          <w:highlight w:val="none"/>
        </w:rPr>
      </w:pPr>
    </w:p>
    <w:p w14:paraId="6AE5AACF">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32809CF">
      <w:pPr>
        <w:autoSpaceDE w:val="0"/>
        <w:autoSpaceDN w:val="0"/>
        <w:adjustRightInd w:val="0"/>
        <w:jc w:val="left"/>
        <w:rPr>
          <w:rFonts w:ascii="宋体" w:hAnsi="宋体" w:eastAsia="宋体" w:cs="宋体"/>
          <w:color w:val="auto"/>
          <w:kern w:val="0"/>
          <w:szCs w:val="21"/>
          <w:highlight w:val="none"/>
        </w:rPr>
      </w:pPr>
    </w:p>
    <w:p w14:paraId="24F29D65">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87"/>
      <w:bookmarkEnd w:id="488"/>
      <w:bookmarkEnd w:id="489"/>
      <w:bookmarkStart w:id="587" w:name="_Toc1977727"/>
      <w:bookmarkStart w:id="588" w:name="_Toc486167713"/>
      <w:bookmarkStart w:id="589" w:name="_Toc533708125"/>
      <w:bookmarkStart w:id="590" w:name="_Toc6240_WPSOffice_Level2"/>
      <w:r>
        <w:rPr>
          <w:rFonts w:hint="eastAsia" w:ascii="宋体" w:hAnsi="宋体" w:eastAsia="宋体" w:cs="宋体"/>
          <w:b/>
          <w:color w:val="auto"/>
          <w:szCs w:val="24"/>
          <w:highlight w:val="none"/>
        </w:rPr>
        <w:t>（2）法定代表人授权书格式</w:t>
      </w:r>
      <w:bookmarkEnd w:id="587"/>
      <w:bookmarkEnd w:id="588"/>
      <w:bookmarkEnd w:id="589"/>
      <w:bookmarkEnd w:id="590"/>
    </w:p>
    <w:p w14:paraId="0D782432">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D21D904">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91" w:name="_Toc29146_WPSOffice_Level3"/>
      <w:r>
        <w:rPr>
          <w:rFonts w:hint="eastAsia" w:ascii="宋体" w:hAnsi="宋体" w:eastAsia="宋体" w:cs="宋体"/>
          <w:b/>
          <w:bCs/>
          <w:color w:val="auto"/>
          <w:sz w:val="30"/>
          <w:szCs w:val="30"/>
          <w:highlight w:val="none"/>
          <w:lang w:val="zh-CN"/>
        </w:rPr>
        <w:t>法定代表人授权书</w:t>
      </w:r>
      <w:bookmarkEnd w:id="591"/>
    </w:p>
    <w:p w14:paraId="11C97E9A">
      <w:pPr>
        <w:autoSpaceDE w:val="0"/>
        <w:autoSpaceDN w:val="0"/>
        <w:adjustRightInd w:val="0"/>
        <w:spacing w:line="360" w:lineRule="auto"/>
        <w:jc w:val="center"/>
        <w:rPr>
          <w:rFonts w:ascii="宋体" w:hAnsi="宋体" w:eastAsia="宋体" w:cs="宋体"/>
          <w:color w:val="auto"/>
          <w:szCs w:val="28"/>
          <w:highlight w:val="none"/>
          <w:lang w:val="zh-CN"/>
        </w:rPr>
      </w:pPr>
    </w:p>
    <w:p w14:paraId="69553E35">
      <w:pPr>
        <w:spacing w:before="120" w:after="120" w:line="360" w:lineRule="auto"/>
        <w:outlineLvl w:val="2"/>
        <w:rPr>
          <w:rFonts w:ascii="宋体" w:hAnsi="宋体" w:eastAsia="宋体" w:cs="宋体"/>
          <w:color w:val="auto"/>
          <w:szCs w:val="24"/>
          <w:highlight w:val="none"/>
          <w:lang w:val="zh-CN"/>
        </w:rPr>
      </w:pPr>
      <w:bookmarkStart w:id="592" w:name="_Toc28924"/>
      <w:r>
        <w:rPr>
          <w:rFonts w:hint="eastAsia" w:ascii="宋体" w:hAnsi="宋体" w:eastAsia="宋体" w:cs="宋体"/>
          <w:color w:val="auto"/>
          <w:szCs w:val="24"/>
          <w:highlight w:val="none"/>
          <w:lang w:val="zh-CN"/>
        </w:rPr>
        <w:t>致：</w:t>
      </w:r>
      <w:bookmarkEnd w:id="592"/>
      <w:r>
        <w:rPr>
          <w:rFonts w:hint="eastAsia" w:ascii="宋体" w:hAnsi="宋体" w:eastAsia="宋体" w:cs="宋体"/>
          <w:color w:val="auto"/>
          <w:szCs w:val="24"/>
          <w:highlight w:val="none"/>
          <w:lang w:val="zh-CN"/>
        </w:rPr>
        <w:t>东莞市水务集团有限公司</w:t>
      </w:r>
    </w:p>
    <w:p w14:paraId="09AE177E">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东莞市涉水收费统一征收平台2025年度运维服务项目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YDZB24DGQY0208</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82D5BC3">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F4ECA40">
      <w:pPr>
        <w:spacing w:before="120" w:after="120" w:line="360" w:lineRule="auto"/>
        <w:ind w:left="348" w:leftChars="136" w:hanging="62"/>
        <w:rPr>
          <w:rFonts w:ascii="宋体" w:hAnsi="宋体" w:eastAsia="宋体" w:cs="宋体"/>
          <w:color w:val="auto"/>
          <w:szCs w:val="24"/>
          <w:highlight w:val="none"/>
        </w:rPr>
      </w:pPr>
    </w:p>
    <w:p w14:paraId="2E09320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78F71F1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949D77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375F63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E2088B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9733C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7F663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03DE8B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8AF6DB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69DF1B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1030"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2D665F"/>
                          <w:p w14:paraId="052E53F0"/>
                          <w:p w14:paraId="65AB6EDB"/>
                          <w:p w14:paraId="41B004F4"/>
                          <w:p w14:paraId="1682D355">
                            <w:pPr>
                              <w:jc w:val="center"/>
                              <w:rPr>
                                <w:rFonts w:hAnsi="宋体"/>
                              </w:rPr>
                            </w:pPr>
                            <w:r>
                              <w:rPr>
                                <w:rFonts w:hint="eastAsia" w:hAnsi="宋体"/>
                              </w:rPr>
                              <w:t>法定代表人身份证反面</w:t>
                            </w: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265.1pt;margin-top:5.5pt;height:138.75pt;width:219.75pt;z-index:25165926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SE6T7YAAAACgEAAA8AAAAAAAAAAQAgAAAAIgAA&#10;AGRycy9kb3ducmV2LnhtbFBLAQIUABQAAAAIAIdO4kAdt1mZQQIAAKMEAAAOAAAAAAAAAAEAIAAA&#10;ACcBAABkcnMvZTJvRG9jLnhtbFBLBQYAAAAABgAGAFkBAADaBQAAAAA=&#10;">
                <v:fill on="t" focussize="0,0"/>
                <v:stroke color="#000000" joinstyle="miter"/>
                <v:imagedata o:title=""/>
                <o:lock v:ext="edit" aspectratio="f"/>
                <v:textbox>
                  <w:txbxContent>
                    <w:p w14:paraId="282D665F"/>
                    <w:p w14:paraId="052E53F0"/>
                    <w:p w14:paraId="65AB6EDB"/>
                    <w:p w14:paraId="41B004F4"/>
                    <w:p w14:paraId="1682D355">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1031"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95CFB1"/>
                          <w:p w14:paraId="65348E00"/>
                          <w:p w14:paraId="46045EC8"/>
                          <w:p w14:paraId="28D782A1"/>
                          <w:p w14:paraId="0643CB1C">
                            <w:pPr>
                              <w:jc w:val="center"/>
                              <w:rPr>
                                <w:rFonts w:hAnsi="宋体"/>
                              </w:rPr>
                            </w:pPr>
                            <w:r>
                              <w:rPr>
                                <w:rFonts w:hint="eastAsia" w:hAnsi="宋体"/>
                              </w:rPr>
                              <w:t>法定代表人身份证正面</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24.35pt;margin-top:5.5pt;height:138.75pt;width:219.75pt;z-index:251659264;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w46ozXAAAACQEAAA8AAAAAAAAAAQAgAAAAIgAA&#10;AGRycy9kb3ducmV2LnhtbFBLAQIUABQAAAAIAIdO4kANNO0dQgIAAKMEAAAOAAAAAAAAAAEAIAAA&#10;ACYBAABkcnMvZTJvRG9jLnhtbFBLBQYAAAAABgAGAFkBAADaBQAAAAA=&#10;">
                <v:fill on="t" focussize="0,0"/>
                <v:stroke color="#000000" joinstyle="miter"/>
                <v:imagedata o:title=""/>
                <o:lock v:ext="edit" aspectratio="f"/>
                <v:textbox>
                  <w:txbxContent>
                    <w:p w14:paraId="4F95CFB1"/>
                    <w:p w14:paraId="65348E00"/>
                    <w:p w14:paraId="46045EC8"/>
                    <w:p w14:paraId="28D782A1"/>
                    <w:p w14:paraId="0643CB1C">
                      <w:pPr>
                        <w:jc w:val="center"/>
                        <w:rPr>
                          <w:rFonts w:hAnsi="宋体"/>
                        </w:rPr>
                      </w:pPr>
                      <w:r>
                        <w:rPr>
                          <w:rFonts w:hint="eastAsia" w:hAnsi="宋体"/>
                        </w:rPr>
                        <w:t>法定代表人身份证正面</w:t>
                      </w:r>
                    </w:p>
                  </w:txbxContent>
                </v:textbox>
              </v:rect>
            </w:pict>
          </mc:Fallback>
        </mc:AlternateContent>
      </w:r>
    </w:p>
    <w:p w14:paraId="51D442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EC77C7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98F26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1D202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2A9B6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F9DE46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0D70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7C743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E9E7E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1032"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FAC0BB"/>
                          <w:p w14:paraId="61328CC5">
                            <w:pPr>
                              <w:jc w:val="center"/>
                              <w:rPr>
                                <w:rFonts w:hAnsi="宋体"/>
                                <w:color w:val="FF0000"/>
                              </w:rPr>
                            </w:pPr>
                          </w:p>
                          <w:p w14:paraId="7B857E3B">
                            <w:pPr>
                              <w:jc w:val="center"/>
                              <w:rPr>
                                <w:rFonts w:hAnsi="宋体"/>
                                <w:color w:val="FF0000"/>
                              </w:rPr>
                            </w:pPr>
                          </w:p>
                          <w:p w14:paraId="07BE7CDA">
                            <w:pPr>
                              <w:jc w:val="center"/>
                              <w:rPr>
                                <w:rFonts w:hAnsi="宋体"/>
                                <w:color w:val="FF0000"/>
                              </w:rPr>
                            </w:pPr>
                          </w:p>
                          <w:p w14:paraId="55521992">
                            <w:pPr>
                              <w:jc w:val="center"/>
                            </w:pPr>
                            <w:r>
                              <w:rPr>
                                <w:rFonts w:hint="eastAsia" w:hAnsi="宋体"/>
                              </w:rPr>
                              <w:t>被授权人身份证反面</w:t>
                            </w:r>
                          </w:p>
                          <w:p w14:paraId="3966BC6C"/>
                          <w:p w14:paraId="61A8DE8E"/>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265.1pt;margin-top:8.05pt;height:139.5pt;width:216pt;z-index:251659264;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UEUZNgAAAAKAQAADwAAAAAAAAABACAA&#10;AAAiAAAAZHJzL2Rvd25yZXYueG1sUEsBAhQAFAAAAAgAh07iQIhv4JVGAgAAowQAAA4AAAAAAAAA&#10;AQAgAAAAJwEAAGRycy9lMm9Eb2MueG1sUEsFBgAAAAAGAAYAWQEAAN8FAAAAAA==&#10;">
                <v:fill on="t" focussize="0,0"/>
                <v:stroke color="#000000" joinstyle="miter"/>
                <v:imagedata o:title=""/>
                <o:lock v:ext="edit" aspectratio="f"/>
                <v:textbox>
                  <w:txbxContent>
                    <w:p w14:paraId="4FFAC0BB"/>
                    <w:p w14:paraId="61328CC5">
                      <w:pPr>
                        <w:jc w:val="center"/>
                        <w:rPr>
                          <w:rFonts w:hAnsi="宋体"/>
                          <w:color w:val="FF0000"/>
                        </w:rPr>
                      </w:pPr>
                    </w:p>
                    <w:p w14:paraId="7B857E3B">
                      <w:pPr>
                        <w:jc w:val="center"/>
                        <w:rPr>
                          <w:rFonts w:hAnsi="宋体"/>
                          <w:color w:val="FF0000"/>
                        </w:rPr>
                      </w:pPr>
                    </w:p>
                    <w:p w14:paraId="07BE7CDA">
                      <w:pPr>
                        <w:jc w:val="center"/>
                        <w:rPr>
                          <w:rFonts w:hAnsi="宋体"/>
                          <w:color w:val="FF0000"/>
                        </w:rPr>
                      </w:pPr>
                    </w:p>
                    <w:p w14:paraId="55521992">
                      <w:pPr>
                        <w:jc w:val="center"/>
                      </w:pPr>
                      <w:r>
                        <w:rPr>
                          <w:rFonts w:hint="eastAsia" w:hAnsi="宋体"/>
                        </w:rPr>
                        <w:t>被授权人身份证反面</w:t>
                      </w:r>
                    </w:p>
                    <w:p w14:paraId="3966BC6C"/>
                    <w:p w14:paraId="61A8DE8E"/>
                  </w:txbxContent>
                </v:textbox>
              </v:rect>
            </w:pict>
          </mc:Fallback>
        </mc:AlternateContent>
      </w:r>
      <w:r>
        <w:rPr>
          <w:rFonts w:ascii="宋体" w:hAnsi="宋体" w:eastAsia="宋体" w:cs="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033"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7EC281"/>
                          <w:p w14:paraId="7CEC07BC">
                            <w:pPr>
                              <w:jc w:val="center"/>
                              <w:rPr>
                                <w:rFonts w:hAnsi="宋体"/>
                                <w:color w:val="FF0000"/>
                              </w:rPr>
                            </w:pPr>
                          </w:p>
                          <w:p w14:paraId="3CDECA68">
                            <w:pPr>
                              <w:jc w:val="center"/>
                              <w:rPr>
                                <w:rFonts w:hAnsi="宋体"/>
                                <w:color w:val="FF0000"/>
                              </w:rPr>
                            </w:pPr>
                          </w:p>
                          <w:p w14:paraId="57F93603">
                            <w:pPr>
                              <w:jc w:val="center"/>
                              <w:rPr>
                                <w:rFonts w:hAnsi="宋体"/>
                                <w:color w:val="FF0000"/>
                              </w:rPr>
                            </w:pPr>
                          </w:p>
                          <w:p w14:paraId="79628F1A">
                            <w:pPr>
                              <w:jc w:val="center"/>
                            </w:pPr>
                            <w:r>
                              <w:rPr>
                                <w:rFonts w:hint="eastAsia" w:hAnsi="宋体"/>
                              </w:rPr>
                              <w:t>被授权人身份证正面</w:t>
                            </w:r>
                          </w:p>
                          <w:p w14:paraId="7BBD1743"/>
                          <w:p w14:paraId="0133BB40"/>
                        </w:txbxContent>
                      </wps:txbx>
                      <wps:bodyPr vert="horz" wrap="square" lIns="91440" tIns="45720" rIns="91440" bIns="45720" anchor="t" upright="1">
                        <a:noAutofit/>
                      </wps:bodyPr>
                    </wps:wsp>
                  </a:graphicData>
                </a:graphic>
              </wp:anchor>
            </w:drawing>
          </mc:Choice>
          <mc:Fallback>
            <w:pict>
              <v:rect id="文本框 1" o:spid="_x0000_s1026" o:spt="1" style="position:absolute;left:0pt;margin-left:24.35pt;margin-top:8.05pt;height:139.5pt;width:216pt;z-index:251659264;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llh9z1wAAAAkBAAAPAAAAAAAAAAEAIAAA&#10;ACIAAABkcnMvZG93bnJldi54bWxQSwECFAAUAAAACACHTuJAHEFtVEYCAACjBAAADgAAAAAAAAAB&#10;ACAAAAAmAQAAZHJzL2Uyb0RvYy54bWxQSwUGAAAAAAYABgBZAQAA3gUAAAAA&#10;">
                <v:fill on="t" focussize="0,0"/>
                <v:stroke color="#000000" joinstyle="miter"/>
                <v:imagedata o:title=""/>
                <o:lock v:ext="edit" aspectratio="f"/>
                <v:textbox>
                  <w:txbxContent>
                    <w:p w14:paraId="177EC281"/>
                    <w:p w14:paraId="7CEC07BC">
                      <w:pPr>
                        <w:jc w:val="center"/>
                        <w:rPr>
                          <w:rFonts w:hAnsi="宋体"/>
                          <w:color w:val="FF0000"/>
                        </w:rPr>
                      </w:pPr>
                    </w:p>
                    <w:p w14:paraId="3CDECA68">
                      <w:pPr>
                        <w:jc w:val="center"/>
                        <w:rPr>
                          <w:rFonts w:hAnsi="宋体"/>
                          <w:color w:val="FF0000"/>
                        </w:rPr>
                      </w:pPr>
                    </w:p>
                    <w:p w14:paraId="57F93603">
                      <w:pPr>
                        <w:jc w:val="center"/>
                        <w:rPr>
                          <w:rFonts w:hAnsi="宋体"/>
                          <w:color w:val="FF0000"/>
                        </w:rPr>
                      </w:pPr>
                    </w:p>
                    <w:p w14:paraId="79628F1A">
                      <w:pPr>
                        <w:jc w:val="center"/>
                      </w:pPr>
                      <w:r>
                        <w:rPr>
                          <w:rFonts w:hint="eastAsia" w:hAnsi="宋体"/>
                        </w:rPr>
                        <w:t>被授权人身份证正面</w:t>
                      </w:r>
                    </w:p>
                    <w:p w14:paraId="7BBD1743"/>
                    <w:p w14:paraId="0133BB40"/>
                  </w:txbxContent>
                </v:textbox>
              </v:rect>
            </w:pict>
          </mc:Fallback>
        </mc:AlternateContent>
      </w:r>
    </w:p>
    <w:p w14:paraId="0C67B1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2E17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B2760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C91C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2676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42071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3963EC6">
      <w:pPr>
        <w:pStyle w:val="5"/>
        <w:pageBreakBefore/>
        <w:spacing w:line="360" w:lineRule="auto"/>
        <w:rPr>
          <w:rFonts w:hint="eastAsia" w:hAnsi="宋体" w:eastAsia="宋体"/>
          <w:b/>
          <w:color w:val="auto"/>
          <w:sz w:val="30"/>
          <w:szCs w:val="30"/>
          <w:highlight w:val="none"/>
          <w:lang w:val="zh-CN" w:eastAsia="zh-CN"/>
        </w:rPr>
      </w:pPr>
      <w:bookmarkStart w:id="593" w:name="_Toc15716"/>
      <w:bookmarkStart w:id="594" w:name="_Toc32328"/>
      <w:bookmarkStart w:id="595" w:name="_Toc12400"/>
      <w:bookmarkStart w:id="596" w:name="_Toc13649"/>
      <w:bookmarkStart w:id="597" w:name="_Toc140596933"/>
      <w:bookmarkStart w:id="598" w:name="_Toc142508373"/>
      <w:bookmarkStart w:id="599" w:name="_Toc1977730"/>
      <w:bookmarkStart w:id="600" w:name="_Toc104991880"/>
      <w:bookmarkStart w:id="601"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2018</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ascii="宋体" w:hAnsi="宋体" w:eastAsia="宋体" w:cs="宋体"/>
          <w:b/>
          <w:bCs/>
          <w:color w:val="auto"/>
          <w:sz w:val="32"/>
          <w:szCs w:val="32"/>
          <w:highlight w:val="none"/>
          <w:lang w:val="en-US" w:eastAsia="zh-CN"/>
        </w:rPr>
        <w:t>信息系统运行维护项目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w:t>
      </w:r>
      <w:r>
        <w:rPr>
          <w:rFonts w:hint="eastAsia" w:ascii="宋体" w:hAnsi="宋体" w:eastAsia="宋体"/>
          <w:b/>
          <w:bCs/>
          <w:color w:val="auto"/>
          <w:sz w:val="32"/>
          <w:szCs w:val="32"/>
          <w:highlight w:val="none"/>
          <w:lang w:val="en-US" w:eastAsia="zh-CN"/>
        </w:rPr>
        <w:t>0</w:t>
      </w:r>
      <w:r>
        <w:rPr>
          <w:rFonts w:hint="eastAsia" w:hAnsi="宋体"/>
          <w:b/>
          <w:bCs/>
          <w:color w:val="auto"/>
          <w:sz w:val="32"/>
          <w:szCs w:val="32"/>
          <w:highlight w:val="none"/>
          <w:lang w:val="en-US" w:eastAsia="zh-CN"/>
        </w:rPr>
        <w:t>18</w:t>
      </w:r>
      <w:r>
        <w:rPr>
          <w:rFonts w:hint="eastAsia" w:ascii="宋体" w:hAnsi="宋体" w:eastAsia="宋体"/>
          <w:b/>
          <w:bCs/>
          <w:color w:val="auto"/>
          <w:sz w:val="32"/>
          <w:szCs w:val="32"/>
          <w:highlight w:val="none"/>
          <w:lang w:val="en-US" w:eastAsia="zh-CN"/>
        </w:rPr>
        <w:t>年1月1日</w:t>
      </w:r>
      <w:r>
        <w:rPr>
          <w:rFonts w:hint="eastAsia" w:ascii="宋体" w:hAnsi="宋体" w:eastAsia="宋体"/>
          <w:b/>
          <w:bCs/>
          <w:color w:val="auto"/>
          <w:sz w:val="32"/>
          <w:szCs w:val="32"/>
          <w:highlight w:val="none"/>
        </w:rPr>
        <w:t>或以后）</w:t>
      </w:r>
      <w:bookmarkEnd w:id="593"/>
      <w:bookmarkEnd w:id="594"/>
      <w:bookmarkEnd w:id="595"/>
      <w:bookmarkEnd w:id="596"/>
      <w:r>
        <w:rPr>
          <w:rFonts w:hint="eastAsia" w:hAnsi="宋体"/>
          <w:b/>
          <w:bCs/>
          <w:color w:val="auto"/>
          <w:sz w:val="32"/>
          <w:szCs w:val="32"/>
          <w:highlight w:val="none"/>
          <w:lang w:eastAsia="zh-CN"/>
        </w:rPr>
        <w:t>】</w:t>
      </w:r>
    </w:p>
    <w:p w14:paraId="730FDE19">
      <w:pPr>
        <w:spacing w:line="360" w:lineRule="auto"/>
        <w:rPr>
          <w:rFonts w:hint="eastAsia" w:ascii="宋体" w:hAnsi="宋体" w:eastAsia="宋体" w:cs="宋体"/>
          <w:b/>
          <w:color w:val="auto"/>
          <w:szCs w:val="21"/>
          <w:highlight w:val="none"/>
          <w:lang w:val="zh-CN"/>
        </w:rPr>
      </w:pP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1ECE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vAlign w:val="center"/>
          </w:tcPr>
          <w:p w14:paraId="2C9B23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vAlign w:val="center"/>
          </w:tcPr>
          <w:p w14:paraId="7CDC2C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vAlign w:val="center"/>
          </w:tcPr>
          <w:p w14:paraId="7F60EC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vAlign w:val="center"/>
          </w:tcPr>
          <w:p w14:paraId="256A2E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vAlign w:val="center"/>
          </w:tcPr>
          <w:p w14:paraId="5603B5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vAlign w:val="center"/>
          </w:tcPr>
          <w:p w14:paraId="2D6378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vAlign w:val="center"/>
          </w:tcPr>
          <w:p w14:paraId="02BF8C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vAlign w:val="center"/>
          </w:tcPr>
          <w:p w14:paraId="0BAA41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vAlign w:val="center"/>
          </w:tcPr>
          <w:p w14:paraId="27AA19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vAlign w:val="center"/>
          </w:tcPr>
          <w:p w14:paraId="49F97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vAlign w:val="center"/>
          </w:tcPr>
          <w:p w14:paraId="4B232E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488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740DD5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vAlign w:val="center"/>
          </w:tcPr>
          <w:p w14:paraId="3086DF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vAlign w:val="center"/>
          </w:tcPr>
          <w:p w14:paraId="25A81B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015670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6785A8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191237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vAlign w:val="center"/>
          </w:tcPr>
          <w:p w14:paraId="38B385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tcPr>
          <w:p w14:paraId="2EFB9C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00D773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221DA8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vAlign w:val="center"/>
          </w:tcPr>
          <w:p w14:paraId="163375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D4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0DAA4E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vAlign w:val="center"/>
          </w:tcPr>
          <w:p w14:paraId="7B492F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vAlign w:val="center"/>
          </w:tcPr>
          <w:p w14:paraId="0915B6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420697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3F42C1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41662C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vAlign w:val="center"/>
          </w:tcPr>
          <w:p w14:paraId="47480D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tcPr>
          <w:p w14:paraId="146724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581C0B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69DFC6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vAlign w:val="center"/>
          </w:tcPr>
          <w:p w14:paraId="5FE61D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061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79A849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vAlign w:val="center"/>
          </w:tcPr>
          <w:p w14:paraId="2C98DD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vAlign w:val="center"/>
          </w:tcPr>
          <w:p w14:paraId="4D7B94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0D7C18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39BB58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463499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vAlign w:val="center"/>
          </w:tcPr>
          <w:p w14:paraId="07E5DD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tcPr>
          <w:p w14:paraId="359AAC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367EFD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05C897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vAlign w:val="center"/>
          </w:tcPr>
          <w:p w14:paraId="62012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C5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14AFBC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467" w:type="pct"/>
            <w:vAlign w:val="center"/>
          </w:tcPr>
          <w:p w14:paraId="27219A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vAlign w:val="center"/>
          </w:tcPr>
          <w:p w14:paraId="1365A2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0450A1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7E0A3A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747181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vAlign w:val="center"/>
          </w:tcPr>
          <w:p w14:paraId="63973B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tcPr>
          <w:p w14:paraId="20D883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41D2FD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vAlign w:val="center"/>
          </w:tcPr>
          <w:p w14:paraId="1AC866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vAlign w:val="center"/>
          </w:tcPr>
          <w:p w14:paraId="6FD61F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3A379E84">
      <w:pPr>
        <w:spacing w:line="360" w:lineRule="auto"/>
        <w:ind w:left="424" w:hanging="424" w:hangingChars="201"/>
        <w:rPr>
          <w:rFonts w:hint="eastAsia" w:ascii="宋体" w:hAnsi="宋体" w:eastAsia="宋体" w:cs="宋体"/>
          <w:b/>
          <w:color w:val="auto"/>
          <w:szCs w:val="21"/>
          <w:highlight w:val="none"/>
          <w:lang w:val="zh-CN"/>
        </w:rPr>
      </w:pPr>
    </w:p>
    <w:p w14:paraId="2ADFB5E4">
      <w:pPr>
        <w:spacing w:line="360" w:lineRule="auto"/>
        <w:ind w:left="422" w:hanging="424" w:hangingChars="201"/>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资格业绩证明材料提交要求：</w:t>
      </w:r>
    </w:p>
    <w:p w14:paraId="6F7837EF">
      <w:pPr>
        <w:spacing w:line="360" w:lineRule="auto"/>
        <w:ind w:left="422" w:hanging="424" w:hangingChars="201"/>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（1）作为投标人资格条件证明的业绩放置在此处；</w:t>
      </w:r>
    </w:p>
    <w:p w14:paraId="5A112EF1">
      <w:pPr>
        <w:spacing w:line="360" w:lineRule="auto"/>
        <w:ind w:left="422" w:hanging="424" w:hangingChars="201"/>
        <w:rPr>
          <w:rFonts w:hint="eastAsia" w:ascii="宋体" w:hAnsi="宋体" w:eastAsia="宋体" w:cs="宋体"/>
          <w:b/>
          <w:bCs/>
          <w:color w:val="auto"/>
          <w:szCs w:val="21"/>
          <w:highlight w:val="none"/>
          <w:lang w:val="zh-CN" w:eastAsia="zh-CN"/>
        </w:rPr>
      </w:pP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eastAsia="zh-CN"/>
        </w:rPr>
        <w:t>）</w:t>
      </w:r>
      <w:r>
        <w:rPr>
          <w:rFonts w:hint="eastAsia" w:ascii="宋体" w:hAnsi="宋体" w:eastAsia="宋体" w:cs="宋体"/>
          <w:b/>
          <w:color w:val="auto"/>
          <w:szCs w:val="21"/>
        </w:rPr>
        <w:t>业绩须附合同复印件（合同服务提供方为投标人）</w:t>
      </w:r>
      <w:r>
        <w:rPr>
          <w:rFonts w:hint="eastAsia" w:ascii="宋体" w:hAnsi="宋体" w:eastAsia="宋体" w:cs="宋体"/>
          <w:b/>
          <w:color w:val="auto"/>
          <w:szCs w:val="21"/>
          <w:lang w:eastAsia="zh-CN"/>
        </w:rPr>
        <w:t>；</w:t>
      </w:r>
    </w:p>
    <w:p w14:paraId="5591087B">
      <w:pPr>
        <w:spacing w:line="360" w:lineRule="auto"/>
        <w:ind w:left="422" w:hanging="424" w:hangingChars="201"/>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lang w:val="en-US" w:eastAsia="zh-CN"/>
        </w:rPr>
        <w:t>业绩证明材料必须能</w:t>
      </w:r>
      <w:r>
        <w:rPr>
          <w:rFonts w:hint="eastAsia" w:ascii="宋体" w:hAnsi="宋体" w:eastAsia="宋体" w:cs="宋体"/>
          <w:b/>
          <w:color w:val="auto"/>
          <w:szCs w:val="21"/>
        </w:rPr>
        <w:t>反映</w:t>
      </w:r>
      <w:r>
        <w:rPr>
          <w:rFonts w:hint="eastAsia" w:ascii="宋体" w:hAnsi="宋体" w:eastAsia="宋体" w:cs="宋体"/>
          <w:b/>
          <w:color w:val="auto"/>
          <w:szCs w:val="21"/>
          <w:lang w:val="en-US" w:eastAsia="zh-CN"/>
        </w:rPr>
        <w:t>资格</w:t>
      </w:r>
      <w:r>
        <w:rPr>
          <w:rFonts w:hint="eastAsia" w:ascii="宋体" w:hAnsi="宋体" w:eastAsia="宋体" w:cs="宋体"/>
          <w:b/>
          <w:color w:val="auto"/>
          <w:szCs w:val="21"/>
        </w:rPr>
        <w:t>条件（合同签订日期为20</w:t>
      </w:r>
      <w:r>
        <w:rPr>
          <w:rFonts w:hint="eastAsia" w:ascii="宋体" w:hAnsi="宋体" w:eastAsia="宋体" w:cs="宋体"/>
          <w:b/>
          <w:color w:val="auto"/>
          <w:szCs w:val="21"/>
          <w:lang w:val="en-US" w:eastAsia="zh-CN"/>
        </w:rPr>
        <w:t>18</w:t>
      </w:r>
      <w:r>
        <w:rPr>
          <w:rFonts w:hint="eastAsia" w:ascii="宋体" w:hAnsi="宋体" w:eastAsia="宋体" w:cs="宋体"/>
          <w:b/>
          <w:color w:val="auto"/>
          <w:szCs w:val="21"/>
        </w:rPr>
        <w:t>年1月1日或以后、合同服务内容必须具有</w:t>
      </w:r>
      <w:r>
        <w:rPr>
          <w:rFonts w:hint="eastAsia" w:ascii="宋体" w:hAnsi="宋体" w:eastAsia="宋体" w:cs="Times New Roman"/>
          <w:b/>
          <w:color w:val="auto"/>
          <w:kern w:val="0"/>
          <w:szCs w:val="21"/>
          <w:highlight w:val="none"/>
          <w:lang w:val="en-US" w:eastAsia="zh-CN"/>
        </w:rPr>
        <w:t>信息系统运行维护项目</w:t>
      </w:r>
      <w:r>
        <w:rPr>
          <w:rFonts w:hint="eastAsia" w:ascii="宋体" w:hAnsi="宋体" w:eastAsia="宋体" w:cs="宋体"/>
          <w:b/>
          <w:color w:val="auto"/>
          <w:szCs w:val="21"/>
        </w:rPr>
        <w:t>）的，</w:t>
      </w:r>
      <w:r>
        <w:rPr>
          <w:rFonts w:hint="eastAsia" w:ascii="宋体" w:hAnsi="宋体" w:eastAsia="宋体" w:cs="宋体"/>
          <w:b/>
          <w:color w:val="auto"/>
          <w:szCs w:val="21"/>
          <w:lang w:val="en-US" w:eastAsia="zh-CN"/>
        </w:rPr>
        <w:t>否则</w:t>
      </w:r>
      <w:r>
        <w:rPr>
          <w:rFonts w:hint="eastAsia" w:ascii="宋体" w:hAnsi="宋体" w:eastAsia="宋体" w:cs="宋体"/>
          <w:b/>
          <w:color w:val="auto"/>
          <w:szCs w:val="21"/>
        </w:rPr>
        <w:t>还需提供服务购买方出具的书面补充说明文件复印件作为辅助证明（</w:t>
      </w:r>
      <w:r>
        <w:rPr>
          <w:rFonts w:hint="eastAsia" w:ascii="宋体" w:hAnsi="宋体" w:eastAsia="宋体" w:cs="宋体"/>
          <w:b/>
          <w:bCs/>
          <w:color w:val="auto"/>
          <w:szCs w:val="21"/>
          <w:shd w:val="clear" w:color="auto" w:fill="FFFFFF"/>
        </w:rPr>
        <w:t>补充情况说明文件复印件能显示服务购买方公章</w:t>
      </w:r>
      <w:r>
        <w:rPr>
          <w:rFonts w:hint="eastAsia" w:ascii="宋体" w:hAnsi="宋体" w:eastAsia="宋体" w:cs="宋体"/>
          <w:b/>
          <w:color w:val="auto"/>
          <w:szCs w:val="21"/>
        </w:rPr>
        <w:t>）</w:t>
      </w:r>
      <w:r>
        <w:rPr>
          <w:rFonts w:hint="eastAsia" w:ascii="宋体" w:hAnsi="宋体" w:eastAsia="宋体" w:cs="Times New Roman"/>
          <w:b/>
          <w:color w:val="auto"/>
          <w:kern w:val="0"/>
          <w:sz w:val="21"/>
          <w:szCs w:val="21"/>
          <w:highlight w:val="none"/>
          <w:lang w:val="en-US" w:eastAsia="zh-CN"/>
        </w:rPr>
        <w:t>否则</w:t>
      </w:r>
      <w:r>
        <w:rPr>
          <w:rFonts w:hint="eastAsia" w:ascii="宋体" w:hAnsi="宋体" w:eastAsia="宋体" w:cs="宋体"/>
          <w:b/>
          <w:color w:val="auto"/>
          <w:szCs w:val="21"/>
          <w:highlight w:val="none"/>
          <w:lang w:val="zh-CN"/>
        </w:rPr>
        <w:t>按无效投标文件处理</w:t>
      </w:r>
      <w:r>
        <w:rPr>
          <w:rFonts w:hint="eastAsia" w:ascii="宋体" w:hAnsi="宋体" w:eastAsia="宋体" w:cs="宋体"/>
          <w:color w:val="auto"/>
          <w:szCs w:val="21"/>
          <w:highlight w:val="none"/>
          <w:lang w:val="zh-CN"/>
        </w:rPr>
        <w:t>；</w:t>
      </w:r>
    </w:p>
    <w:p w14:paraId="706D2C66">
      <w:pPr>
        <w:spacing w:line="360" w:lineRule="auto"/>
        <w:ind w:left="422" w:hanging="424" w:hangingChars="201"/>
        <w:rPr>
          <w:rFonts w:ascii="宋体" w:hAnsi="宋体" w:eastAsia="宋体" w:cs="宋体"/>
          <w:b/>
          <w:color w:val="auto"/>
          <w:kern w:val="0"/>
          <w:sz w:val="30"/>
          <w:szCs w:val="30"/>
          <w:highlight w:val="none"/>
        </w:rPr>
      </w:pPr>
      <w:bookmarkStart w:id="602" w:name="_Toc24862"/>
      <w:bookmarkStart w:id="603" w:name="_Toc12931"/>
      <w:bookmarkStart w:id="604" w:name="_Toc20010"/>
      <w:bookmarkStart w:id="605" w:name="_Toc22866"/>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602"/>
      <w:bookmarkEnd w:id="603"/>
      <w:bookmarkEnd w:id="604"/>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05"/>
    </w:p>
    <w:p w14:paraId="3E97D4C3">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2AD3DC55">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06" w:name="_Toc30785"/>
      <w:bookmarkStart w:id="607" w:name="_Toc21843"/>
      <w:bookmarkStart w:id="608" w:name="_Toc8121"/>
      <w:bookmarkStart w:id="609"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97"/>
      <w:bookmarkEnd w:id="598"/>
      <w:bookmarkEnd w:id="599"/>
      <w:bookmarkEnd w:id="600"/>
      <w:bookmarkEnd w:id="601"/>
      <w:bookmarkEnd w:id="606"/>
      <w:bookmarkEnd w:id="607"/>
      <w:bookmarkEnd w:id="608"/>
      <w:bookmarkEnd w:id="609"/>
    </w:p>
    <w:p w14:paraId="67624C12">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610" w:name="_Toc8394"/>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61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BB1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574448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10C06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DFF71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CAEB4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9C7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6AE31D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AD5A2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A4221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523C4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E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11BB4C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ACBAE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16643F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8C242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009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31F509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43D13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231C3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9FCCC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48717CCA">
      <w:pPr>
        <w:autoSpaceDE w:val="0"/>
        <w:autoSpaceDN w:val="0"/>
        <w:adjustRightInd w:val="0"/>
        <w:spacing w:line="360" w:lineRule="auto"/>
        <w:jc w:val="left"/>
        <w:rPr>
          <w:rFonts w:ascii="宋体" w:hAnsi="宋体" w:eastAsia="宋体" w:cs="宋体"/>
          <w:color w:val="auto"/>
          <w:kern w:val="0"/>
          <w:szCs w:val="21"/>
          <w:highlight w:val="none"/>
        </w:rPr>
      </w:pPr>
    </w:p>
    <w:p w14:paraId="1A986389">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71BF102">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F4D4FAC">
      <w:pPr>
        <w:autoSpaceDE w:val="0"/>
        <w:autoSpaceDN w:val="0"/>
        <w:adjustRightInd w:val="0"/>
        <w:spacing w:line="360" w:lineRule="auto"/>
        <w:jc w:val="center"/>
        <w:rPr>
          <w:rFonts w:ascii="宋体" w:hAnsi="宋体" w:eastAsia="宋体" w:cs="宋体"/>
          <w:color w:val="auto"/>
          <w:kern w:val="0"/>
          <w:sz w:val="24"/>
          <w:szCs w:val="24"/>
          <w:highlight w:val="none"/>
        </w:rPr>
      </w:pPr>
    </w:p>
    <w:p w14:paraId="72C5D815">
      <w:pPr>
        <w:spacing w:line="360" w:lineRule="auto"/>
        <w:ind w:firstLine="494" w:firstLineChars="206"/>
        <w:rPr>
          <w:rFonts w:ascii="宋体" w:hAnsi="宋体" w:eastAsia="宋体" w:cs="宋体"/>
          <w:color w:val="auto"/>
          <w:kern w:val="0"/>
          <w:sz w:val="24"/>
          <w:szCs w:val="24"/>
          <w:highlight w:val="none"/>
        </w:rPr>
      </w:pPr>
    </w:p>
    <w:p w14:paraId="4C9D212B">
      <w:pPr>
        <w:spacing w:line="360" w:lineRule="auto"/>
        <w:ind w:firstLine="494" w:firstLineChars="206"/>
        <w:rPr>
          <w:rFonts w:ascii="宋体" w:hAnsi="宋体" w:eastAsia="宋体" w:cs="宋体"/>
          <w:color w:val="auto"/>
          <w:kern w:val="0"/>
          <w:sz w:val="24"/>
          <w:szCs w:val="24"/>
          <w:highlight w:val="none"/>
        </w:rPr>
      </w:pPr>
    </w:p>
    <w:p w14:paraId="11F23105">
      <w:pPr>
        <w:spacing w:line="360" w:lineRule="auto"/>
        <w:ind w:firstLine="494" w:firstLineChars="206"/>
        <w:rPr>
          <w:rFonts w:ascii="宋体" w:hAnsi="宋体" w:eastAsia="宋体" w:cs="宋体"/>
          <w:color w:val="auto"/>
          <w:kern w:val="0"/>
          <w:sz w:val="24"/>
          <w:szCs w:val="24"/>
          <w:highlight w:val="none"/>
        </w:rPr>
      </w:pPr>
    </w:p>
    <w:p w14:paraId="5DC49AF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2C941D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344C493">
      <w:pPr>
        <w:rPr>
          <w:rFonts w:ascii="宋体" w:hAnsi="宋体" w:eastAsia="宋体" w:cs="宋体"/>
          <w:color w:val="auto"/>
          <w:szCs w:val="24"/>
          <w:highlight w:val="none"/>
          <w:lang w:val="zh-CN"/>
        </w:rPr>
      </w:pPr>
      <w:bookmarkStart w:id="611" w:name="_Toc140596934"/>
      <w:bookmarkStart w:id="612" w:name="_Toc142508374"/>
      <w:bookmarkStart w:id="613" w:name="_Toc104991881"/>
      <w:bookmarkStart w:id="614" w:name="_Toc6412"/>
      <w:bookmarkStart w:id="615" w:name="_Toc94107215"/>
      <w:bookmarkStart w:id="616" w:name="_Toc102860079"/>
      <w:bookmarkStart w:id="617" w:name="_Toc2031_WPSOffice_Level2"/>
      <w:bookmarkStart w:id="618" w:name="_Toc486167714"/>
      <w:bookmarkStart w:id="619" w:name="_Toc533708126"/>
      <w:bookmarkStart w:id="620" w:name="_Toc30939"/>
      <w:bookmarkStart w:id="621" w:name="_Toc102860423"/>
      <w:bookmarkStart w:id="622" w:name="_Toc1977731"/>
      <w:r>
        <w:rPr>
          <w:rFonts w:ascii="宋体" w:hAnsi="宋体" w:eastAsia="宋体" w:cs="宋体"/>
          <w:color w:val="auto"/>
          <w:szCs w:val="24"/>
          <w:highlight w:val="none"/>
          <w:lang w:val="zh-CN"/>
        </w:rPr>
        <w:br w:type="page"/>
      </w:r>
    </w:p>
    <w:p w14:paraId="0177C335">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623" w:name="_Toc25762"/>
      <w:bookmarkStart w:id="624"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50E283AF">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625" w:name="_Toc2773_WPSOffice_Level3"/>
      <w:bookmarkStart w:id="626" w:name="_Toc14450"/>
      <w:r>
        <w:rPr>
          <w:rFonts w:hint="eastAsia" w:ascii="宋体" w:hAnsi="宋体" w:eastAsia="宋体" w:cs="宋体"/>
          <w:b/>
          <w:bCs/>
          <w:color w:val="auto"/>
          <w:sz w:val="30"/>
          <w:szCs w:val="30"/>
          <w:highlight w:val="none"/>
          <w:lang w:val="zh-CN"/>
        </w:rPr>
        <w:t>投标人基本情况一览表</w:t>
      </w:r>
      <w:bookmarkEnd w:id="625"/>
      <w:bookmarkEnd w:id="626"/>
    </w:p>
    <w:p w14:paraId="29C0B63D">
      <w:pPr>
        <w:autoSpaceDE w:val="0"/>
        <w:autoSpaceDN w:val="0"/>
        <w:adjustRightInd w:val="0"/>
        <w:spacing w:line="360" w:lineRule="auto"/>
        <w:ind w:firstLine="420"/>
        <w:outlineLvl w:val="0"/>
        <w:rPr>
          <w:rFonts w:ascii="宋体" w:hAnsi="宋体" w:eastAsia="宋体" w:cs="宋体"/>
          <w:color w:val="auto"/>
          <w:szCs w:val="21"/>
          <w:highlight w:val="none"/>
        </w:rPr>
      </w:pPr>
      <w:bookmarkStart w:id="627" w:name="_Toc6119"/>
      <w:r>
        <w:rPr>
          <w:rFonts w:hint="eastAsia" w:ascii="宋体" w:hAnsi="宋体" w:eastAsia="宋体" w:cs="宋体"/>
          <w:color w:val="auto"/>
          <w:szCs w:val="21"/>
          <w:highlight w:val="none"/>
          <w:lang w:val="zh-CN"/>
        </w:rPr>
        <w:t>1．名称及概况：</w:t>
      </w:r>
      <w:bookmarkEnd w:id="627"/>
    </w:p>
    <w:p w14:paraId="5EB9AE9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28F032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B6EBBAC">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876FEB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4CE33E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F2BAF5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F732EB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F50AA3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458FE8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B1D842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54D0C5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5A5840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E5C5E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43B6E0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E0BB8A8">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C9FE9F5">
      <w:pPr>
        <w:autoSpaceDE w:val="0"/>
        <w:autoSpaceDN w:val="0"/>
        <w:adjustRightInd w:val="0"/>
        <w:spacing w:line="360" w:lineRule="auto"/>
        <w:ind w:firstLine="420"/>
        <w:outlineLvl w:val="0"/>
        <w:rPr>
          <w:rFonts w:ascii="宋体" w:hAnsi="宋体" w:eastAsia="宋体" w:cs="宋体"/>
          <w:color w:val="auto"/>
          <w:szCs w:val="24"/>
          <w:highlight w:val="none"/>
        </w:rPr>
      </w:pPr>
      <w:bookmarkStart w:id="628" w:name="_Toc32269"/>
      <w:r>
        <w:rPr>
          <w:rFonts w:hint="eastAsia" w:ascii="宋体" w:hAnsi="宋体" w:eastAsia="宋体" w:cs="宋体"/>
          <w:color w:val="auto"/>
          <w:szCs w:val="24"/>
          <w:highlight w:val="none"/>
          <w:lang w:val="zh-CN"/>
        </w:rPr>
        <w:t>4. 提交资料（包括但不限于组织架构、公司简介等）：</w:t>
      </w:r>
      <w:bookmarkEnd w:id="628"/>
    </w:p>
    <w:p w14:paraId="5DC7BFB6">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29" w:name="_Toc15996"/>
      <w:r>
        <w:rPr>
          <w:rFonts w:hint="eastAsia" w:ascii="宋体" w:hAnsi="宋体" w:eastAsia="宋体" w:cs="宋体"/>
          <w:color w:val="auto"/>
          <w:szCs w:val="24"/>
          <w:highlight w:val="none"/>
          <w:lang w:val="zh-CN"/>
        </w:rPr>
        <w:t>（1）公司简介；</w:t>
      </w:r>
      <w:bookmarkEnd w:id="629"/>
    </w:p>
    <w:p w14:paraId="705C972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ACF49F4">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30" w:name="_Toc25406"/>
      <w:r>
        <w:rPr>
          <w:rFonts w:hint="eastAsia" w:ascii="宋体" w:hAnsi="宋体" w:eastAsia="宋体" w:cs="宋体"/>
          <w:color w:val="auto"/>
          <w:szCs w:val="24"/>
          <w:highlight w:val="none"/>
          <w:lang w:val="zh-CN"/>
        </w:rPr>
        <w:t>（2）公司组织架构；</w:t>
      </w:r>
      <w:bookmarkEnd w:id="630"/>
    </w:p>
    <w:p w14:paraId="29C0B42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2380B2E">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3062CD3">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72F8282">
      <w:pPr>
        <w:autoSpaceDE w:val="0"/>
        <w:autoSpaceDN w:val="0"/>
        <w:adjustRightInd w:val="0"/>
        <w:spacing w:line="360" w:lineRule="auto"/>
        <w:ind w:firstLine="420" w:firstLineChars="200"/>
        <w:rPr>
          <w:rFonts w:ascii="宋体" w:hAnsi="宋体" w:eastAsia="宋体" w:cs="宋体"/>
          <w:color w:val="auto"/>
          <w:szCs w:val="24"/>
          <w:highlight w:val="none"/>
        </w:rPr>
      </w:pPr>
    </w:p>
    <w:p w14:paraId="4883481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0BC0B8">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E85B13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1" w:name="_Toc10443"/>
      <w:bookmarkStart w:id="632" w:name="_Toc102860080"/>
      <w:bookmarkStart w:id="633" w:name="_Toc142508375"/>
      <w:bookmarkStart w:id="634" w:name="_Toc104991882"/>
      <w:bookmarkStart w:id="635" w:name="_Toc18103"/>
      <w:bookmarkStart w:id="636" w:name="_Toc4023"/>
      <w:bookmarkStart w:id="637" w:name="_Toc29014"/>
      <w:bookmarkStart w:id="638" w:name="_Toc102860424"/>
      <w:bookmarkStart w:id="639" w:name="_Toc140596935"/>
      <w:bookmarkStart w:id="640" w:name="_Toc94107216"/>
      <w:bookmarkStart w:id="641" w:name="_Toc1977733"/>
      <w:bookmarkStart w:id="642" w:name="_Toc486167715"/>
      <w:bookmarkStart w:id="643" w:name="_Toc9051_WPSOffice_Level2"/>
      <w:bookmarkStart w:id="644"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31"/>
      <w:bookmarkEnd w:id="632"/>
      <w:bookmarkEnd w:id="633"/>
      <w:bookmarkEnd w:id="634"/>
      <w:bookmarkEnd w:id="635"/>
      <w:bookmarkEnd w:id="636"/>
      <w:bookmarkEnd w:id="637"/>
      <w:bookmarkEnd w:id="638"/>
      <w:bookmarkEnd w:id="639"/>
      <w:bookmarkEnd w:id="640"/>
    </w:p>
    <w:p w14:paraId="484CB647">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4C0A58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B3A6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FD9D2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3F569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D7323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C11D3B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9A56D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4720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DC3717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5EDB8D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0AB88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36B08D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76AB8C8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6BC4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91AF2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46C398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88EF8A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75B227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B5E35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7773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501B1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89CA28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7267DB5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260A9B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0220A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A3E6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DEBD8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9BE7D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C4316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34FC48FE">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EF3EBD4">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ECB78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B73BD9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853731B">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41"/>
    <w:bookmarkEnd w:id="642"/>
    <w:bookmarkEnd w:id="643"/>
    <w:bookmarkEnd w:id="644"/>
    <w:p w14:paraId="2AE0909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45" w:name="_Toc17995"/>
      <w:bookmarkStart w:id="646" w:name="_Toc142508376"/>
      <w:bookmarkStart w:id="647" w:name="_Toc739_WPSOffice_Level2"/>
      <w:bookmarkStart w:id="648" w:name="_Toc104991883"/>
      <w:bookmarkStart w:id="649" w:name="_Toc140596936"/>
      <w:bookmarkStart w:id="650" w:name="_Toc102860081"/>
      <w:bookmarkStart w:id="651" w:name="_Toc533708130"/>
      <w:bookmarkStart w:id="652" w:name="_Toc94107217"/>
      <w:bookmarkStart w:id="653" w:name="_Toc26821"/>
      <w:bookmarkStart w:id="654" w:name="_Toc23357"/>
      <w:bookmarkStart w:id="655" w:name="_Toc1977736"/>
      <w:bookmarkStart w:id="656" w:name="_Toc102860425"/>
      <w:bookmarkStart w:id="657" w:name="_Toc333"/>
      <w:bookmarkStart w:id="658" w:name="_Toc48616771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4F4B65D5">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59" w:name="_Toc26412_WPSOffice_Level3"/>
      <w:r>
        <w:rPr>
          <w:rFonts w:hint="eastAsia" w:ascii="宋体" w:hAnsi="宋体" w:eastAsia="宋体" w:cs="宋体"/>
          <w:b/>
          <w:bCs/>
          <w:color w:val="auto"/>
          <w:kern w:val="0"/>
          <w:sz w:val="28"/>
          <w:szCs w:val="30"/>
          <w:highlight w:val="none"/>
          <w:lang w:val="zh-CN"/>
        </w:rPr>
        <w:t>东莞市涉水收费统一征收平台2025年度运维服务项目合同条款偏离表</w:t>
      </w:r>
      <w:bookmarkEnd w:id="659"/>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181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08C71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47522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ED2FC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77C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EE6E3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2B06E2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FFE89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74A14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E3910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F3D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D957B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DC2FD8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第一条</w:t>
            </w:r>
          </w:p>
        </w:tc>
        <w:tc>
          <w:tcPr>
            <w:tcW w:w="3055" w:type="dxa"/>
            <w:vAlign w:val="center"/>
          </w:tcPr>
          <w:p w14:paraId="4158908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合同项目</w:t>
            </w:r>
          </w:p>
        </w:tc>
        <w:tc>
          <w:tcPr>
            <w:tcW w:w="1346" w:type="dxa"/>
            <w:vAlign w:val="center"/>
          </w:tcPr>
          <w:p w14:paraId="59F289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1985B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3C0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46BEF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D2DB3E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第二条</w:t>
            </w:r>
          </w:p>
        </w:tc>
        <w:tc>
          <w:tcPr>
            <w:tcW w:w="3055" w:type="dxa"/>
            <w:vAlign w:val="center"/>
          </w:tcPr>
          <w:p w14:paraId="626DFAC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合同组成</w:t>
            </w:r>
          </w:p>
        </w:tc>
        <w:tc>
          <w:tcPr>
            <w:tcW w:w="1346" w:type="dxa"/>
            <w:vAlign w:val="center"/>
          </w:tcPr>
          <w:p w14:paraId="49DF11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F0AA1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E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08148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DB7819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w:t>
            </w:r>
            <w:r>
              <w:rPr>
                <w:rFonts w:hint="eastAsia" w:ascii="宋体" w:hAnsi="宋体" w:eastAsia="宋体" w:cs="Times New Roman"/>
                <w:color w:val="auto"/>
                <w:kern w:val="0"/>
                <w:szCs w:val="21"/>
                <w:highlight w:val="none"/>
                <w:lang w:val="en-US" w:eastAsia="zh-CN"/>
              </w:rPr>
              <w:t>三</w:t>
            </w:r>
            <w:r>
              <w:rPr>
                <w:rFonts w:hint="default" w:ascii="宋体" w:hAnsi="宋体" w:eastAsia="宋体" w:cs="Times New Roman"/>
                <w:color w:val="auto"/>
                <w:kern w:val="0"/>
                <w:szCs w:val="21"/>
                <w:highlight w:val="none"/>
              </w:rPr>
              <w:t>条</w:t>
            </w:r>
          </w:p>
        </w:tc>
        <w:tc>
          <w:tcPr>
            <w:tcW w:w="3055" w:type="dxa"/>
            <w:vAlign w:val="center"/>
          </w:tcPr>
          <w:p w14:paraId="3A3975A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服务内容、标准及要求</w:t>
            </w:r>
            <w:r>
              <w:rPr>
                <w:rFonts w:hint="default" w:ascii="宋体" w:hAnsi="宋体" w:eastAsia="宋体" w:cs="Times New Roman"/>
                <w:color w:val="auto"/>
                <w:kern w:val="0"/>
                <w:szCs w:val="21"/>
                <w:highlight w:val="none"/>
                <w:lang w:eastAsia="zh-CN"/>
              </w:rPr>
              <w:t>、</w:t>
            </w:r>
            <w:r>
              <w:rPr>
                <w:rFonts w:hint="default" w:ascii="宋体" w:hAnsi="宋体" w:eastAsia="宋体" w:cs="Times New Roman"/>
                <w:color w:val="auto"/>
                <w:kern w:val="0"/>
                <w:szCs w:val="21"/>
                <w:highlight w:val="none"/>
                <w:lang w:val="en-US" w:eastAsia="zh-CN"/>
              </w:rPr>
              <w:t>响应时间</w:t>
            </w:r>
          </w:p>
        </w:tc>
        <w:tc>
          <w:tcPr>
            <w:tcW w:w="1346" w:type="dxa"/>
            <w:vAlign w:val="center"/>
          </w:tcPr>
          <w:p w14:paraId="3E3879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9B51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E3E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15DDD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073B87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第四条</w:t>
            </w:r>
          </w:p>
        </w:tc>
        <w:tc>
          <w:tcPr>
            <w:tcW w:w="3055" w:type="dxa"/>
            <w:vAlign w:val="center"/>
          </w:tcPr>
          <w:p w14:paraId="22C889A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价格</w:t>
            </w:r>
          </w:p>
        </w:tc>
        <w:tc>
          <w:tcPr>
            <w:tcW w:w="1346" w:type="dxa"/>
            <w:vAlign w:val="center"/>
          </w:tcPr>
          <w:p w14:paraId="7770DF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5763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49A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67A2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3C4919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第五条</w:t>
            </w:r>
          </w:p>
        </w:tc>
        <w:tc>
          <w:tcPr>
            <w:tcW w:w="3055" w:type="dxa"/>
            <w:vAlign w:val="center"/>
          </w:tcPr>
          <w:p w14:paraId="17978DE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1346" w:type="dxa"/>
            <w:vAlign w:val="center"/>
          </w:tcPr>
          <w:p w14:paraId="1B8779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74DA6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7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94E91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4146C0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lang w:val="en-US" w:eastAsia="zh-CN"/>
              </w:rPr>
              <w:t>第六条</w:t>
            </w:r>
          </w:p>
        </w:tc>
        <w:tc>
          <w:tcPr>
            <w:tcW w:w="3055" w:type="dxa"/>
            <w:vAlign w:val="center"/>
          </w:tcPr>
          <w:p w14:paraId="76EB532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服务期限及地点</w:t>
            </w:r>
          </w:p>
        </w:tc>
        <w:tc>
          <w:tcPr>
            <w:tcW w:w="1346" w:type="dxa"/>
            <w:vAlign w:val="center"/>
          </w:tcPr>
          <w:p w14:paraId="1FF19A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9F5B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A62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F7926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25A423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w:t>
            </w:r>
            <w:r>
              <w:rPr>
                <w:rFonts w:hint="default" w:ascii="宋体" w:hAnsi="宋体" w:eastAsia="宋体" w:cs="Times New Roman"/>
                <w:color w:val="auto"/>
                <w:kern w:val="0"/>
                <w:szCs w:val="21"/>
                <w:highlight w:val="none"/>
                <w:lang w:eastAsia="zh-CN"/>
              </w:rPr>
              <w:t>七</w:t>
            </w:r>
            <w:r>
              <w:rPr>
                <w:rFonts w:hint="default" w:ascii="宋体" w:hAnsi="宋体" w:eastAsia="宋体" w:cs="Times New Roman"/>
                <w:color w:val="auto"/>
                <w:kern w:val="0"/>
                <w:szCs w:val="21"/>
                <w:highlight w:val="none"/>
              </w:rPr>
              <w:t>条</w:t>
            </w:r>
          </w:p>
        </w:tc>
        <w:tc>
          <w:tcPr>
            <w:tcW w:w="3055" w:type="dxa"/>
            <w:vAlign w:val="center"/>
          </w:tcPr>
          <w:p w14:paraId="0442FC8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付款方式</w:t>
            </w:r>
          </w:p>
        </w:tc>
        <w:tc>
          <w:tcPr>
            <w:tcW w:w="1346" w:type="dxa"/>
            <w:vAlign w:val="center"/>
          </w:tcPr>
          <w:p w14:paraId="3D306F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6C027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9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747C0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A2CAA8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w:t>
            </w:r>
            <w:r>
              <w:rPr>
                <w:rFonts w:hint="default" w:ascii="宋体" w:hAnsi="宋体" w:eastAsia="宋体" w:cs="Times New Roman"/>
                <w:color w:val="auto"/>
                <w:kern w:val="0"/>
                <w:szCs w:val="21"/>
                <w:highlight w:val="none"/>
                <w:lang w:val="en-US" w:eastAsia="zh-CN"/>
              </w:rPr>
              <w:t>八</w:t>
            </w:r>
            <w:r>
              <w:rPr>
                <w:rFonts w:hint="default" w:ascii="宋体" w:hAnsi="宋体" w:eastAsia="宋体" w:cs="Times New Roman"/>
                <w:color w:val="auto"/>
                <w:kern w:val="0"/>
                <w:szCs w:val="21"/>
                <w:highlight w:val="none"/>
              </w:rPr>
              <w:t>条</w:t>
            </w:r>
          </w:p>
        </w:tc>
        <w:tc>
          <w:tcPr>
            <w:tcW w:w="3055" w:type="dxa"/>
            <w:vAlign w:val="center"/>
          </w:tcPr>
          <w:p w14:paraId="776CD52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其他约定</w:t>
            </w:r>
          </w:p>
        </w:tc>
        <w:tc>
          <w:tcPr>
            <w:tcW w:w="1346" w:type="dxa"/>
            <w:vAlign w:val="center"/>
          </w:tcPr>
          <w:p w14:paraId="18B6C3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EB916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08B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74569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1CEFD8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w:t>
            </w:r>
            <w:r>
              <w:rPr>
                <w:rFonts w:hint="default" w:ascii="宋体" w:hAnsi="宋体" w:eastAsia="宋体" w:cs="Times New Roman"/>
                <w:color w:val="auto"/>
                <w:kern w:val="0"/>
                <w:szCs w:val="21"/>
                <w:highlight w:val="none"/>
                <w:lang w:val="en-US" w:eastAsia="zh-CN"/>
              </w:rPr>
              <w:t>九</w:t>
            </w:r>
            <w:r>
              <w:rPr>
                <w:rFonts w:hint="default" w:ascii="宋体" w:hAnsi="宋体" w:eastAsia="宋体" w:cs="Times New Roman"/>
                <w:color w:val="auto"/>
                <w:kern w:val="0"/>
                <w:szCs w:val="21"/>
                <w:highlight w:val="none"/>
              </w:rPr>
              <w:t>条</w:t>
            </w:r>
          </w:p>
        </w:tc>
        <w:tc>
          <w:tcPr>
            <w:tcW w:w="3055" w:type="dxa"/>
            <w:vAlign w:val="center"/>
          </w:tcPr>
          <w:p w14:paraId="3E9F093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1346" w:type="dxa"/>
            <w:vAlign w:val="center"/>
          </w:tcPr>
          <w:p w14:paraId="1E65F2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3E4F4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93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75B1E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EA1C9D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w:t>
            </w:r>
            <w:r>
              <w:rPr>
                <w:rFonts w:hint="default" w:ascii="宋体" w:hAnsi="宋体" w:eastAsia="宋体" w:cs="Times New Roman"/>
                <w:color w:val="auto"/>
                <w:kern w:val="0"/>
                <w:szCs w:val="21"/>
                <w:highlight w:val="none"/>
                <w:lang w:val="en-US" w:eastAsia="zh-CN"/>
              </w:rPr>
              <w:t>十</w:t>
            </w:r>
            <w:r>
              <w:rPr>
                <w:rFonts w:hint="default" w:ascii="宋体" w:hAnsi="宋体" w:eastAsia="宋体" w:cs="Times New Roman"/>
                <w:color w:val="auto"/>
                <w:kern w:val="0"/>
                <w:szCs w:val="21"/>
                <w:highlight w:val="none"/>
              </w:rPr>
              <w:t>条</w:t>
            </w:r>
          </w:p>
        </w:tc>
        <w:tc>
          <w:tcPr>
            <w:tcW w:w="3055" w:type="dxa"/>
            <w:vAlign w:val="center"/>
          </w:tcPr>
          <w:p w14:paraId="5AE08AC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争议的解决</w:t>
            </w:r>
          </w:p>
        </w:tc>
        <w:tc>
          <w:tcPr>
            <w:tcW w:w="1346" w:type="dxa"/>
            <w:vAlign w:val="center"/>
          </w:tcPr>
          <w:p w14:paraId="2573ED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13C12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1A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49C48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A03145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第十</w:t>
            </w:r>
            <w:r>
              <w:rPr>
                <w:rFonts w:hint="default" w:ascii="宋体" w:hAnsi="宋体" w:eastAsia="宋体" w:cs="Times New Roman"/>
                <w:color w:val="auto"/>
                <w:kern w:val="0"/>
                <w:szCs w:val="21"/>
                <w:highlight w:val="none"/>
                <w:lang w:val="en-US" w:eastAsia="zh-CN"/>
              </w:rPr>
              <w:t>一</w:t>
            </w:r>
            <w:r>
              <w:rPr>
                <w:rFonts w:hint="default" w:ascii="宋体" w:hAnsi="宋体" w:eastAsia="宋体" w:cs="Times New Roman"/>
                <w:color w:val="auto"/>
                <w:kern w:val="0"/>
                <w:szCs w:val="21"/>
                <w:highlight w:val="none"/>
              </w:rPr>
              <w:t>条</w:t>
            </w:r>
          </w:p>
        </w:tc>
        <w:tc>
          <w:tcPr>
            <w:tcW w:w="3055" w:type="dxa"/>
            <w:vAlign w:val="center"/>
          </w:tcPr>
          <w:p w14:paraId="5B96012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合同生效</w:t>
            </w:r>
          </w:p>
        </w:tc>
        <w:tc>
          <w:tcPr>
            <w:tcW w:w="1346" w:type="dxa"/>
            <w:vAlign w:val="center"/>
          </w:tcPr>
          <w:p w14:paraId="7539A8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EA46A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FA3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4DAAB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04BA7D7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第十</w:t>
            </w:r>
            <w:r>
              <w:rPr>
                <w:rFonts w:hint="default" w:ascii="宋体" w:hAnsi="宋体" w:eastAsia="宋体" w:cs="Times New Roman"/>
                <w:color w:val="auto"/>
                <w:kern w:val="0"/>
                <w:szCs w:val="21"/>
                <w:highlight w:val="none"/>
                <w:lang w:val="en-US" w:eastAsia="zh-CN"/>
              </w:rPr>
              <w:t>二</w:t>
            </w:r>
            <w:r>
              <w:rPr>
                <w:rFonts w:hint="default" w:ascii="宋体" w:hAnsi="宋体" w:eastAsia="宋体" w:cs="Times New Roman"/>
                <w:color w:val="auto"/>
                <w:kern w:val="0"/>
                <w:szCs w:val="21"/>
                <w:highlight w:val="none"/>
              </w:rPr>
              <w:t>条</w:t>
            </w:r>
          </w:p>
        </w:tc>
        <w:tc>
          <w:tcPr>
            <w:tcW w:w="3055" w:type="dxa"/>
            <w:vAlign w:val="center"/>
          </w:tcPr>
          <w:p w14:paraId="3BFB89D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其他</w:t>
            </w:r>
          </w:p>
        </w:tc>
        <w:tc>
          <w:tcPr>
            <w:tcW w:w="1346" w:type="dxa"/>
            <w:vAlign w:val="center"/>
          </w:tcPr>
          <w:p w14:paraId="2B665F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4CC12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E03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98C3C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3B2B83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Times New Roman"/>
                <w:color w:val="auto"/>
                <w:kern w:val="0"/>
                <w:szCs w:val="21"/>
                <w:highlight w:val="none"/>
              </w:rPr>
              <w:t>附件</w:t>
            </w:r>
            <w:r>
              <w:rPr>
                <w:rFonts w:hint="default" w:ascii="宋体" w:hAnsi="宋体" w:eastAsia="宋体" w:cs="Times New Roman"/>
                <w:color w:val="auto"/>
                <w:kern w:val="0"/>
                <w:szCs w:val="21"/>
                <w:highlight w:val="none"/>
                <w:lang w:val="en-US" w:eastAsia="zh-CN"/>
              </w:rPr>
              <w:t>1</w:t>
            </w:r>
          </w:p>
        </w:tc>
        <w:tc>
          <w:tcPr>
            <w:tcW w:w="3055" w:type="dxa"/>
            <w:vAlign w:val="center"/>
          </w:tcPr>
          <w:p w14:paraId="1838117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廉洁协议书</w:t>
            </w:r>
          </w:p>
        </w:tc>
        <w:tc>
          <w:tcPr>
            <w:tcW w:w="1346" w:type="dxa"/>
            <w:vAlign w:val="center"/>
          </w:tcPr>
          <w:p w14:paraId="196E31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2999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362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7674F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CC2EED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w:t>
            </w:r>
            <w:r>
              <w:rPr>
                <w:rFonts w:hint="default" w:ascii="宋体" w:hAnsi="宋体" w:eastAsia="宋体" w:cs="宋体"/>
                <w:color w:val="auto"/>
                <w:kern w:val="0"/>
                <w:szCs w:val="21"/>
                <w:highlight w:val="none"/>
                <w:lang w:val="en-US" w:eastAsia="zh-CN"/>
              </w:rPr>
              <w:t>2</w:t>
            </w:r>
          </w:p>
        </w:tc>
        <w:tc>
          <w:tcPr>
            <w:tcW w:w="3055" w:type="dxa"/>
            <w:vAlign w:val="center"/>
          </w:tcPr>
          <w:p w14:paraId="39C0270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安全生产管理协议</w:t>
            </w:r>
          </w:p>
        </w:tc>
        <w:tc>
          <w:tcPr>
            <w:tcW w:w="1346" w:type="dxa"/>
            <w:vAlign w:val="center"/>
          </w:tcPr>
          <w:p w14:paraId="116E47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2CB3B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30F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2CD2C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F9621A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一</w:t>
            </w:r>
          </w:p>
        </w:tc>
        <w:tc>
          <w:tcPr>
            <w:tcW w:w="3055" w:type="dxa"/>
            <w:vAlign w:val="center"/>
          </w:tcPr>
          <w:p w14:paraId="2ACF468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b w:val="0"/>
                <w:bCs/>
                <w:color w:val="auto"/>
                <w:kern w:val="0"/>
                <w:sz w:val="21"/>
                <w:szCs w:val="21"/>
                <w:highlight w:val="none"/>
              </w:rPr>
              <w:t>不可撤销银行履约保函格式</w:t>
            </w:r>
          </w:p>
        </w:tc>
        <w:tc>
          <w:tcPr>
            <w:tcW w:w="1346" w:type="dxa"/>
            <w:vAlign w:val="center"/>
          </w:tcPr>
          <w:p w14:paraId="0708A8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7BD0A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86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44DA4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85E3BD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二</w:t>
            </w:r>
          </w:p>
        </w:tc>
        <w:tc>
          <w:tcPr>
            <w:tcW w:w="3055" w:type="dxa"/>
            <w:vAlign w:val="center"/>
          </w:tcPr>
          <w:p w14:paraId="590F042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履约保证保险凭证格式</w:t>
            </w:r>
          </w:p>
        </w:tc>
        <w:tc>
          <w:tcPr>
            <w:tcW w:w="1346" w:type="dxa"/>
            <w:vAlign w:val="center"/>
          </w:tcPr>
          <w:p w14:paraId="4583B0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436A4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20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0588B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17</w:t>
            </w:r>
          </w:p>
        </w:tc>
        <w:tc>
          <w:tcPr>
            <w:tcW w:w="1425" w:type="dxa"/>
            <w:vAlign w:val="center"/>
          </w:tcPr>
          <w:p w14:paraId="4230C74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三</w:t>
            </w:r>
          </w:p>
        </w:tc>
        <w:tc>
          <w:tcPr>
            <w:tcW w:w="3055" w:type="dxa"/>
            <w:vAlign w:val="center"/>
          </w:tcPr>
          <w:p w14:paraId="58F1DE5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担保公司履约担保书格式</w:t>
            </w:r>
          </w:p>
        </w:tc>
        <w:tc>
          <w:tcPr>
            <w:tcW w:w="1346" w:type="dxa"/>
            <w:vAlign w:val="center"/>
          </w:tcPr>
          <w:p w14:paraId="6B86AC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B857C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97B4E3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571DA8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0CA7AA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98E46D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561150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DB9DB7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9AFF25D">
      <w:pPr>
        <w:spacing w:line="360" w:lineRule="auto"/>
        <w:ind w:left="357" w:leftChars="-100" w:hanging="567" w:hangingChars="270"/>
        <w:rPr>
          <w:rFonts w:ascii="宋体" w:hAnsi="宋体" w:eastAsia="宋体" w:cs="宋体"/>
          <w:color w:val="auto"/>
          <w:szCs w:val="21"/>
          <w:highlight w:val="none"/>
        </w:rPr>
      </w:pPr>
    </w:p>
    <w:p w14:paraId="3A95823D">
      <w:pPr>
        <w:spacing w:line="360" w:lineRule="auto"/>
        <w:ind w:left="357" w:leftChars="-100" w:hanging="567" w:hangingChars="270"/>
        <w:rPr>
          <w:rFonts w:ascii="宋体" w:hAnsi="宋体" w:eastAsia="宋体" w:cs="宋体"/>
          <w:color w:val="auto"/>
          <w:szCs w:val="21"/>
          <w:highlight w:val="none"/>
        </w:rPr>
      </w:pPr>
    </w:p>
    <w:p w14:paraId="4530A000">
      <w:pPr>
        <w:spacing w:line="360" w:lineRule="auto"/>
        <w:ind w:left="357" w:leftChars="-100" w:hanging="567" w:hangingChars="270"/>
        <w:rPr>
          <w:rFonts w:ascii="宋体" w:hAnsi="宋体" w:eastAsia="宋体" w:cs="宋体"/>
          <w:color w:val="auto"/>
          <w:szCs w:val="21"/>
          <w:highlight w:val="none"/>
        </w:rPr>
      </w:pPr>
    </w:p>
    <w:p w14:paraId="66FA25AB">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FF9EFF3">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839DA6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0" w:name="_Toc102860426"/>
      <w:bookmarkStart w:id="661" w:name="_Toc142508377"/>
      <w:bookmarkStart w:id="662" w:name="_Toc102860082"/>
      <w:bookmarkStart w:id="663" w:name="_Toc5473"/>
      <w:bookmarkStart w:id="664" w:name="_Toc1094"/>
      <w:bookmarkStart w:id="665" w:name="_Toc13179"/>
      <w:bookmarkStart w:id="666" w:name="_Toc140596937"/>
      <w:bookmarkStart w:id="667" w:name="_Toc29505"/>
      <w:bookmarkStart w:id="668" w:name="_Toc94107218"/>
      <w:bookmarkStart w:id="669" w:name="_Toc104991884"/>
      <w:bookmarkStart w:id="670" w:name="_Toc486167717"/>
      <w:bookmarkStart w:id="671"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60"/>
      <w:bookmarkEnd w:id="661"/>
      <w:bookmarkEnd w:id="662"/>
      <w:bookmarkEnd w:id="663"/>
      <w:bookmarkEnd w:id="664"/>
      <w:bookmarkEnd w:id="665"/>
      <w:bookmarkEnd w:id="666"/>
      <w:bookmarkEnd w:id="667"/>
      <w:bookmarkEnd w:id="668"/>
      <w:bookmarkEnd w:id="669"/>
    </w:p>
    <w:p w14:paraId="48B2EF83">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具有涉水收费统一征收系统（平台）类相关项目维护经验</w:t>
      </w:r>
      <w:r>
        <w:rPr>
          <w:rFonts w:hint="eastAsia" w:ascii="宋体" w:hAnsi="宋体" w:eastAsia="宋体" w:cs="宋体"/>
          <w:b/>
          <w:bCs/>
          <w:color w:val="auto"/>
          <w:sz w:val="32"/>
          <w:szCs w:val="32"/>
          <w:highlight w:val="none"/>
        </w:rPr>
        <w:t>业绩</w:t>
      </w:r>
      <w:r>
        <w:rPr>
          <w:rFonts w:hint="eastAsia" w:ascii="宋体" w:hAnsi="宋体" w:eastAsia="宋体" w:cs="宋体"/>
          <w:b/>
          <w:bCs/>
          <w:color w:val="auto"/>
          <w:sz w:val="32"/>
          <w:szCs w:val="32"/>
          <w:highlight w:val="none"/>
          <w:lang w:val="en-US" w:eastAsia="zh-CN"/>
        </w:rPr>
        <w:t>表</w:t>
      </w:r>
    </w:p>
    <w:tbl>
      <w:tblPr>
        <w:tblStyle w:val="39"/>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03"/>
        <w:gridCol w:w="1018"/>
        <w:gridCol w:w="1018"/>
        <w:gridCol w:w="1020"/>
        <w:gridCol w:w="1021"/>
        <w:gridCol w:w="1191"/>
        <w:gridCol w:w="1021"/>
        <w:gridCol w:w="1021"/>
        <w:gridCol w:w="1021"/>
        <w:gridCol w:w="841"/>
      </w:tblGrid>
      <w:tr w14:paraId="2745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42" w:hRule="exact"/>
          <w:jc w:val="center"/>
        </w:trPr>
        <w:tc>
          <w:tcPr>
            <w:tcW w:w="356" w:type="pct"/>
            <w:vAlign w:val="center"/>
          </w:tcPr>
          <w:p w14:paraId="3788DE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15" w:type="pct"/>
            <w:vAlign w:val="center"/>
          </w:tcPr>
          <w:p w14:paraId="506189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15" w:type="pct"/>
            <w:vAlign w:val="center"/>
          </w:tcPr>
          <w:p w14:paraId="3259F1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516" w:type="pct"/>
            <w:vAlign w:val="center"/>
          </w:tcPr>
          <w:p w14:paraId="4E4553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16" w:type="pct"/>
            <w:vAlign w:val="center"/>
          </w:tcPr>
          <w:p w14:paraId="41DC6B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02" w:type="pct"/>
            <w:vAlign w:val="center"/>
          </w:tcPr>
          <w:p w14:paraId="577CCF0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16" w:type="pct"/>
            <w:vAlign w:val="center"/>
          </w:tcPr>
          <w:p w14:paraId="32027B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16" w:type="pct"/>
            <w:vAlign w:val="center"/>
          </w:tcPr>
          <w:p w14:paraId="4EA18F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16" w:type="pct"/>
            <w:vAlign w:val="center"/>
          </w:tcPr>
          <w:p w14:paraId="79BFBB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25" w:type="pct"/>
            <w:vAlign w:val="center"/>
          </w:tcPr>
          <w:p w14:paraId="51F98C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902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7" w:hRule="exact"/>
          <w:jc w:val="center"/>
        </w:trPr>
        <w:tc>
          <w:tcPr>
            <w:tcW w:w="356" w:type="pct"/>
            <w:vAlign w:val="center"/>
          </w:tcPr>
          <w:p w14:paraId="10990F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043288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64E0D0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236902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3A41EA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2" w:type="pct"/>
            <w:vAlign w:val="center"/>
          </w:tcPr>
          <w:p w14:paraId="70F3D6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tcPr>
          <w:p w14:paraId="72E3B4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59BD1C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6BDBA7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25" w:type="pct"/>
            <w:vAlign w:val="center"/>
          </w:tcPr>
          <w:p w14:paraId="2F978A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342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7" w:hRule="exact"/>
          <w:jc w:val="center"/>
        </w:trPr>
        <w:tc>
          <w:tcPr>
            <w:tcW w:w="356" w:type="pct"/>
            <w:vAlign w:val="center"/>
          </w:tcPr>
          <w:p w14:paraId="186348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688E9B2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079D8F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21C0CE8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1E170E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2" w:type="pct"/>
            <w:vAlign w:val="center"/>
          </w:tcPr>
          <w:p w14:paraId="129537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tcPr>
          <w:p w14:paraId="309B4A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1CF870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664080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25" w:type="pct"/>
            <w:vAlign w:val="center"/>
          </w:tcPr>
          <w:p w14:paraId="3F8D67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DBC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7" w:hRule="exact"/>
          <w:jc w:val="center"/>
        </w:trPr>
        <w:tc>
          <w:tcPr>
            <w:tcW w:w="356" w:type="pct"/>
            <w:vAlign w:val="center"/>
          </w:tcPr>
          <w:p w14:paraId="1EA87C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10EB57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477ABF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61598C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54B6F8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2" w:type="pct"/>
            <w:vAlign w:val="center"/>
          </w:tcPr>
          <w:p w14:paraId="67ED95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tcPr>
          <w:p w14:paraId="266B4E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031B9B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15177B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25" w:type="pct"/>
            <w:vAlign w:val="center"/>
          </w:tcPr>
          <w:p w14:paraId="31F4E6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DDA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7" w:hRule="exact"/>
          <w:jc w:val="center"/>
        </w:trPr>
        <w:tc>
          <w:tcPr>
            <w:tcW w:w="356" w:type="pct"/>
            <w:vAlign w:val="center"/>
          </w:tcPr>
          <w:p w14:paraId="47DDC4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47B264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5" w:type="pct"/>
            <w:vAlign w:val="center"/>
          </w:tcPr>
          <w:p w14:paraId="67810D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01951F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08D8375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2" w:type="pct"/>
            <w:vAlign w:val="center"/>
          </w:tcPr>
          <w:p w14:paraId="0F22ED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tcPr>
          <w:p w14:paraId="420B9D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3EE87FF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16" w:type="pct"/>
            <w:vAlign w:val="center"/>
          </w:tcPr>
          <w:p w14:paraId="5F7923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25" w:type="pct"/>
            <w:vAlign w:val="center"/>
          </w:tcPr>
          <w:p w14:paraId="2AC6AD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BF00AE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9B47CD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A8A5CB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w:t>
      </w:r>
      <w:r>
        <w:rPr>
          <w:rFonts w:hint="eastAsia" w:ascii="宋体" w:hAnsi="宋体" w:eastAsia="宋体" w:cs="Times New Roman"/>
          <w:color w:val="auto"/>
          <w:szCs w:val="24"/>
          <w:highlight w:val="none"/>
          <w:lang w:val="en-US" w:eastAsia="zh-CN"/>
        </w:rPr>
        <w:t>合同期限</w:t>
      </w:r>
      <w:r>
        <w:rPr>
          <w:rFonts w:ascii="宋体" w:hAnsi="宋体" w:eastAsia="宋体" w:cs="Times New Roman"/>
          <w:color w:val="auto"/>
          <w:szCs w:val="24"/>
          <w:highlight w:val="none"/>
          <w:lang w:val="zh-CN"/>
        </w:rPr>
        <w:t>从</w:t>
      </w:r>
      <w:r>
        <w:rPr>
          <w:rFonts w:hint="eastAsia" w:ascii="宋体" w:hAnsi="宋体" w:eastAsia="宋体" w:cs="Times New Roman"/>
          <w:color w:val="auto"/>
          <w:szCs w:val="24"/>
          <w:highlight w:val="none"/>
          <w:lang w:val="en-US" w:eastAsia="zh-CN"/>
        </w:rPr>
        <w:t>长</w:t>
      </w:r>
      <w:r>
        <w:rPr>
          <w:rFonts w:ascii="宋体" w:hAnsi="宋体" w:eastAsia="宋体" w:cs="Times New Roman"/>
          <w:color w:val="auto"/>
          <w:szCs w:val="24"/>
          <w:highlight w:val="none"/>
          <w:lang w:val="zh-CN"/>
        </w:rPr>
        <w:t>到</w:t>
      </w:r>
      <w:r>
        <w:rPr>
          <w:rFonts w:hint="eastAsia" w:ascii="宋体" w:hAnsi="宋体" w:eastAsia="宋体" w:cs="Times New Roman"/>
          <w:color w:val="auto"/>
          <w:szCs w:val="24"/>
          <w:highlight w:val="none"/>
          <w:lang w:val="en-US" w:eastAsia="zh-CN"/>
        </w:rPr>
        <w:t>短</w:t>
      </w:r>
      <w:r>
        <w:rPr>
          <w:rFonts w:ascii="宋体" w:hAnsi="宋体" w:eastAsia="宋体" w:cs="Times New Roman"/>
          <w:color w:val="auto"/>
          <w:szCs w:val="24"/>
          <w:highlight w:val="none"/>
          <w:lang w:val="zh-CN"/>
        </w:rPr>
        <w:t>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14:paraId="2A7584F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宋体"/>
          <w:b/>
          <w:color w:val="auto"/>
          <w:szCs w:val="21"/>
        </w:rPr>
        <w:t>业绩须附合同复印件（合同服务提供方为投标人），否则不得分</w:t>
      </w:r>
      <w:r>
        <w:rPr>
          <w:rFonts w:hint="eastAsia" w:ascii="宋体" w:hAnsi="宋体" w:eastAsia="宋体" w:cs="Times New Roman"/>
          <w:color w:val="auto"/>
          <w:szCs w:val="24"/>
          <w:highlight w:val="none"/>
          <w:lang w:val="zh-CN"/>
        </w:rPr>
        <w:t>；</w:t>
      </w:r>
    </w:p>
    <w:p w14:paraId="6F06F78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宋体"/>
          <w:b/>
          <w:color w:val="auto"/>
          <w:szCs w:val="21"/>
          <w:lang w:val="en-US" w:eastAsia="zh-CN"/>
        </w:rPr>
        <w:t>如业绩为市级或以上涉水收费统一征收系统（平台）类相关项目的，佐证材料须体现涉水收费统一征收的特点，服务范围涵盖供水企业、政府相关行政部门（如财政局、城市综合管理局等），同时包含自来水费、污水处理费等费用的征收，投标人须提供合同关键页、系统功能界面截图等，并加盖公章作为佐证材料，否则还需提供服务购买方出具的书面补充说明文件复印件作为辅助证明（补充情况说明文件复印件能显示服务购买方公章），否则不得分；</w:t>
      </w:r>
    </w:p>
    <w:p w14:paraId="73869AD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Cs w:val="21"/>
          <w:highlight w:val="none"/>
          <w:lang w:val="en-US" w:eastAsia="zh-CN"/>
        </w:rPr>
        <w:t>若业绩为框架式协议或资格入围无明确金额的合同，必须同时提供合同期限内已服务发票金额统计表和发票复印件；</w:t>
      </w:r>
    </w:p>
    <w:p w14:paraId="523A69E7">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49DD5C3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8E0A75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471C51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5E91B7E">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57547A8">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rPr>
      </w:pPr>
      <w:r>
        <w:rPr>
          <w:rFonts w:hint="eastAsia" w:ascii="宋体" w:hAnsi="宋体" w:eastAsia="宋体" w:cs="宋体"/>
          <w:b/>
          <w:color w:val="auto"/>
          <w:kern w:val="0"/>
          <w:sz w:val="32"/>
          <w:szCs w:val="32"/>
          <w:lang w:bidi="ar"/>
        </w:rPr>
        <w:t>附表：</w:t>
      </w:r>
      <w:r>
        <w:rPr>
          <w:rFonts w:hint="eastAsia" w:ascii="宋体" w:hAnsi="宋体" w:eastAsia="宋体" w:cs="宋体"/>
          <w:b/>
          <w:color w:val="auto"/>
          <w:kern w:val="0"/>
          <w:sz w:val="32"/>
          <w:szCs w:val="32"/>
          <w:lang w:val="en-US" w:eastAsia="zh-CN" w:bidi="ar"/>
        </w:rPr>
        <w:t>合同期限内已服务</w:t>
      </w:r>
      <w:r>
        <w:rPr>
          <w:rFonts w:hint="eastAsia" w:ascii="宋体" w:hAnsi="宋体" w:eastAsia="宋体" w:cs="宋体"/>
          <w:b/>
          <w:color w:val="auto"/>
          <w:kern w:val="0"/>
          <w:sz w:val="32"/>
          <w:szCs w:val="32"/>
          <w:lang w:bidi="ar"/>
        </w:rPr>
        <w:t>发票金额统计表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46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DC17">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F07539A">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r>
      <w:tr w14:paraId="79E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87FB3">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A15883E">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r>
      <w:tr w14:paraId="5AD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F0375">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8EEC901">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r>
      <w:tr w14:paraId="423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9A40C0">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2F5999F8">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05A6CE23">
            <w:pPr>
              <w:pStyle w:val="35"/>
              <w:keepNext w:val="0"/>
              <w:keepLines w:val="0"/>
              <w:widowControl w:val="0"/>
              <w:suppressLineNumbers w:val="0"/>
              <w:autoSpaceDE w:val="0"/>
              <w:snapToGrid w:val="0"/>
              <w:spacing w:before="0" w:after="0" w:line="360" w:lineRule="auto"/>
              <w:ind w:left="0" w:right="0"/>
              <w:jc w:val="center"/>
              <w:rPr>
                <w:rFonts w:hint="eastAsia" w:eastAsia="宋体" w:cs="宋体"/>
                <w:color w:val="auto"/>
                <w:sz w:val="21"/>
                <w:szCs w:val="21"/>
                <w:lang w:eastAsia="zh-CN"/>
              </w:rPr>
            </w:pPr>
            <w:r>
              <w:rPr>
                <w:rFonts w:hint="eastAsia" w:eastAsia="宋体" w:cs="宋体"/>
                <w:color w:val="auto"/>
                <w:sz w:val="21"/>
                <w:szCs w:val="21"/>
              </w:rPr>
              <w:t>发票金额</w:t>
            </w:r>
            <w:r>
              <w:rPr>
                <w:rFonts w:hint="eastAsia" w:eastAsia="宋体" w:cs="宋体"/>
                <w:color w:val="auto"/>
                <w:sz w:val="21"/>
                <w:szCs w:val="21"/>
              </w:rPr>
              <w:br w:type="textWrapping"/>
            </w:r>
            <w:r>
              <w:rPr>
                <w:rFonts w:hint="eastAsia" w:eastAsia="宋体" w:cs="宋体"/>
                <w:color w:val="auto"/>
                <w:sz w:val="21"/>
                <w:szCs w:val="21"/>
                <w:lang w:eastAsia="zh-CN"/>
              </w:rPr>
              <w:t>（</w:t>
            </w:r>
            <w:r>
              <w:rPr>
                <w:rFonts w:hint="eastAsia" w:eastAsia="宋体" w:cs="宋体"/>
                <w:color w:val="auto"/>
                <w:sz w:val="21"/>
                <w:szCs w:val="21"/>
                <w:lang w:val="en-US" w:eastAsia="zh-CN"/>
              </w:rPr>
              <w:t>万元</w:t>
            </w:r>
            <w:r>
              <w:rPr>
                <w:rFonts w:hint="eastAsia" w:eastAsia="宋体" w:cs="宋体"/>
                <w:color w:val="auto"/>
                <w:sz w:val="21"/>
                <w:szCs w:val="21"/>
                <w:lang w:eastAsia="zh-CN"/>
              </w:rPr>
              <w:t>）</w:t>
            </w:r>
          </w:p>
        </w:tc>
        <w:tc>
          <w:tcPr>
            <w:tcW w:w="562" w:type="pct"/>
            <w:tcBorders>
              <w:top w:val="single" w:color="auto" w:sz="4" w:space="0"/>
              <w:left w:val="nil"/>
              <w:bottom w:val="single" w:color="auto" w:sz="4" w:space="0"/>
              <w:right w:val="single" w:color="auto" w:sz="4" w:space="0"/>
            </w:tcBorders>
            <w:shd w:val="clear" w:color="auto" w:fill="auto"/>
            <w:vAlign w:val="center"/>
          </w:tcPr>
          <w:p w14:paraId="25816873">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63441899">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2F2A9">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rPr>
            </w:pPr>
            <w:r>
              <w:rPr>
                <w:rFonts w:hint="eastAsia" w:eastAsia="宋体" w:cs="宋体"/>
                <w:color w:val="auto"/>
                <w:sz w:val="21"/>
                <w:szCs w:val="21"/>
                <w:lang w:bidi="ar"/>
              </w:rPr>
              <w:t>备注</w:t>
            </w:r>
          </w:p>
        </w:tc>
      </w:tr>
      <w:tr w14:paraId="6E1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C374213">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7D6A7D2">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329AB78">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A2AAC81">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AB2726B">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14E65EA">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rPr>
            </w:pPr>
          </w:p>
        </w:tc>
      </w:tr>
      <w:tr w14:paraId="41E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6CABE5D">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112CB326">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20CA326">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C5367F6">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F0EA819">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5C61AD3">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rPr>
            </w:pPr>
          </w:p>
        </w:tc>
      </w:tr>
      <w:tr w14:paraId="4BB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9964E90">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0233F8D8">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095B8FD">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BADA2F5">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66F1B63">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9C4A66F">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rPr>
            </w:pPr>
          </w:p>
        </w:tc>
      </w:tr>
      <w:tr w14:paraId="033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CA665D1">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1DFAAF7B">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4271F83F">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80A483">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F81F17C">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49C796E">
            <w:pPr>
              <w:keepNext w:val="0"/>
              <w:keepLines w:val="0"/>
              <w:suppressLineNumbers w:val="0"/>
              <w:spacing w:before="0" w:beforeAutospacing="0" w:after="0" w:afterAutospacing="0"/>
              <w:ind w:left="0" w:right="0"/>
              <w:jc w:val="center"/>
              <w:rPr>
                <w:rFonts w:hint="default" w:ascii="Calibri" w:hAnsi="Calibri" w:eastAsia="宋体" w:cs="Times New Roman"/>
                <w:color w:val="auto"/>
                <w:szCs w:val="21"/>
              </w:rPr>
            </w:pPr>
          </w:p>
        </w:tc>
      </w:tr>
      <w:tr w14:paraId="629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4B8B">
            <w:pPr>
              <w:pStyle w:val="35"/>
              <w:keepNext w:val="0"/>
              <w:keepLines w:val="0"/>
              <w:widowControl w:val="0"/>
              <w:suppressLineNumbers w:val="0"/>
              <w:autoSpaceDE w:val="0"/>
              <w:snapToGrid w:val="0"/>
              <w:spacing w:before="0" w:after="0" w:line="360" w:lineRule="auto"/>
              <w:ind w:left="0" w:right="0"/>
              <w:jc w:val="center"/>
              <w:rPr>
                <w:rFonts w:hint="default" w:eastAsia="宋体" w:cs="宋体"/>
                <w:color w:val="auto"/>
                <w:sz w:val="21"/>
                <w:szCs w:val="21"/>
              </w:rPr>
            </w:pPr>
            <w:r>
              <w:rPr>
                <w:rFonts w:hint="eastAsia" w:eastAsia="宋体" w:cs="宋体"/>
                <w:color w:val="auto"/>
                <w:sz w:val="21"/>
                <w:szCs w:val="21"/>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7EC2F741">
            <w:pPr>
              <w:keepNext w:val="0"/>
              <w:keepLines w:val="0"/>
              <w:suppressLineNumbers w:val="0"/>
              <w:spacing w:before="0" w:beforeAutospacing="0" w:after="0" w:afterAutospacing="0"/>
              <w:ind w:left="0" w:right="0"/>
              <w:rPr>
                <w:rFonts w:hint="default" w:ascii="Calibri" w:hAnsi="Calibri" w:eastAsia="宋体" w:cs="Times New Roman"/>
                <w:color w:val="auto"/>
                <w:szCs w:val="21"/>
              </w:rPr>
            </w:pPr>
          </w:p>
        </w:tc>
      </w:tr>
    </w:tbl>
    <w:p w14:paraId="622D90C8">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rPr>
      </w:pPr>
      <w:r>
        <w:rPr>
          <w:rFonts w:hint="eastAsia" w:ascii="宋体" w:hAnsi="宋体" w:eastAsia="宋体" w:cs="宋体"/>
          <w:color w:val="auto"/>
          <w:szCs w:val="21"/>
          <w:lang w:bidi="ar"/>
        </w:rPr>
        <w:t xml:space="preserve"> </w:t>
      </w:r>
    </w:p>
    <w:p w14:paraId="5C05EFD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rPr>
      </w:pPr>
      <w:r>
        <w:rPr>
          <w:rFonts w:hint="eastAsia" w:ascii="宋体" w:hAnsi="宋体" w:eastAsia="宋体" w:cs="宋体"/>
          <w:color w:val="auto"/>
          <w:szCs w:val="21"/>
          <w:lang w:bidi="ar"/>
        </w:rPr>
        <w:t>备注：</w:t>
      </w:r>
    </w:p>
    <w:p w14:paraId="091409D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rPr>
      </w:pPr>
      <w:r>
        <w:rPr>
          <w:rFonts w:hint="eastAsia" w:ascii="宋体" w:hAnsi="宋体" w:eastAsia="宋体" w:cs="宋体"/>
          <w:color w:val="auto"/>
          <w:szCs w:val="21"/>
          <w:lang w:bidi="ar"/>
        </w:rPr>
        <w:t>（1）本统计表及供货发票复印件应后附于合同复印件；</w:t>
      </w:r>
    </w:p>
    <w:p w14:paraId="04DAB13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rPr>
      </w:pPr>
      <w:r>
        <w:rPr>
          <w:rFonts w:hint="eastAsia" w:ascii="宋体" w:hAnsi="宋体" w:eastAsia="宋体" w:cs="宋体"/>
          <w:color w:val="auto"/>
          <w:szCs w:val="21"/>
          <w:lang w:bidi="ar"/>
        </w:rPr>
        <w:t>（2）发票抬头应为合同买方，收款人应为合同卖方，且发票名目应与合同约定内容一致，否则不计分。</w:t>
      </w:r>
    </w:p>
    <w:p w14:paraId="0290B9D1">
      <w:pPr>
        <w:rPr>
          <w:rFonts w:ascii="宋体" w:hAnsi="宋体" w:eastAsia="宋体" w:cs="宋体"/>
          <w:b/>
          <w:bCs/>
          <w:color w:val="auto"/>
          <w:sz w:val="30"/>
          <w:szCs w:val="30"/>
          <w:lang w:bidi="ar"/>
        </w:rPr>
      </w:pPr>
    </w:p>
    <w:p w14:paraId="515C6D71">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70"/>
    <w:bookmarkEnd w:id="671"/>
    <w:p w14:paraId="55312E33">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72" w:name="_Toc533708132"/>
      <w:bookmarkStart w:id="673" w:name="_Toc11023"/>
      <w:bookmarkStart w:id="674" w:name="_Toc142508378"/>
      <w:bookmarkStart w:id="675" w:name="_Toc94107220"/>
      <w:bookmarkStart w:id="676" w:name="_Toc31965"/>
      <w:bookmarkStart w:id="677" w:name="_Toc18175_WPSOffice_Level2"/>
      <w:bookmarkStart w:id="678" w:name="_Toc140596938"/>
      <w:bookmarkStart w:id="679" w:name="_Toc102860427"/>
      <w:bookmarkStart w:id="680" w:name="_Toc102860083"/>
      <w:bookmarkStart w:id="681" w:name="_Toc486167719"/>
      <w:bookmarkStart w:id="682" w:name="_Toc104991885"/>
      <w:bookmarkStart w:id="683" w:name="_Toc18413"/>
      <w:bookmarkStart w:id="684" w:name="_Toc19890"/>
      <w:bookmarkStart w:id="685" w:name="_Toc1977737"/>
      <w:r>
        <w:rPr>
          <w:rFonts w:hint="eastAsia" w:ascii="宋体" w:hAnsi="宋体" w:eastAsia="宋体" w:cs="宋体"/>
          <w:b/>
          <w:bCs/>
          <w:color w:val="auto"/>
          <w:kern w:val="0"/>
          <w:sz w:val="32"/>
          <w:szCs w:val="32"/>
          <w:highlight w:val="none"/>
          <w:lang w:val="zh-CN"/>
        </w:rPr>
        <w:t>十、投标保证金汇入情况说明</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8A8825B">
      <w:pPr>
        <w:autoSpaceDE w:val="0"/>
        <w:autoSpaceDN w:val="0"/>
        <w:adjustRightInd w:val="0"/>
        <w:spacing w:line="360" w:lineRule="auto"/>
        <w:jc w:val="left"/>
        <w:rPr>
          <w:rFonts w:ascii="宋体" w:hAnsi="宋体" w:eastAsia="宋体" w:cs="宋体"/>
          <w:color w:val="auto"/>
          <w:szCs w:val="24"/>
          <w:highlight w:val="none"/>
        </w:rPr>
      </w:pPr>
    </w:p>
    <w:p w14:paraId="37FC0F90">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686" w:name="_Toc31832_WPSOffice_Level3"/>
      <w:bookmarkStart w:id="687" w:name="_Toc4092"/>
      <w:r>
        <w:rPr>
          <w:rFonts w:hint="eastAsia" w:ascii="宋体" w:hAnsi="宋体" w:eastAsia="宋体" w:cs="宋体"/>
          <w:b/>
          <w:bCs/>
          <w:color w:val="auto"/>
          <w:kern w:val="0"/>
          <w:sz w:val="24"/>
          <w:szCs w:val="24"/>
          <w:highlight w:val="none"/>
        </w:rPr>
        <w:t>投标保证金汇入情况说明</w:t>
      </w:r>
      <w:bookmarkEnd w:id="686"/>
      <w:bookmarkEnd w:id="687"/>
    </w:p>
    <w:p w14:paraId="2841007C">
      <w:pPr>
        <w:autoSpaceDE w:val="0"/>
        <w:autoSpaceDN w:val="0"/>
        <w:adjustRightInd w:val="0"/>
        <w:spacing w:line="360" w:lineRule="auto"/>
        <w:jc w:val="center"/>
        <w:rPr>
          <w:rFonts w:ascii="宋体" w:hAnsi="宋体" w:eastAsia="宋体" w:cs="宋体"/>
          <w:b/>
          <w:bCs/>
          <w:color w:val="auto"/>
          <w:kern w:val="0"/>
          <w:szCs w:val="24"/>
          <w:highlight w:val="none"/>
        </w:rPr>
      </w:pPr>
    </w:p>
    <w:p w14:paraId="6BCEE54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东莞市水务集团有限公司</w:t>
      </w:r>
      <w:r>
        <w:rPr>
          <w:rFonts w:hint="eastAsia" w:ascii="宋体" w:hAnsi="宋体" w:eastAsia="宋体" w:cs="宋体"/>
          <w:color w:val="auto"/>
          <w:szCs w:val="21"/>
          <w:highlight w:val="none"/>
        </w:rPr>
        <w:t>：</w:t>
      </w:r>
    </w:p>
    <w:p w14:paraId="0E94B74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东莞市涉水收费统一征收平台2025年度运维服务项目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YDZB24DGQY0208</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AC579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2DC2087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2BDE93A">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CB06CD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2648C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3B588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46E294B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8D6C71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93F4D0E">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DD0D88D">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8F87CA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6E7E5D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FDFDF8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4C17F4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FFB1BC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7368D7E">
      <w:pPr>
        <w:spacing w:line="360" w:lineRule="auto"/>
        <w:ind w:left="340" w:leftChars="162" w:firstLine="425"/>
        <w:rPr>
          <w:rFonts w:ascii="宋体" w:hAnsi="宋体" w:eastAsia="宋体" w:cs="宋体"/>
          <w:b/>
          <w:bCs/>
          <w:color w:val="auto"/>
          <w:szCs w:val="21"/>
          <w:highlight w:val="none"/>
        </w:rPr>
      </w:pPr>
      <w:bookmarkStart w:id="688" w:name="_Toc26208_WPSOffice_Level3"/>
      <w:r>
        <w:rPr>
          <w:rFonts w:hint="eastAsia" w:ascii="宋体" w:hAnsi="宋体" w:eastAsia="宋体" w:cs="宋体"/>
          <w:b/>
          <w:bCs/>
          <w:color w:val="auto"/>
          <w:szCs w:val="21"/>
          <w:highlight w:val="none"/>
        </w:rPr>
        <w:t>附：1、我方投标保证金汇款凭证（复印件）</w:t>
      </w:r>
      <w:bookmarkEnd w:id="688"/>
    </w:p>
    <w:p w14:paraId="62964C6B">
      <w:pPr>
        <w:spacing w:line="360" w:lineRule="auto"/>
        <w:ind w:left="340" w:leftChars="162" w:firstLine="839" w:firstLineChars="398"/>
        <w:outlineLvl w:val="0"/>
        <w:rPr>
          <w:rFonts w:ascii="宋体" w:hAnsi="宋体" w:eastAsia="宋体" w:cs="宋体"/>
          <w:b/>
          <w:bCs/>
          <w:color w:val="auto"/>
          <w:szCs w:val="21"/>
          <w:highlight w:val="none"/>
        </w:rPr>
      </w:pPr>
      <w:bookmarkStart w:id="689" w:name="_Toc12992_WPSOffice_Level3"/>
      <w:bookmarkStart w:id="690" w:name="_Toc22671"/>
      <w:r>
        <w:rPr>
          <w:rFonts w:hint="eastAsia" w:ascii="宋体" w:hAnsi="宋体" w:eastAsia="宋体" w:cs="宋体"/>
          <w:b/>
          <w:bCs/>
          <w:color w:val="auto"/>
          <w:szCs w:val="21"/>
          <w:highlight w:val="none"/>
        </w:rPr>
        <w:t>2、我方基本账户开户许可证（复印件）</w:t>
      </w:r>
      <w:bookmarkEnd w:id="689"/>
      <w:bookmarkEnd w:id="690"/>
    </w:p>
    <w:p w14:paraId="13D13162">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97D3675">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49C31A7">
      <w:pPr>
        <w:spacing w:line="360" w:lineRule="auto"/>
        <w:rPr>
          <w:rFonts w:ascii="宋体" w:hAnsi="宋体" w:eastAsia="宋体" w:cs="宋体"/>
          <w:b/>
          <w:color w:val="auto"/>
          <w:kern w:val="0"/>
          <w:szCs w:val="21"/>
          <w:highlight w:val="none"/>
        </w:rPr>
      </w:pPr>
      <w:bookmarkStart w:id="691" w:name="_Toc533708134"/>
      <w:bookmarkStart w:id="692" w:name="_Toc486167721"/>
    </w:p>
    <w:p w14:paraId="6F1A147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93" w:name="_Toc140596939"/>
      <w:bookmarkStart w:id="694" w:name="_Toc104991886"/>
      <w:bookmarkStart w:id="695" w:name="_Toc142508379"/>
      <w:bookmarkStart w:id="696" w:name="_Toc94107221"/>
      <w:bookmarkStart w:id="697" w:name="_Toc1977738"/>
      <w:bookmarkStart w:id="698" w:name="_Toc102860428"/>
      <w:bookmarkStart w:id="699" w:name="_Toc102860084"/>
      <w:bookmarkStart w:id="700" w:name="_Toc24616"/>
    </w:p>
    <w:p w14:paraId="54048EA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4D09C48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701" w:name="_Toc29652"/>
      <w:bookmarkStart w:id="702" w:name="_Toc20275"/>
      <w:bookmarkStart w:id="703" w:name="_Toc200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93"/>
      <w:bookmarkEnd w:id="694"/>
      <w:bookmarkEnd w:id="695"/>
      <w:bookmarkEnd w:id="696"/>
      <w:bookmarkEnd w:id="697"/>
      <w:bookmarkEnd w:id="698"/>
      <w:bookmarkEnd w:id="699"/>
      <w:bookmarkEnd w:id="700"/>
      <w:bookmarkEnd w:id="701"/>
      <w:bookmarkEnd w:id="702"/>
      <w:bookmarkEnd w:id="703"/>
    </w:p>
    <w:p w14:paraId="3CAB9BD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04" w:name="_Toc1977739"/>
      <w:bookmarkStart w:id="705" w:name="_Toc102860429"/>
      <w:bookmarkStart w:id="706" w:name="_Toc18038"/>
      <w:bookmarkStart w:id="707" w:name="_Toc31916"/>
      <w:bookmarkStart w:id="708" w:name="_Toc104991887"/>
      <w:bookmarkStart w:id="709" w:name="_Toc5849"/>
      <w:bookmarkStart w:id="710" w:name="_Toc142508380"/>
      <w:bookmarkStart w:id="711" w:name="_Toc27482"/>
      <w:bookmarkStart w:id="712" w:name="_Toc140596940"/>
      <w:bookmarkStart w:id="713" w:name="_Toc102860085"/>
      <w:bookmarkStart w:id="714"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91"/>
      <w:bookmarkEnd w:id="704"/>
      <w:bookmarkEnd w:id="705"/>
      <w:bookmarkEnd w:id="706"/>
      <w:bookmarkEnd w:id="707"/>
      <w:bookmarkEnd w:id="708"/>
      <w:bookmarkEnd w:id="709"/>
      <w:bookmarkEnd w:id="710"/>
      <w:bookmarkEnd w:id="711"/>
      <w:bookmarkEnd w:id="712"/>
      <w:bookmarkEnd w:id="713"/>
      <w:bookmarkEnd w:id="714"/>
    </w:p>
    <w:p w14:paraId="6B335459">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F1FA3B6">
      <w:pPr>
        <w:spacing w:line="360" w:lineRule="auto"/>
        <w:ind w:left="443" w:leftChars="77" w:hanging="281" w:hangingChars="134"/>
        <w:outlineLvl w:val="0"/>
        <w:rPr>
          <w:rFonts w:ascii="宋体" w:hAnsi="宋体" w:eastAsia="宋体" w:cs="宋体"/>
          <w:color w:val="auto"/>
          <w:kern w:val="0"/>
          <w:szCs w:val="21"/>
          <w:highlight w:val="none"/>
        </w:rPr>
      </w:pPr>
      <w:bookmarkStart w:id="715" w:name="_Toc10018"/>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715"/>
    </w:p>
    <w:p w14:paraId="34493F06">
      <w:pPr>
        <w:spacing w:line="360" w:lineRule="auto"/>
        <w:ind w:left="443" w:leftChars="77" w:hanging="281" w:hangingChars="134"/>
        <w:outlineLvl w:val="0"/>
        <w:rPr>
          <w:rFonts w:hint="eastAsia" w:ascii="宋体" w:hAnsi="宋体" w:eastAsia="宋体" w:cs="宋体"/>
          <w:color w:val="auto"/>
          <w:kern w:val="0"/>
          <w:szCs w:val="21"/>
          <w:highlight w:val="none"/>
        </w:rPr>
      </w:pPr>
      <w:bookmarkStart w:id="716" w:name="_Toc17096"/>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项目理解</w:t>
      </w:r>
      <w:r>
        <w:rPr>
          <w:rFonts w:hint="eastAsia" w:ascii="宋体" w:hAnsi="宋体" w:eastAsia="宋体" w:cs="宋体"/>
          <w:color w:val="auto"/>
          <w:kern w:val="0"/>
          <w:szCs w:val="21"/>
          <w:highlight w:val="none"/>
          <w:lang w:val="zh-CN"/>
        </w:rPr>
        <w:t>；</w:t>
      </w:r>
    </w:p>
    <w:p w14:paraId="13678980">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项目实施管理方案；</w:t>
      </w:r>
    </w:p>
    <w:p w14:paraId="56A7AAD9">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质量保证措施及承诺；</w:t>
      </w:r>
    </w:p>
    <w:p w14:paraId="1C5CF993">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运维服务方案；</w:t>
      </w:r>
    </w:p>
    <w:p w14:paraId="53E705DD">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6、人员配置</w:t>
      </w:r>
      <w:r>
        <w:rPr>
          <w:rFonts w:hint="eastAsia" w:ascii="宋体" w:hAnsi="宋体" w:eastAsia="宋体" w:cs="宋体"/>
          <w:color w:val="auto"/>
          <w:kern w:val="0"/>
          <w:szCs w:val="21"/>
          <w:highlight w:val="none"/>
          <w:lang w:eastAsia="zh-CN"/>
        </w:rPr>
        <w:t>；</w:t>
      </w:r>
    </w:p>
    <w:p w14:paraId="77C91677">
      <w:pPr>
        <w:spacing w:line="360" w:lineRule="auto"/>
        <w:ind w:left="443" w:leftChars="77" w:hanging="281" w:hangingChars="134"/>
        <w:outlineLvl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服务响应能力</w:t>
      </w:r>
      <w:r>
        <w:rPr>
          <w:rFonts w:hint="eastAsia" w:ascii="宋体" w:hAnsi="宋体" w:eastAsia="宋体" w:cs="宋体"/>
          <w:color w:val="auto"/>
          <w:kern w:val="0"/>
          <w:szCs w:val="21"/>
          <w:highlight w:val="none"/>
          <w:lang w:eastAsia="zh-CN"/>
        </w:rPr>
        <w:t>；</w:t>
      </w:r>
    </w:p>
    <w:p w14:paraId="715C8AAB">
      <w:pPr>
        <w:spacing w:line="360" w:lineRule="auto"/>
        <w:ind w:left="443" w:leftChars="77" w:hanging="281" w:hangingChars="134"/>
        <w:outlineLvl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bookmarkEnd w:id="716"/>
    </w:p>
    <w:p w14:paraId="57526111">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92"/>
      <w:bookmarkStart w:id="717" w:name="_Toc533708135"/>
      <w:bookmarkStart w:id="718" w:name="_Toc104991888"/>
      <w:bookmarkStart w:id="719" w:name="_Toc102860430"/>
      <w:bookmarkStart w:id="720" w:name="_Toc140596941"/>
      <w:bookmarkStart w:id="721" w:name="_Toc142508381"/>
      <w:bookmarkStart w:id="722" w:name="_Toc102860086"/>
      <w:bookmarkStart w:id="723" w:name="_Toc1977740"/>
      <w:bookmarkStart w:id="724" w:name="_Toc94107223"/>
    </w:p>
    <w:p w14:paraId="13DEFE38">
      <w:pPr>
        <w:pStyle w:val="19"/>
        <w:spacing w:line="360" w:lineRule="auto"/>
        <w:jc w:val="center"/>
        <w:rPr>
          <w:rFonts w:hint="eastAsia" w:ascii="宋体" w:hAnsi="宋体" w:eastAsia="宋体" w:cs="宋体"/>
          <w:b/>
          <w:color w:val="auto"/>
          <w:kern w:val="0"/>
          <w:szCs w:val="21"/>
          <w:highlight w:val="none"/>
        </w:rPr>
      </w:pPr>
    </w:p>
    <w:p w14:paraId="3B118BE8">
      <w:pPr>
        <w:pStyle w:val="19"/>
        <w:spacing w:line="360" w:lineRule="auto"/>
        <w:jc w:val="center"/>
        <w:rPr>
          <w:rFonts w:hint="eastAsia" w:ascii="宋体" w:hAnsi="宋体" w:eastAsia="宋体" w:cs="宋体"/>
          <w:b/>
          <w:color w:val="auto"/>
          <w:kern w:val="0"/>
          <w:szCs w:val="21"/>
          <w:highlight w:val="none"/>
        </w:rPr>
      </w:pPr>
    </w:p>
    <w:p w14:paraId="358801D3">
      <w:pPr>
        <w:pStyle w:val="19"/>
        <w:spacing w:line="360" w:lineRule="auto"/>
        <w:jc w:val="center"/>
        <w:rPr>
          <w:rFonts w:hint="eastAsia" w:ascii="宋体" w:hAnsi="宋体" w:eastAsia="宋体" w:cs="宋体"/>
          <w:b/>
          <w:color w:val="auto"/>
          <w:kern w:val="0"/>
          <w:szCs w:val="21"/>
          <w:highlight w:val="none"/>
        </w:rPr>
      </w:pPr>
    </w:p>
    <w:p w14:paraId="1ACB1D40">
      <w:pPr>
        <w:pStyle w:val="19"/>
        <w:spacing w:line="360" w:lineRule="auto"/>
        <w:jc w:val="center"/>
        <w:rPr>
          <w:rFonts w:hint="eastAsia" w:ascii="宋体" w:hAnsi="宋体" w:eastAsia="宋体" w:cs="宋体"/>
          <w:b/>
          <w:color w:val="auto"/>
          <w:kern w:val="0"/>
          <w:szCs w:val="21"/>
          <w:highlight w:val="none"/>
        </w:rPr>
      </w:pPr>
    </w:p>
    <w:p w14:paraId="05D5E1E8">
      <w:pPr>
        <w:pStyle w:val="19"/>
        <w:spacing w:line="360" w:lineRule="auto"/>
        <w:jc w:val="center"/>
        <w:rPr>
          <w:rFonts w:hint="eastAsia" w:ascii="宋体" w:hAnsi="宋体" w:eastAsia="宋体" w:cs="宋体"/>
          <w:b/>
          <w:color w:val="auto"/>
          <w:kern w:val="0"/>
          <w:szCs w:val="21"/>
          <w:highlight w:val="none"/>
        </w:rPr>
      </w:pPr>
    </w:p>
    <w:p w14:paraId="08DF9D90">
      <w:pPr>
        <w:pStyle w:val="19"/>
        <w:spacing w:line="360" w:lineRule="auto"/>
        <w:jc w:val="center"/>
        <w:rPr>
          <w:rFonts w:hint="eastAsia" w:ascii="宋体" w:hAnsi="宋体" w:eastAsia="宋体" w:cs="宋体"/>
          <w:b/>
          <w:color w:val="auto"/>
          <w:kern w:val="0"/>
          <w:szCs w:val="21"/>
          <w:highlight w:val="none"/>
        </w:rPr>
      </w:pPr>
    </w:p>
    <w:p w14:paraId="69A7AE58">
      <w:pPr>
        <w:pStyle w:val="19"/>
        <w:spacing w:line="360" w:lineRule="auto"/>
        <w:jc w:val="center"/>
        <w:rPr>
          <w:rFonts w:hint="eastAsia" w:ascii="宋体" w:hAnsi="宋体" w:eastAsia="宋体" w:cs="宋体"/>
          <w:b/>
          <w:color w:val="auto"/>
          <w:kern w:val="0"/>
          <w:szCs w:val="21"/>
          <w:highlight w:val="none"/>
        </w:rPr>
      </w:pPr>
    </w:p>
    <w:p w14:paraId="7EABF895">
      <w:pPr>
        <w:pStyle w:val="19"/>
        <w:spacing w:line="360" w:lineRule="auto"/>
        <w:jc w:val="center"/>
        <w:rPr>
          <w:rFonts w:hint="eastAsia" w:ascii="宋体" w:hAnsi="宋体" w:eastAsia="宋体" w:cs="宋体"/>
          <w:b/>
          <w:color w:val="auto"/>
          <w:kern w:val="0"/>
          <w:szCs w:val="21"/>
          <w:highlight w:val="none"/>
        </w:rPr>
      </w:pPr>
    </w:p>
    <w:p w14:paraId="6D21B1EF">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DA4D246">
      <w:pPr>
        <w:pStyle w:val="19"/>
        <w:spacing w:line="360" w:lineRule="auto"/>
        <w:rPr>
          <w:rFonts w:hint="eastAsia" w:ascii="宋体" w:hAnsi="宋体" w:eastAsia="宋体" w:cs="宋体"/>
          <w:color w:val="auto"/>
          <w:highlight w:val="none"/>
        </w:rPr>
      </w:pPr>
    </w:p>
    <w:p w14:paraId="1B54D23B">
      <w:pPr>
        <w:pStyle w:val="19"/>
        <w:spacing w:line="360" w:lineRule="auto"/>
        <w:rPr>
          <w:rFonts w:hint="eastAsia" w:ascii="宋体" w:hAnsi="宋体" w:eastAsia="宋体" w:cs="宋体"/>
          <w:color w:val="auto"/>
          <w:highlight w:val="none"/>
        </w:rPr>
      </w:pPr>
    </w:p>
    <w:p w14:paraId="42EC3416">
      <w:pPr>
        <w:pStyle w:val="19"/>
        <w:spacing w:line="360" w:lineRule="auto"/>
        <w:rPr>
          <w:rFonts w:hint="eastAsia" w:ascii="宋体" w:hAnsi="宋体" w:eastAsia="宋体" w:cs="宋体"/>
          <w:color w:val="auto"/>
          <w:highlight w:val="none"/>
        </w:rPr>
      </w:pPr>
    </w:p>
    <w:p w14:paraId="17E095DC">
      <w:pPr>
        <w:pStyle w:val="19"/>
        <w:spacing w:line="360" w:lineRule="auto"/>
        <w:rPr>
          <w:rFonts w:hint="eastAsia" w:ascii="宋体" w:hAnsi="宋体" w:eastAsia="宋体" w:cs="宋体"/>
          <w:color w:val="auto"/>
          <w:highlight w:val="none"/>
        </w:rPr>
      </w:pPr>
    </w:p>
    <w:p w14:paraId="3D3BFAC4">
      <w:pPr>
        <w:pStyle w:val="19"/>
        <w:spacing w:line="360" w:lineRule="auto"/>
        <w:rPr>
          <w:rFonts w:hint="eastAsia" w:ascii="宋体" w:hAnsi="宋体" w:eastAsia="宋体" w:cs="宋体"/>
          <w:color w:val="auto"/>
          <w:highlight w:val="none"/>
        </w:rPr>
      </w:pPr>
    </w:p>
    <w:p w14:paraId="0EDD8025">
      <w:pPr>
        <w:pStyle w:val="19"/>
        <w:spacing w:line="360" w:lineRule="auto"/>
        <w:rPr>
          <w:rFonts w:hint="eastAsia" w:ascii="宋体" w:hAnsi="宋体" w:eastAsia="宋体" w:cs="宋体"/>
          <w:color w:val="auto"/>
          <w:highlight w:val="none"/>
        </w:rPr>
      </w:pPr>
    </w:p>
    <w:p w14:paraId="040AE9B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868517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FA118D6">
      <w:pPr>
        <w:pStyle w:val="19"/>
        <w:spacing w:line="360" w:lineRule="auto"/>
        <w:ind w:firstLine="1875" w:firstLineChars="625"/>
        <w:outlineLvl w:val="1"/>
        <w:rPr>
          <w:rFonts w:hint="eastAsia" w:ascii="宋体" w:hAnsi="宋体" w:eastAsia="宋体" w:cs="宋体"/>
          <w:color w:val="auto"/>
          <w:sz w:val="30"/>
          <w:highlight w:val="none"/>
          <w:u w:val="single"/>
        </w:rPr>
      </w:pPr>
      <w:bookmarkStart w:id="725" w:name="_Toc17351"/>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25"/>
      <w:r>
        <w:rPr>
          <w:rFonts w:hint="eastAsia" w:ascii="宋体" w:hAnsi="宋体" w:eastAsia="宋体" w:cs="宋体"/>
          <w:color w:val="auto"/>
          <w:sz w:val="30"/>
          <w:highlight w:val="none"/>
          <w:u w:val="single"/>
        </w:rPr>
        <w:t xml:space="preserve"> </w:t>
      </w:r>
    </w:p>
    <w:p w14:paraId="4D10B2D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6C4CBB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A31D59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40CFEF5">
      <w:pPr>
        <w:pStyle w:val="19"/>
        <w:spacing w:line="360" w:lineRule="auto"/>
        <w:rPr>
          <w:rFonts w:hint="eastAsia" w:ascii="宋体" w:hAnsi="宋体" w:eastAsia="宋体" w:cs="宋体"/>
          <w:color w:val="auto"/>
          <w:highlight w:val="none"/>
        </w:rPr>
      </w:pPr>
    </w:p>
    <w:p w14:paraId="0E2A4CE4">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1362CF">
      <w:pPr>
        <w:pStyle w:val="19"/>
        <w:spacing w:line="360" w:lineRule="auto"/>
        <w:rPr>
          <w:rFonts w:hint="eastAsia" w:ascii="宋体" w:hAnsi="宋体" w:eastAsia="宋体" w:cs="宋体"/>
          <w:color w:val="auto"/>
          <w:highlight w:val="none"/>
        </w:rPr>
      </w:pPr>
    </w:p>
    <w:p w14:paraId="01C4329B">
      <w:pPr>
        <w:pBdr>
          <w:top w:val="none" w:color="auto" w:sz="0" w:space="0"/>
          <w:left w:val="none" w:color="auto" w:sz="0" w:space="0"/>
          <w:bottom w:val="none" w:color="auto" w:sz="0" w:space="0"/>
          <w:right w:val="none" w:color="auto" w:sz="0" w:space="0"/>
          <w:between w:val="none" w:color="auto" w:sz="0" w:space="0"/>
        </w:pBdr>
        <w:spacing w:line="480" w:lineRule="auto"/>
        <w:ind w:firstLine="630" w:firstLineChars="22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投标文件</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140FFD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22FBB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1761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707A27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34E46D4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6462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05BF8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039A82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7" w:type="pct"/>
            <w:vAlign w:val="center"/>
          </w:tcPr>
          <w:p w14:paraId="4B9863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213B45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743AE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0E783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65D5E85E">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7" w:type="pct"/>
            <w:vAlign w:val="center"/>
          </w:tcPr>
          <w:p w14:paraId="6165330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DF50443">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65AA6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935B8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4363D08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vAlign w:val="center"/>
          </w:tcPr>
          <w:p w14:paraId="020BA54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0AB4488">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4ECFA4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3FE9B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F3D1DF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5704838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05B67EE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4860F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40124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B258BD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96B5E6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3DDFD59C">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0799A8D">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726" w:name="_Toc22695"/>
      <w:bookmarkStart w:id="727" w:name="_Toc30448"/>
      <w:bookmarkStart w:id="728" w:name="_Toc27934"/>
      <w:bookmarkStart w:id="729" w:name="_Toc1899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717"/>
      <w:bookmarkEnd w:id="718"/>
      <w:bookmarkEnd w:id="719"/>
      <w:bookmarkEnd w:id="720"/>
      <w:bookmarkEnd w:id="721"/>
      <w:bookmarkEnd w:id="722"/>
      <w:bookmarkEnd w:id="723"/>
      <w:bookmarkEnd w:id="724"/>
      <w:bookmarkEnd w:id="726"/>
      <w:bookmarkEnd w:id="727"/>
      <w:bookmarkEnd w:id="728"/>
      <w:bookmarkEnd w:id="729"/>
    </w:p>
    <w:p w14:paraId="7FC9CBBB">
      <w:pPr>
        <w:spacing w:before="120" w:after="120" w:line="360" w:lineRule="auto"/>
        <w:jc w:val="center"/>
        <w:outlineLvl w:val="2"/>
        <w:rPr>
          <w:rFonts w:ascii="宋体" w:hAnsi="宋体" w:eastAsia="宋体" w:cs="Times New Roman"/>
          <w:color w:val="auto"/>
          <w:kern w:val="0"/>
          <w:szCs w:val="21"/>
          <w:highlight w:val="none"/>
        </w:rPr>
      </w:pPr>
      <w:bookmarkStart w:id="730" w:name="_Toc17449_WPSOffice_Level3"/>
      <w:bookmarkStart w:id="731" w:name="_Toc22370"/>
      <w:r>
        <w:rPr>
          <w:rFonts w:hint="eastAsia" w:ascii="宋体" w:hAnsi="宋体" w:eastAsia="宋体" w:cs="宋体"/>
          <w:b/>
          <w:color w:val="auto"/>
          <w:kern w:val="0"/>
          <w:sz w:val="30"/>
          <w:szCs w:val="30"/>
          <w:highlight w:val="none"/>
          <w:lang w:val="zh-CN"/>
        </w:rPr>
        <w:t>用户需求偏离表</w:t>
      </w:r>
      <w:bookmarkEnd w:id="730"/>
      <w:bookmarkEnd w:id="731"/>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2A7C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E5EDB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34C6AF9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4FFAC48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67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68ACC35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59" w:type="pct"/>
            <w:vAlign w:val="center"/>
          </w:tcPr>
          <w:p w14:paraId="07A1DC8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7691BFA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3F093E5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1885E8F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3F33B05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136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17A1F68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1</w:t>
            </w:r>
          </w:p>
        </w:tc>
        <w:tc>
          <w:tcPr>
            <w:tcW w:w="952" w:type="dxa"/>
            <w:vAlign w:val="center"/>
          </w:tcPr>
          <w:p w14:paraId="60466511">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b/>
                <w:color w:val="auto"/>
                <w:kern w:val="0"/>
                <w:sz w:val="18"/>
                <w:szCs w:val="18"/>
                <w:highlight w:val="none"/>
              </w:rPr>
            </w:pPr>
            <w:r>
              <w:rPr>
                <w:rFonts w:hint="default" w:ascii="宋体" w:hAnsi="宋体" w:eastAsia="宋体" w:cs="宋体"/>
                <w:b w:val="0"/>
                <w:color w:val="auto"/>
                <w:kern w:val="0"/>
                <w:sz w:val="21"/>
                <w:szCs w:val="21"/>
                <w:highlight w:val="none"/>
                <w:lang w:val="en-US" w:eastAsia="zh-CN"/>
              </w:rPr>
              <w:t>二</w:t>
            </w:r>
          </w:p>
        </w:tc>
        <w:tc>
          <w:tcPr>
            <w:tcW w:w="6413" w:type="dxa"/>
            <w:vAlign w:val="center"/>
          </w:tcPr>
          <w:p w14:paraId="3B129389">
            <w:pPr>
              <w:keepNext w:val="0"/>
              <w:keepLines w:val="0"/>
              <w:suppressLineNumbers w:val="0"/>
              <w:autoSpaceDE/>
              <w:autoSpaceDN/>
              <w:adjustRightInd/>
              <w:spacing w:before="0" w:beforeAutospacing="0" w:after="0" w:afterAutospacing="0" w:line="400" w:lineRule="exact"/>
              <w:ind w:left="0" w:leftChars="0" w:right="0" w:rightChars="0"/>
              <w:jc w:val="left"/>
              <w:rPr>
                <w:rFonts w:hint="default" w:ascii="宋体" w:hAnsi="宋体" w:eastAsia="宋体" w:cs="Times New Roman"/>
                <w:color w:val="auto"/>
                <w:kern w:val="0"/>
                <w:sz w:val="18"/>
                <w:szCs w:val="18"/>
                <w:highlight w:val="none"/>
              </w:rPr>
            </w:pPr>
            <w:r>
              <w:rPr>
                <w:rFonts w:hint="default" w:ascii="宋体" w:hAnsi="宋体" w:eastAsia="宋体" w:cs="宋体"/>
                <w:color w:val="auto"/>
                <w:kern w:val="0"/>
                <w:sz w:val="21"/>
                <w:szCs w:val="21"/>
                <w:highlight w:val="none"/>
                <w:lang w:val="en-US" w:eastAsia="zh-CN"/>
              </w:rPr>
              <w:t>采购清单及周期</w:t>
            </w:r>
          </w:p>
        </w:tc>
        <w:tc>
          <w:tcPr>
            <w:tcW w:w="348" w:type="pct"/>
            <w:vAlign w:val="center"/>
          </w:tcPr>
          <w:p w14:paraId="70CD40E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218BA3AD">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6C82E8F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2F78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4336ED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14:paraId="3AD5FB1C">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auto"/>
                <w:kern w:val="0"/>
                <w:sz w:val="18"/>
                <w:szCs w:val="18"/>
                <w:highlight w:val="none"/>
                <w:lang w:val="zh-CN"/>
              </w:rPr>
            </w:pPr>
            <w:r>
              <w:rPr>
                <w:rFonts w:hint="default" w:ascii="宋体" w:hAnsi="宋体" w:eastAsia="宋体" w:cs="宋体"/>
                <w:color w:val="auto"/>
                <w:kern w:val="0"/>
                <w:sz w:val="21"/>
                <w:szCs w:val="21"/>
                <w:highlight w:val="none"/>
                <w:lang w:val="en-US" w:eastAsia="zh-CN"/>
              </w:rPr>
              <w:t>三</w:t>
            </w:r>
          </w:p>
        </w:tc>
        <w:tc>
          <w:tcPr>
            <w:tcW w:w="6413" w:type="dxa"/>
            <w:vAlign w:val="center"/>
          </w:tcPr>
          <w:p w14:paraId="56209FE2">
            <w:pPr>
              <w:keepNext w:val="0"/>
              <w:keepLines w:val="0"/>
              <w:suppressLineNumbers w:val="0"/>
              <w:adjustRightInd/>
              <w:snapToGrid/>
              <w:spacing w:before="0" w:beforeAutospacing="0" w:after="0" w:afterAutospacing="0" w:line="400" w:lineRule="exact"/>
              <w:ind w:left="0" w:leftChars="0" w:right="0" w:rightChars="0"/>
              <w:jc w:val="left"/>
              <w:rPr>
                <w:rFonts w:hint="default" w:ascii="宋体" w:hAnsi="宋体" w:eastAsia="宋体" w:cs="Times New Roman"/>
                <w:color w:val="auto"/>
                <w:sz w:val="18"/>
                <w:szCs w:val="18"/>
                <w:highlight w:val="none"/>
              </w:rPr>
            </w:pPr>
            <w:r>
              <w:rPr>
                <w:rFonts w:hint="default" w:ascii="宋体" w:hAnsi="宋体" w:eastAsia="宋体" w:cs="宋体"/>
                <w:color w:val="auto"/>
                <w:kern w:val="0"/>
                <w:sz w:val="21"/>
                <w:szCs w:val="21"/>
                <w:highlight w:val="none"/>
                <w:lang w:val="en-US" w:eastAsia="zh-CN"/>
              </w:rPr>
              <w:t>维护目标</w:t>
            </w:r>
          </w:p>
        </w:tc>
        <w:tc>
          <w:tcPr>
            <w:tcW w:w="348" w:type="pct"/>
            <w:vAlign w:val="center"/>
          </w:tcPr>
          <w:p w14:paraId="6ADFC35D">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403AA07A">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6E020265">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033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51D8D0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14:paraId="398345C0">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b/>
                <w:color w:val="auto"/>
                <w:sz w:val="18"/>
                <w:szCs w:val="18"/>
                <w:highlight w:val="none"/>
                <w:lang w:val="zh-CN"/>
              </w:rPr>
            </w:pPr>
            <w:r>
              <w:rPr>
                <w:rFonts w:hint="default" w:ascii="宋体" w:hAnsi="宋体" w:eastAsia="宋体"/>
                <w:color w:val="auto"/>
                <w:kern w:val="0"/>
                <w:sz w:val="21"/>
                <w:szCs w:val="21"/>
                <w:highlight w:val="none"/>
                <w:lang w:val="en-US" w:eastAsia="zh-CN"/>
              </w:rPr>
              <w:t>四</w:t>
            </w:r>
          </w:p>
        </w:tc>
        <w:tc>
          <w:tcPr>
            <w:tcW w:w="6413" w:type="dxa"/>
            <w:vAlign w:val="center"/>
          </w:tcPr>
          <w:p w14:paraId="6C92237C">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使用单位情况</w:t>
            </w:r>
          </w:p>
        </w:tc>
        <w:tc>
          <w:tcPr>
            <w:tcW w:w="348" w:type="pct"/>
            <w:vAlign w:val="center"/>
          </w:tcPr>
          <w:p w14:paraId="718BEAD1">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274FF083">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3396CCF8">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543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88" w:type="pct"/>
            <w:vAlign w:val="center"/>
          </w:tcPr>
          <w:p w14:paraId="2A360B3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14:paraId="0335B96D">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b/>
                <w:color w:val="auto"/>
                <w:sz w:val="18"/>
                <w:szCs w:val="18"/>
                <w:highlight w:val="none"/>
                <w:lang w:val="zh-CN"/>
              </w:rPr>
            </w:pPr>
            <w:r>
              <w:rPr>
                <w:rFonts w:hint="default" w:ascii="宋体" w:hAnsi="宋体" w:eastAsia="宋体"/>
                <w:color w:val="auto"/>
                <w:kern w:val="0"/>
                <w:sz w:val="21"/>
                <w:szCs w:val="21"/>
                <w:highlight w:val="none"/>
                <w:lang w:val="en-US" w:eastAsia="zh-CN"/>
              </w:rPr>
              <w:t>五</w:t>
            </w:r>
          </w:p>
        </w:tc>
        <w:tc>
          <w:tcPr>
            <w:tcW w:w="6413" w:type="dxa"/>
            <w:vAlign w:val="center"/>
          </w:tcPr>
          <w:p w14:paraId="51F4AAEB">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现有系统功能</w:t>
            </w:r>
          </w:p>
        </w:tc>
        <w:tc>
          <w:tcPr>
            <w:tcW w:w="348" w:type="pct"/>
            <w:vAlign w:val="center"/>
          </w:tcPr>
          <w:p w14:paraId="7FBA4E7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4FDFDEA9">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654308EA">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DE7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EA1654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14:paraId="31C7A180">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auto"/>
                <w:kern w:val="0"/>
                <w:sz w:val="18"/>
                <w:szCs w:val="18"/>
                <w:highlight w:val="none"/>
              </w:rPr>
            </w:pPr>
            <w:r>
              <w:rPr>
                <w:rFonts w:hint="default" w:ascii="宋体" w:hAnsi="宋体" w:eastAsia="宋体"/>
                <w:color w:val="auto"/>
                <w:kern w:val="0"/>
                <w:sz w:val="21"/>
                <w:szCs w:val="21"/>
                <w:highlight w:val="none"/>
                <w:lang w:val="en-US" w:eastAsia="zh-CN"/>
              </w:rPr>
              <w:t>六</w:t>
            </w:r>
          </w:p>
        </w:tc>
        <w:tc>
          <w:tcPr>
            <w:tcW w:w="6413" w:type="dxa"/>
            <w:vAlign w:val="center"/>
          </w:tcPr>
          <w:p w14:paraId="20822BEA">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系统部署情况</w:t>
            </w:r>
          </w:p>
        </w:tc>
        <w:tc>
          <w:tcPr>
            <w:tcW w:w="348" w:type="pct"/>
            <w:vAlign w:val="center"/>
          </w:tcPr>
          <w:p w14:paraId="79CEE650">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1EBDBEF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7E8466DA">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48F0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9D96F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14:paraId="2686D45D">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auto"/>
                <w:kern w:val="0"/>
                <w:sz w:val="18"/>
                <w:szCs w:val="18"/>
                <w:highlight w:val="none"/>
              </w:rPr>
            </w:pPr>
            <w:r>
              <w:rPr>
                <w:rFonts w:hint="default" w:ascii="宋体" w:hAnsi="宋体" w:eastAsia="宋体"/>
                <w:color w:val="auto"/>
                <w:kern w:val="0"/>
                <w:sz w:val="21"/>
                <w:szCs w:val="21"/>
                <w:highlight w:val="none"/>
                <w:lang w:val="en-US" w:eastAsia="zh-CN"/>
              </w:rPr>
              <w:t>七</w:t>
            </w:r>
          </w:p>
        </w:tc>
        <w:tc>
          <w:tcPr>
            <w:tcW w:w="6413" w:type="dxa"/>
            <w:vAlign w:val="center"/>
          </w:tcPr>
          <w:p w14:paraId="72E32783">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项目技术服务需求</w:t>
            </w:r>
          </w:p>
        </w:tc>
        <w:tc>
          <w:tcPr>
            <w:tcW w:w="348" w:type="pct"/>
            <w:vAlign w:val="center"/>
          </w:tcPr>
          <w:p w14:paraId="1F8759DB">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63E15B61">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532D031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5FB3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B75C6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bookmarkStart w:id="732" w:name="_Toc10037"/>
            <w:bookmarkStart w:id="733" w:name="_Toc177203330"/>
            <w:bookmarkStart w:id="734" w:name="_Toc8778"/>
            <w:r>
              <w:rPr>
                <w:rFonts w:hint="eastAsia" w:ascii="宋体" w:hAnsi="宋体" w:eastAsia="宋体" w:cs="宋体"/>
                <w:color w:val="auto"/>
                <w:kern w:val="0"/>
                <w:sz w:val="18"/>
                <w:szCs w:val="18"/>
                <w:highlight w:val="none"/>
                <w:lang w:val="en-US" w:eastAsia="zh-CN"/>
              </w:rPr>
              <w:t>7</w:t>
            </w:r>
          </w:p>
        </w:tc>
        <w:tc>
          <w:tcPr>
            <w:tcW w:w="952" w:type="dxa"/>
            <w:vAlign w:val="center"/>
          </w:tcPr>
          <w:p w14:paraId="72FA7B38">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auto"/>
                <w:kern w:val="0"/>
                <w:sz w:val="18"/>
                <w:szCs w:val="18"/>
                <w:highlight w:val="none"/>
              </w:rPr>
            </w:pPr>
            <w:r>
              <w:rPr>
                <w:rFonts w:hint="eastAsia" w:ascii="宋体" w:hAnsi="宋体" w:eastAsia="宋体"/>
                <w:color w:val="auto"/>
                <w:kern w:val="0"/>
                <w:sz w:val="21"/>
                <w:szCs w:val="21"/>
                <w:highlight w:val="none"/>
                <w:lang w:val="en-US" w:eastAsia="zh-CN"/>
              </w:rPr>
              <w:t>八</w:t>
            </w:r>
          </w:p>
        </w:tc>
        <w:tc>
          <w:tcPr>
            <w:tcW w:w="6413" w:type="dxa"/>
            <w:vAlign w:val="center"/>
          </w:tcPr>
          <w:p w14:paraId="2D0FDA7C">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项目要求</w:t>
            </w:r>
          </w:p>
        </w:tc>
        <w:tc>
          <w:tcPr>
            <w:tcW w:w="348" w:type="pct"/>
            <w:vAlign w:val="center"/>
          </w:tcPr>
          <w:p w14:paraId="3AE87E92">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45F57A7B">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6F4DDB4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64B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B550BF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952" w:type="dxa"/>
            <w:vAlign w:val="center"/>
          </w:tcPr>
          <w:p w14:paraId="2AE20427">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auto"/>
                <w:kern w:val="0"/>
                <w:sz w:val="18"/>
                <w:szCs w:val="18"/>
                <w:highlight w:val="none"/>
              </w:rPr>
            </w:pPr>
            <w:r>
              <w:rPr>
                <w:rFonts w:hint="eastAsia" w:ascii="宋体" w:hAnsi="宋体" w:eastAsia="宋体"/>
                <w:color w:val="auto"/>
                <w:kern w:val="0"/>
                <w:sz w:val="21"/>
                <w:szCs w:val="21"/>
                <w:highlight w:val="none"/>
                <w:lang w:val="en-US" w:eastAsia="zh-CN"/>
              </w:rPr>
              <w:t>九</w:t>
            </w:r>
          </w:p>
        </w:tc>
        <w:tc>
          <w:tcPr>
            <w:tcW w:w="6413" w:type="dxa"/>
            <w:vAlign w:val="center"/>
          </w:tcPr>
          <w:p w14:paraId="714E68E7">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付款方式</w:t>
            </w:r>
          </w:p>
        </w:tc>
        <w:tc>
          <w:tcPr>
            <w:tcW w:w="348" w:type="pct"/>
            <w:vAlign w:val="center"/>
          </w:tcPr>
          <w:p w14:paraId="0AA03152">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178C61C7">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3F2EE6E9">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FC2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610150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952" w:type="dxa"/>
            <w:vAlign w:val="center"/>
          </w:tcPr>
          <w:p w14:paraId="234E7F3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auto"/>
                <w:kern w:val="0"/>
                <w:sz w:val="18"/>
                <w:szCs w:val="18"/>
                <w:highlight w:val="none"/>
              </w:rPr>
            </w:pPr>
            <w:r>
              <w:rPr>
                <w:rFonts w:hint="eastAsia" w:ascii="宋体" w:hAnsi="宋体" w:eastAsia="宋体"/>
                <w:color w:val="auto"/>
                <w:kern w:val="0"/>
                <w:sz w:val="21"/>
                <w:szCs w:val="21"/>
                <w:highlight w:val="none"/>
                <w:lang w:val="en-US" w:eastAsia="zh-CN"/>
              </w:rPr>
              <w:t>十</w:t>
            </w:r>
          </w:p>
        </w:tc>
        <w:tc>
          <w:tcPr>
            <w:tcW w:w="6413" w:type="dxa"/>
            <w:vAlign w:val="center"/>
          </w:tcPr>
          <w:p w14:paraId="36D192B4">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auto"/>
                <w:sz w:val="18"/>
                <w:szCs w:val="18"/>
                <w:highlight w:val="none"/>
              </w:rPr>
            </w:pPr>
            <w:r>
              <w:rPr>
                <w:rFonts w:hint="default" w:ascii="宋体" w:hAnsi="宋体" w:eastAsia="宋体"/>
                <w:color w:val="auto"/>
                <w:kern w:val="0"/>
                <w:sz w:val="21"/>
                <w:szCs w:val="21"/>
                <w:highlight w:val="none"/>
                <w:lang w:val="en-US" w:eastAsia="zh-CN"/>
              </w:rPr>
              <w:t>项目运行保障</w:t>
            </w:r>
          </w:p>
        </w:tc>
        <w:tc>
          <w:tcPr>
            <w:tcW w:w="348" w:type="pct"/>
            <w:vAlign w:val="center"/>
          </w:tcPr>
          <w:p w14:paraId="628DA62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004B07F1">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728907B1">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077A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FB6920C">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r>
              <w:rPr>
                <w:rFonts w:hint="eastAsia" w:ascii="宋体" w:hAnsi="宋体" w:eastAsia="宋体" w:cs="宋体"/>
                <w:b/>
                <w:bCs/>
                <w:color w:val="auto"/>
                <w:kern w:val="0"/>
                <w:szCs w:val="21"/>
              </w:rPr>
              <w:t>用户需求书“★”条款汇总:</w:t>
            </w:r>
            <w:bookmarkEnd w:id="732"/>
            <w:bookmarkEnd w:id="733"/>
            <w:bookmarkEnd w:id="734"/>
          </w:p>
        </w:tc>
      </w:tr>
      <w:tr w14:paraId="1013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8F3174C">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1</w:t>
            </w:r>
          </w:p>
        </w:tc>
        <w:tc>
          <w:tcPr>
            <w:tcW w:w="459" w:type="pct"/>
            <w:vAlign w:val="center"/>
          </w:tcPr>
          <w:p w14:paraId="46C4E0E3">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auto"/>
                <w:kern w:val="0"/>
                <w:sz w:val="18"/>
                <w:szCs w:val="18"/>
                <w:highlight w:val="none"/>
                <w:lang w:val="en-US" w:eastAsia="zh-CN"/>
              </w:rPr>
            </w:pPr>
            <w:r>
              <w:rPr>
                <w:rFonts w:hint="eastAsia" w:ascii="宋体" w:hAnsi="宋体" w:eastAsia="宋体" w:cs="Times New Roman"/>
                <w:b/>
                <w:bCs/>
                <w:color w:val="auto"/>
                <w:kern w:val="0"/>
                <w:sz w:val="18"/>
                <w:szCs w:val="18"/>
                <w:highlight w:val="none"/>
                <w:lang w:val="en-US" w:eastAsia="zh-CN"/>
              </w:rPr>
              <w:t>七</w:t>
            </w:r>
          </w:p>
        </w:tc>
        <w:tc>
          <w:tcPr>
            <w:tcW w:w="3092" w:type="pct"/>
            <w:vAlign w:val="center"/>
          </w:tcPr>
          <w:p w14:paraId="74DB4A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b/>
                <w:bCs/>
                <w:color w:val="auto"/>
                <w:kern w:val="0"/>
                <w:szCs w:val="21"/>
              </w:rPr>
            </w:pPr>
            <w:r>
              <w:rPr>
                <w:rFonts w:hint="eastAsia" w:ascii="宋体" w:hAnsi="宋体" w:eastAsia="宋体" w:cs="宋体"/>
                <w:b/>
                <w:bCs/>
                <w:snapToGrid/>
                <w:color w:val="auto"/>
                <w:kern w:val="0"/>
                <w:sz w:val="21"/>
                <w:szCs w:val="21"/>
                <w:lang w:val="en-US" w:eastAsia="zh-CN"/>
              </w:rPr>
              <w:t>（四）驻点服务</w:t>
            </w:r>
          </w:p>
          <w:p w14:paraId="4A17B1C3">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Cs w:val="21"/>
              </w:rPr>
            </w:pPr>
            <w:r>
              <w:rPr>
                <w:rFonts w:hint="eastAsia" w:ascii="宋体" w:hAnsi="宋体" w:eastAsia="宋体" w:cs="宋体"/>
                <w:b/>
                <w:bCs/>
                <w:snapToGrid/>
                <w:color w:val="auto"/>
                <w:kern w:val="0"/>
                <w:sz w:val="21"/>
                <w:szCs w:val="21"/>
                <w:lang w:val="en-US" w:eastAsia="zh-CN"/>
              </w:rPr>
              <w:t>★</w:t>
            </w:r>
            <w:r>
              <w:rPr>
                <w:rFonts w:hint="eastAsia" w:ascii="宋体" w:hAnsi="宋体" w:eastAsia="宋体"/>
                <w:b/>
                <w:bCs/>
                <w:color w:val="auto"/>
                <w:kern w:val="0"/>
                <w:szCs w:val="21"/>
              </w:rPr>
              <w:t>中标人须派出至少</w:t>
            </w:r>
            <w:r>
              <w:rPr>
                <w:rFonts w:hint="eastAsia" w:ascii="宋体" w:hAnsi="宋体" w:eastAsia="宋体"/>
                <w:b/>
                <w:bCs/>
                <w:color w:val="auto"/>
                <w:kern w:val="0"/>
                <w:szCs w:val="21"/>
                <w:lang w:eastAsia="zh-CN"/>
              </w:rPr>
              <w:t>2</w:t>
            </w:r>
            <w:r>
              <w:rPr>
                <w:rFonts w:hint="eastAsia" w:ascii="宋体" w:hAnsi="宋体" w:eastAsia="宋体"/>
                <w:b/>
                <w:bCs/>
                <w:color w:val="auto"/>
                <w:kern w:val="0"/>
                <w:szCs w:val="21"/>
              </w:rPr>
              <w:t>名专职人员到东莞市环保产业促进中心现场驻点支撑服务</w:t>
            </w:r>
          </w:p>
        </w:tc>
        <w:tc>
          <w:tcPr>
            <w:tcW w:w="348" w:type="pct"/>
            <w:vAlign w:val="center"/>
          </w:tcPr>
          <w:p w14:paraId="72B72769">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06A78AFA">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4C8900A4">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4C43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F4469EC">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2</w:t>
            </w:r>
          </w:p>
        </w:tc>
        <w:tc>
          <w:tcPr>
            <w:tcW w:w="459" w:type="pct"/>
            <w:vAlign w:val="center"/>
          </w:tcPr>
          <w:p w14:paraId="258255BA">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bCs/>
                <w:color w:val="auto"/>
                <w:kern w:val="0"/>
                <w:sz w:val="18"/>
                <w:szCs w:val="18"/>
                <w:highlight w:val="none"/>
              </w:rPr>
            </w:pPr>
            <w:r>
              <w:rPr>
                <w:rFonts w:hint="eastAsia" w:ascii="宋体" w:hAnsi="宋体" w:eastAsia="宋体" w:cs="Times New Roman"/>
                <w:b/>
                <w:bCs/>
                <w:color w:val="auto"/>
                <w:kern w:val="0"/>
                <w:sz w:val="18"/>
                <w:szCs w:val="18"/>
                <w:highlight w:val="none"/>
                <w:lang w:val="en-US" w:eastAsia="zh-CN"/>
              </w:rPr>
              <w:t>七</w:t>
            </w:r>
          </w:p>
        </w:tc>
        <w:tc>
          <w:tcPr>
            <w:tcW w:w="3092" w:type="pct"/>
            <w:vAlign w:val="center"/>
          </w:tcPr>
          <w:p w14:paraId="53A0D033">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★（五）业务支撑服务</w:t>
            </w:r>
          </w:p>
          <w:p w14:paraId="7C880FD2">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根据业务需求，中标人需安排2名人员提供针对供水公司专项小组成员提供业务对账异常处理服务和业务专项培训服务。</w:t>
            </w:r>
          </w:p>
        </w:tc>
        <w:tc>
          <w:tcPr>
            <w:tcW w:w="348" w:type="pct"/>
            <w:vAlign w:val="center"/>
          </w:tcPr>
          <w:p w14:paraId="6936F28B">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18" w:type="pct"/>
            <w:vAlign w:val="center"/>
          </w:tcPr>
          <w:p w14:paraId="175F3DD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393" w:type="pct"/>
            <w:vAlign w:val="center"/>
          </w:tcPr>
          <w:p w14:paraId="3EB3A4FD">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bl>
    <w:p w14:paraId="3DCFBBEA">
      <w:pPr>
        <w:spacing w:line="360" w:lineRule="auto"/>
        <w:rPr>
          <w:rFonts w:ascii="宋体" w:hAnsi="宋体" w:eastAsia="宋体" w:cs="宋体"/>
          <w:color w:val="auto"/>
          <w:szCs w:val="21"/>
          <w:highlight w:val="none"/>
        </w:rPr>
      </w:pPr>
    </w:p>
    <w:p w14:paraId="22275B4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C575B2A">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514109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90311D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7958C1D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7488B602">
      <w:pPr>
        <w:spacing w:line="360" w:lineRule="auto"/>
        <w:rPr>
          <w:rFonts w:ascii="宋体" w:hAnsi="宋体" w:eastAsia="宋体" w:cs="宋体"/>
          <w:color w:val="auto"/>
          <w:szCs w:val="21"/>
          <w:highlight w:val="none"/>
        </w:rPr>
      </w:pPr>
    </w:p>
    <w:p w14:paraId="4C01E97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503CDD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45937913">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35" w:name="_Toc140596942"/>
      <w:bookmarkStart w:id="736" w:name="_Toc104991889"/>
      <w:bookmarkStart w:id="737" w:name="_Toc3593"/>
      <w:bookmarkStart w:id="738" w:name="_Toc5046"/>
      <w:bookmarkStart w:id="739" w:name="_Toc102860431"/>
      <w:bookmarkStart w:id="740" w:name="_Toc102860087"/>
      <w:bookmarkStart w:id="741" w:name="_Toc21583"/>
      <w:bookmarkStart w:id="742" w:name="_Toc23150"/>
      <w:bookmarkStart w:id="743" w:name="_Toc142508382"/>
      <w:bookmarkStart w:id="744" w:name="_Toc9410722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35"/>
      <w:bookmarkEnd w:id="736"/>
      <w:bookmarkEnd w:id="737"/>
      <w:bookmarkEnd w:id="738"/>
      <w:bookmarkEnd w:id="739"/>
      <w:bookmarkEnd w:id="740"/>
      <w:bookmarkEnd w:id="741"/>
      <w:bookmarkEnd w:id="742"/>
      <w:bookmarkEnd w:id="743"/>
      <w:bookmarkEnd w:id="744"/>
      <w:r>
        <w:rPr>
          <w:rFonts w:hint="eastAsia" w:ascii="宋体" w:hAnsi="宋体" w:eastAsia="宋体" w:cs="宋体"/>
          <w:b/>
          <w:color w:val="auto"/>
          <w:kern w:val="0"/>
          <w:sz w:val="30"/>
          <w:szCs w:val="30"/>
          <w:highlight w:val="none"/>
          <w:lang w:eastAsia="zh-CN"/>
        </w:rPr>
        <w:t>项目理解</w:t>
      </w:r>
    </w:p>
    <w:p w14:paraId="3ED61851">
      <w:pPr>
        <w:widowControl/>
        <w:jc w:val="left"/>
        <w:rPr>
          <w:rFonts w:ascii="宋体" w:hAnsi="宋体" w:eastAsia="宋体" w:cs="Times New Roman"/>
          <w:color w:val="auto"/>
          <w:kern w:val="0"/>
          <w:szCs w:val="21"/>
          <w:highlight w:val="none"/>
        </w:rPr>
      </w:pPr>
      <w:bookmarkStart w:id="745" w:name="_Toc94107225"/>
      <w:r>
        <w:rPr>
          <w:rFonts w:ascii="宋体" w:hAnsi="宋体" w:eastAsia="宋体" w:cs="Times New Roman"/>
          <w:color w:val="auto"/>
          <w:kern w:val="0"/>
          <w:szCs w:val="21"/>
          <w:highlight w:val="none"/>
        </w:rPr>
        <w:br w:type="page"/>
      </w:r>
    </w:p>
    <w:bookmarkEnd w:id="745"/>
    <w:p w14:paraId="47822720">
      <w:pPr>
        <w:rPr>
          <w:rFonts w:hint="eastAsia" w:ascii="宋体" w:hAnsi="宋体" w:eastAsia="宋体" w:cs="宋体"/>
          <w:b/>
          <w:color w:val="auto"/>
          <w:kern w:val="0"/>
          <w:sz w:val="30"/>
          <w:szCs w:val="30"/>
          <w:highlight w:val="none"/>
          <w:lang w:val="en-US" w:eastAsia="zh-CN"/>
        </w:rPr>
      </w:pPr>
      <w:bookmarkStart w:id="746" w:name="_Toc140596949"/>
      <w:bookmarkStart w:id="747" w:name="_Toc142508389"/>
      <w:bookmarkStart w:id="748" w:name="_Toc102860094"/>
      <w:bookmarkStart w:id="749" w:name="_Toc104991896"/>
      <w:bookmarkStart w:id="750" w:name="_Toc102860438"/>
      <w:bookmarkStart w:id="751" w:name="_Toc533708139"/>
      <w:r>
        <w:rPr>
          <w:rFonts w:hint="eastAsia" w:ascii="宋体" w:hAnsi="宋体" w:eastAsia="宋体" w:cs="宋体"/>
          <w:b/>
          <w:color w:val="auto"/>
          <w:kern w:val="0"/>
          <w:sz w:val="30"/>
          <w:szCs w:val="30"/>
          <w:highlight w:val="none"/>
          <w:lang w:val="en-US" w:eastAsia="zh-CN"/>
        </w:rPr>
        <w:t>12.3 项目实施管理方案</w:t>
      </w:r>
      <w:r>
        <w:rPr>
          <w:rFonts w:hint="eastAsia" w:ascii="宋体" w:hAnsi="宋体" w:eastAsia="宋体" w:cs="宋体"/>
          <w:b/>
          <w:color w:val="auto"/>
          <w:kern w:val="0"/>
          <w:sz w:val="30"/>
          <w:szCs w:val="30"/>
          <w:highlight w:val="none"/>
          <w:lang w:val="en-US" w:eastAsia="zh-CN"/>
        </w:rPr>
        <w:br w:type="page"/>
      </w:r>
    </w:p>
    <w:p w14:paraId="0197163C">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12.4 质量保证措施及承诺</w:t>
      </w:r>
      <w:r>
        <w:rPr>
          <w:rFonts w:hint="eastAsia" w:ascii="宋体" w:hAnsi="宋体" w:eastAsia="宋体" w:cs="宋体"/>
          <w:b/>
          <w:color w:val="auto"/>
          <w:kern w:val="0"/>
          <w:sz w:val="30"/>
          <w:szCs w:val="30"/>
          <w:highlight w:val="none"/>
          <w:lang w:val="en-US" w:eastAsia="zh-CN"/>
        </w:rPr>
        <w:br w:type="page"/>
      </w:r>
    </w:p>
    <w:p w14:paraId="55FC193F">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pPr>
      <w:bookmarkStart w:id="752" w:name="_Toc7831"/>
      <w:bookmarkStart w:id="753" w:name="_Toc18180"/>
      <w:bookmarkStart w:id="754" w:name="_Toc30545"/>
      <w:bookmarkStart w:id="755" w:name="_Toc3750"/>
      <w:r>
        <w:rPr>
          <w:rFonts w:hint="eastAsia" w:ascii="宋体" w:hAnsi="宋体" w:eastAsia="宋体" w:cs="宋体"/>
          <w:b/>
          <w:color w:val="auto"/>
          <w:kern w:val="0"/>
          <w:sz w:val="30"/>
          <w:szCs w:val="30"/>
          <w:highlight w:val="none"/>
          <w:lang w:val="en-US" w:eastAsia="zh-CN"/>
        </w:rPr>
        <w:t>12.5 运维服务方案</w:t>
      </w:r>
    </w:p>
    <w:p w14:paraId="6F11626F">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12.6 人员配置</w:t>
      </w:r>
    </w:p>
    <w:p w14:paraId="548E0A27">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12.7 服务响应能力</w:t>
      </w:r>
    </w:p>
    <w:p w14:paraId="3F8093B3">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12.8</w:t>
      </w:r>
      <w:r>
        <w:rPr>
          <w:rFonts w:hint="eastAsia" w:ascii="宋体" w:hAnsi="宋体" w:eastAsia="宋体" w:cs="宋体"/>
          <w:b/>
          <w:color w:val="auto"/>
          <w:kern w:val="0"/>
          <w:sz w:val="30"/>
          <w:szCs w:val="30"/>
          <w:highlight w:val="none"/>
        </w:rPr>
        <w:t>投标人认为有必要提供的其它材料（不做强制要求）</w:t>
      </w:r>
      <w:bookmarkEnd w:id="746"/>
      <w:bookmarkEnd w:id="747"/>
      <w:bookmarkEnd w:id="748"/>
      <w:bookmarkEnd w:id="749"/>
      <w:bookmarkEnd w:id="750"/>
      <w:bookmarkEnd w:id="752"/>
      <w:bookmarkEnd w:id="753"/>
      <w:bookmarkEnd w:id="754"/>
      <w:bookmarkEnd w:id="755"/>
    </w:p>
    <w:p w14:paraId="58508821">
      <w:pPr>
        <w:autoSpaceDE w:val="0"/>
        <w:autoSpaceDN w:val="0"/>
        <w:adjustRightInd w:val="0"/>
        <w:jc w:val="left"/>
        <w:rPr>
          <w:rFonts w:ascii="宋体" w:hAnsi="宋体" w:eastAsia="宋体" w:cs="Times New Roman"/>
          <w:color w:val="auto"/>
          <w:kern w:val="0"/>
          <w:sz w:val="24"/>
          <w:szCs w:val="24"/>
          <w:highlight w:val="none"/>
        </w:rPr>
      </w:pPr>
    </w:p>
    <w:p w14:paraId="1FBE313F">
      <w:pPr>
        <w:autoSpaceDE w:val="0"/>
        <w:autoSpaceDN w:val="0"/>
        <w:adjustRightInd w:val="0"/>
        <w:jc w:val="left"/>
        <w:rPr>
          <w:rFonts w:ascii="宋体" w:hAnsi="宋体" w:eastAsia="宋体" w:cs="Times New Roman"/>
          <w:color w:val="auto"/>
          <w:kern w:val="0"/>
          <w:sz w:val="24"/>
          <w:szCs w:val="24"/>
          <w:highlight w:val="none"/>
        </w:rPr>
      </w:pPr>
    </w:p>
    <w:p w14:paraId="16F036B1">
      <w:pPr>
        <w:autoSpaceDE w:val="0"/>
        <w:autoSpaceDN w:val="0"/>
        <w:adjustRightInd w:val="0"/>
        <w:jc w:val="left"/>
        <w:rPr>
          <w:rFonts w:ascii="宋体" w:hAnsi="宋体" w:eastAsia="宋体" w:cs="Times New Roman"/>
          <w:color w:val="auto"/>
          <w:kern w:val="0"/>
          <w:sz w:val="24"/>
          <w:szCs w:val="24"/>
          <w:highlight w:val="none"/>
        </w:rPr>
      </w:pPr>
    </w:p>
    <w:p w14:paraId="119933E6">
      <w:pPr>
        <w:autoSpaceDE w:val="0"/>
        <w:autoSpaceDN w:val="0"/>
        <w:adjustRightInd w:val="0"/>
        <w:jc w:val="left"/>
        <w:rPr>
          <w:rFonts w:ascii="宋体" w:hAnsi="宋体" w:eastAsia="宋体" w:cs="Times New Roman"/>
          <w:color w:val="auto"/>
          <w:kern w:val="0"/>
          <w:sz w:val="24"/>
          <w:szCs w:val="24"/>
          <w:highlight w:val="none"/>
        </w:rPr>
      </w:pPr>
    </w:p>
    <w:p w14:paraId="107F6A44">
      <w:pPr>
        <w:autoSpaceDE w:val="0"/>
        <w:autoSpaceDN w:val="0"/>
        <w:adjustRightInd w:val="0"/>
        <w:jc w:val="left"/>
        <w:rPr>
          <w:rFonts w:ascii="宋体" w:hAnsi="宋体" w:eastAsia="宋体" w:cs="Times New Roman"/>
          <w:color w:val="auto"/>
          <w:kern w:val="0"/>
          <w:sz w:val="24"/>
          <w:szCs w:val="24"/>
          <w:highlight w:val="none"/>
        </w:rPr>
      </w:pPr>
    </w:p>
    <w:p w14:paraId="182305AD">
      <w:pPr>
        <w:autoSpaceDE w:val="0"/>
        <w:autoSpaceDN w:val="0"/>
        <w:adjustRightInd w:val="0"/>
        <w:jc w:val="left"/>
        <w:rPr>
          <w:rFonts w:ascii="宋体" w:hAnsi="宋体" w:eastAsia="宋体" w:cs="Times New Roman"/>
          <w:color w:val="auto"/>
          <w:kern w:val="0"/>
          <w:sz w:val="24"/>
          <w:szCs w:val="24"/>
          <w:highlight w:val="none"/>
        </w:rPr>
      </w:pPr>
    </w:p>
    <w:p w14:paraId="1EA5D60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17D4F68">
      <w:pPr>
        <w:autoSpaceDE w:val="0"/>
        <w:autoSpaceDN w:val="0"/>
        <w:adjustRightInd w:val="0"/>
        <w:jc w:val="left"/>
        <w:rPr>
          <w:rFonts w:ascii="宋体" w:hAnsi="宋体" w:eastAsia="宋体" w:cs="Times New Roman"/>
          <w:color w:val="auto"/>
          <w:kern w:val="0"/>
          <w:sz w:val="24"/>
          <w:szCs w:val="24"/>
          <w:highlight w:val="none"/>
        </w:rPr>
      </w:pPr>
    </w:p>
    <w:p w14:paraId="72A6BC10">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56" w:name="_Toc142508390"/>
      <w:bookmarkStart w:id="757" w:name="_Toc14977"/>
      <w:bookmarkStart w:id="758" w:name="_Toc21059"/>
      <w:bookmarkStart w:id="759" w:name="_Toc14148"/>
      <w:bookmarkStart w:id="760" w:name="_Toc521918141"/>
      <w:bookmarkStart w:id="761" w:name="_Toc22601_WPSOffice_Level1"/>
      <w:bookmarkStart w:id="762" w:name="_Toc522047402"/>
      <w:r>
        <w:rPr>
          <w:rFonts w:hint="eastAsia" w:ascii="宋体" w:hAnsi="宋体" w:eastAsia="宋体" w:cs="宋体"/>
          <w:b/>
          <w:bCs/>
          <w:color w:val="auto"/>
          <w:kern w:val="44"/>
          <w:sz w:val="32"/>
          <w:szCs w:val="32"/>
          <w:highlight w:val="none"/>
          <w:lang w:val="zh-CN"/>
        </w:rPr>
        <w:t>附件一：评标工作大纲</w:t>
      </w:r>
      <w:bookmarkEnd w:id="756"/>
      <w:bookmarkEnd w:id="757"/>
      <w:bookmarkEnd w:id="758"/>
      <w:bookmarkEnd w:id="759"/>
    </w:p>
    <w:p w14:paraId="3A57AD39">
      <w:pPr>
        <w:autoSpaceDE w:val="0"/>
        <w:autoSpaceDN w:val="0"/>
        <w:adjustRightInd w:val="0"/>
        <w:spacing w:line="400" w:lineRule="atLeast"/>
        <w:jc w:val="center"/>
        <w:rPr>
          <w:rFonts w:ascii="宋体" w:hAnsi="宋体" w:eastAsia="宋体" w:cs="宋体"/>
          <w:b/>
          <w:bCs/>
          <w:color w:val="auto"/>
          <w:szCs w:val="21"/>
          <w:highlight w:val="none"/>
        </w:rPr>
      </w:pPr>
    </w:p>
    <w:p w14:paraId="211148E0">
      <w:pPr>
        <w:autoSpaceDE w:val="0"/>
        <w:autoSpaceDN w:val="0"/>
        <w:adjustRightInd w:val="0"/>
        <w:spacing w:line="400" w:lineRule="atLeast"/>
        <w:jc w:val="center"/>
        <w:rPr>
          <w:rFonts w:ascii="宋体" w:hAnsi="宋体" w:eastAsia="宋体" w:cs="宋体"/>
          <w:b/>
          <w:bCs/>
          <w:color w:val="auto"/>
          <w:szCs w:val="21"/>
          <w:highlight w:val="none"/>
        </w:rPr>
      </w:pPr>
    </w:p>
    <w:p w14:paraId="16FB33A7">
      <w:pPr>
        <w:autoSpaceDE w:val="0"/>
        <w:autoSpaceDN w:val="0"/>
        <w:adjustRightInd w:val="0"/>
        <w:spacing w:line="400" w:lineRule="atLeast"/>
        <w:jc w:val="center"/>
        <w:rPr>
          <w:rFonts w:ascii="宋体" w:hAnsi="宋体" w:eastAsia="宋体" w:cs="宋体"/>
          <w:b/>
          <w:bCs/>
          <w:color w:val="auto"/>
          <w:szCs w:val="21"/>
          <w:highlight w:val="none"/>
        </w:rPr>
      </w:pPr>
    </w:p>
    <w:p w14:paraId="45F5F288">
      <w:pPr>
        <w:autoSpaceDE w:val="0"/>
        <w:autoSpaceDN w:val="0"/>
        <w:adjustRightInd w:val="0"/>
        <w:spacing w:line="400" w:lineRule="atLeast"/>
        <w:jc w:val="center"/>
        <w:rPr>
          <w:rFonts w:ascii="宋体" w:hAnsi="宋体" w:eastAsia="宋体" w:cs="宋体"/>
          <w:b/>
          <w:bCs/>
          <w:color w:val="auto"/>
          <w:szCs w:val="21"/>
          <w:highlight w:val="none"/>
        </w:rPr>
      </w:pPr>
    </w:p>
    <w:p w14:paraId="4A482849">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东莞市涉水收费统一征收平台2025年度运维服务项目</w:t>
      </w:r>
    </w:p>
    <w:p w14:paraId="4F1F486F">
      <w:pPr>
        <w:autoSpaceDE w:val="0"/>
        <w:autoSpaceDN w:val="0"/>
        <w:adjustRightInd w:val="0"/>
        <w:spacing w:line="360" w:lineRule="auto"/>
        <w:jc w:val="center"/>
        <w:rPr>
          <w:rFonts w:ascii="宋体" w:hAnsi="宋体" w:eastAsia="宋体" w:cs="宋体"/>
          <w:b/>
          <w:bCs/>
          <w:color w:val="auto"/>
          <w:sz w:val="36"/>
          <w:szCs w:val="36"/>
          <w:highlight w:val="none"/>
        </w:rPr>
      </w:pPr>
      <w:bookmarkStart w:id="763" w:name="_Toc14752_WPSOffice_Level1"/>
      <w:r>
        <w:rPr>
          <w:rFonts w:hint="eastAsia" w:ascii="宋体" w:hAnsi="宋体" w:eastAsia="宋体" w:cs="宋体"/>
          <w:b/>
          <w:bCs/>
          <w:color w:val="auto"/>
          <w:sz w:val="36"/>
          <w:szCs w:val="36"/>
          <w:highlight w:val="none"/>
          <w:lang w:val="zh-CN"/>
        </w:rPr>
        <w:t>（招标编号：YDZB24DGQY0208）</w:t>
      </w:r>
      <w:bookmarkEnd w:id="763"/>
    </w:p>
    <w:p w14:paraId="2394F45B">
      <w:pPr>
        <w:autoSpaceDE w:val="0"/>
        <w:autoSpaceDN w:val="0"/>
        <w:adjustRightInd w:val="0"/>
        <w:spacing w:line="400" w:lineRule="atLeast"/>
        <w:jc w:val="center"/>
        <w:rPr>
          <w:rFonts w:ascii="宋体" w:hAnsi="宋体" w:eastAsia="宋体" w:cs="宋体"/>
          <w:b/>
          <w:bCs/>
          <w:color w:val="auto"/>
          <w:sz w:val="36"/>
          <w:szCs w:val="36"/>
          <w:highlight w:val="none"/>
        </w:rPr>
      </w:pPr>
    </w:p>
    <w:p w14:paraId="6D882A10">
      <w:pPr>
        <w:autoSpaceDE w:val="0"/>
        <w:autoSpaceDN w:val="0"/>
        <w:adjustRightInd w:val="0"/>
        <w:spacing w:line="400" w:lineRule="atLeast"/>
        <w:jc w:val="center"/>
        <w:rPr>
          <w:rFonts w:ascii="宋体" w:hAnsi="宋体" w:eastAsia="宋体" w:cs="宋体"/>
          <w:b/>
          <w:bCs/>
          <w:color w:val="auto"/>
          <w:sz w:val="36"/>
          <w:szCs w:val="36"/>
          <w:highlight w:val="none"/>
        </w:rPr>
      </w:pPr>
    </w:p>
    <w:p w14:paraId="5A81FEC8">
      <w:pPr>
        <w:autoSpaceDE w:val="0"/>
        <w:autoSpaceDN w:val="0"/>
        <w:adjustRightInd w:val="0"/>
        <w:spacing w:line="400" w:lineRule="atLeast"/>
        <w:jc w:val="center"/>
        <w:rPr>
          <w:rFonts w:ascii="宋体" w:hAnsi="宋体" w:eastAsia="宋体" w:cs="宋体"/>
          <w:b/>
          <w:bCs/>
          <w:color w:val="auto"/>
          <w:sz w:val="36"/>
          <w:szCs w:val="36"/>
          <w:highlight w:val="none"/>
        </w:rPr>
      </w:pPr>
    </w:p>
    <w:p w14:paraId="4EB58CE6">
      <w:pPr>
        <w:autoSpaceDE w:val="0"/>
        <w:autoSpaceDN w:val="0"/>
        <w:adjustRightInd w:val="0"/>
        <w:spacing w:line="400" w:lineRule="atLeast"/>
        <w:jc w:val="center"/>
        <w:rPr>
          <w:rFonts w:ascii="宋体" w:hAnsi="宋体" w:eastAsia="宋体" w:cs="宋体"/>
          <w:b/>
          <w:bCs/>
          <w:color w:val="auto"/>
          <w:sz w:val="36"/>
          <w:szCs w:val="36"/>
          <w:highlight w:val="none"/>
        </w:rPr>
      </w:pPr>
    </w:p>
    <w:p w14:paraId="45B5215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64" w:name="_Toc18947_WPSOffice_Level2"/>
      <w:r>
        <w:rPr>
          <w:rFonts w:hint="eastAsia" w:ascii="宋体" w:hAnsi="宋体" w:eastAsia="宋体" w:cs="宋体"/>
          <w:b/>
          <w:bCs/>
          <w:color w:val="auto"/>
          <w:sz w:val="72"/>
          <w:szCs w:val="72"/>
          <w:highlight w:val="none"/>
          <w:lang w:val="zh-CN"/>
        </w:rPr>
        <w:t>评标工作大纲</w:t>
      </w:r>
      <w:bookmarkEnd w:id="764"/>
    </w:p>
    <w:p w14:paraId="19E02B7B">
      <w:pPr>
        <w:autoSpaceDE w:val="0"/>
        <w:autoSpaceDN w:val="0"/>
        <w:adjustRightInd w:val="0"/>
        <w:spacing w:line="400" w:lineRule="atLeast"/>
        <w:jc w:val="center"/>
        <w:rPr>
          <w:rFonts w:ascii="宋体" w:hAnsi="宋体" w:eastAsia="宋体" w:cs="宋体"/>
          <w:b/>
          <w:bCs/>
          <w:color w:val="auto"/>
          <w:sz w:val="36"/>
          <w:szCs w:val="36"/>
          <w:highlight w:val="none"/>
        </w:rPr>
      </w:pPr>
    </w:p>
    <w:p w14:paraId="4E2B7538">
      <w:pPr>
        <w:autoSpaceDE w:val="0"/>
        <w:autoSpaceDN w:val="0"/>
        <w:adjustRightInd w:val="0"/>
        <w:spacing w:line="400" w:lineRule="atLeast"/>
        <w:rPr>
          <w:rFonts w:ascii="宋体" w:hAnsi="宋体" w:eastAsia="宋体" w:cs="宋体"/>
          <w:b/>
          <w:bCs/>
          <w:color w:val="auto"/>
          <w:sz w:val="36"/>
          <w:szCs w:val="36"/>
          <w:highlight w:val="none"/>
        </w:rPr>
      </w:pPr>
    </w:p>
    <w:p w14:paraId="71F336E3">
      <w:pPr>
        <w:autoSpaceDE w:val="0"/>
        <w:autoSpaceDN w:val="0"/>
        <w:adjustRightInd w:val="0"/>
        <w:spacing w:line="400" w:lineRule="atLeast"/>
        <w:jc w:val="center"/>
        <w:rPr>
          <w:rFonts w:ascii="宋体" w:hAnsi="宋体" w:eastAsia="宋体" w:cs="宋体"/>
          <w:b/>
          <w:bCs/>
          <w:color w:val="auto"/>
          <w:sz w:val="36"/>
          <w:szCs w:val="36"/>
          <w:highlight w:val="none"/>
        </w:rPr>
      </w:pPr>
    </w:p>
    <w:p w14:paraId="04E887D7">
      <w:pPr>
        <w:autoSpaceDE w:val="0"/>
        <w:autoSpaceDN w:val="0"/>
        <w:adjustRightInd w:val="0"/>
        <w:spacing w:line="400" w:lineRule="atLeast"/>
        <w:jc w:val="center"/>
        <w:rPr>
          <w:rFonts w:ascii="宋体" w:hAnsi="宋体" w:eastAsia="宋体" w:cs="宋体"/>
          <w:b/>
          <w:bCs/>
          <w:color w:val="auto"/>
          <w:sz w:val="36"/>
          <w:szCs w:val="36"/>
          <w:highlight w:val="none"/>
        </w:rPr>
      </w:pPr>
    </w:p>
    <w:p w14:paraId="7BAD748C">
      <w:pPr>
        <w:autoSpaceDE w:val="0"/>
        <w:autoSpaceDN w:val="0"/>
        <w:adjustRightInd w:val="0"/>
        <w:spacing w:line="400" w:lineRule="atLeast"/>
        <w:jc w:val="center"/>
        <w:rPr>
          <w:rFonts w:ascii="宋体" w:hAnsi="宋体" w:eastAsia="宋体" w:cs="宋体"/>
          <w:b/>
          <w:bCs/>
          <w:color w:val="auto"/>
          <w:sz w:val="36"/>
          <w:szCs w:val="36"/>
          <w:highlight w:val="none"/>
        </w:rPr>
      </w:pPr>
    </w:p>
    <w:p w14:paraId="5B431D7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7329D678">
      <w:pPr>
        <w:autoSpaceDE w:val="0"/>
        <w:autoSpaceDN w:val="0"/>
        <w:adjustRightInd w:val="0"/>
        <w:spacing w:line="400" w:lineRule="atLeast"/>
        <w:jc w:val="center"/>
        <w:rPr>
          <w:rFonts w:ascii="宋体" w:hAnsi="宋体" w:eastAsia="宋体" w:cs="宋体"/>
          <w:b/>
          <w:bCs/>
          <w:color w:val="auto"/>
          <w:sz w:val="36"/>
          <w:szCs w:val="36"/>
          <w:highlight w:val="none"/>
        </w:rPr>
      </w:pPr>
    </w:p>
    <w:p w14:paraId="31788B8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65" w:name="_Toc32395_WPSOffice_Level1"/>
      <w:r>
        <w:rPr>
          <w:rFonts w:hint="eastAsia" w:ascii="宋体" w:hAnsi="宋体" w:eastAsia="宋体" w:cs="宋体"/>
          <w:b/>
          <w:bCs/>
          <w:color w:val="auto"/>
          <w:sz w:val="36"/>
          <w:szCs w:val="36"/>
          <w:highlight w:val="none"/>
          <w:lang w:val="zh-CN"/>
        </w:rPr>
        <w:t>目录</w:t>
      </w:r>
      <w:bookmarkEnd w:id="765"/>
    </w:p>
    <w:p w14:paraId="095411DB">
      <w:pPr>
        <w:autoSpaceDE w:val="0"/>
        <w:autoSpaceDN w:val="0"/>
        <w:adjustRightInd w:val="0"/>
        <w:spacing w:line="400" w:lineRule="atLeast"/>
        <w:jc w:val="center"/>
        <w:rPr>
          <w:rFonts w:ascii="宋体" w:hAnsi="宋体" w:eastAsia="宋体" w:cs="宋体"/>
          <w:color w:val="auto"/>
          <w:sz w:val="44"/>
          <w:szCs w:val="44"/>
          <w:highlight w:val="none"/>
        </w:rPr>
      </w:pPr>
    </w:p>
    <w:p w14:paraId="27D8FDEB">
      <w:pPr>
        <w:autoSpaceDE w:val="0"/>
        <w:autoSpaceDN w:val="0"/>
        <w:adjustRightInd w:val="0"/>
        <w:spacing w:line="360" w:lineRule="auto"/>
        <w:ind w:left="567" w:hanging="567"/>
        <w:rPr>
          <w:rFonts w:ascii="宋体" w:hAnsi="宋体" w:eastAsia="宋体" w:cs="宋体"/>
          <w:color w:val="auto"/>
          <w:szCs w:val="30"/>
          <w:highlight w:val="none"/>
        </w:rPr>
      </w:pPr>
      <w:bookmarkStart w:id="76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6"/>
    </w:p>
    <w:p w14:paraId="32125704">
      <w:pPr>
        <w:autoSpaceDE w:val="0"/>
        <w:autoSpaceDN w:val="0"/>
        <w:adjustRightInd w:val="0"/>
        <w:spacing w:line="360" w:lineRule="auto"/>
        <w:ind w:left="567" w:hanging="567"/>
        <w:rPr>
          <w:rFonts w:ascii="宋体" w:hAnsi="宋体" w:eastAsia="宋体" w:cs="宋体"/>
          <w:color w:val="auto"/>
          <w:szCs w:val="30"/>
          <w:highlight w:val="none"/>
        </w:rPr>
      </w:pPr>
      <w:bookmarkStart w:id="76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7"/>
    </w:p>
    <w:p w14:paraId="2901F41C">
      <w:pPr>
        <w:autoSpaceDE w:val="0"/>
        <w:autoSpaceDN w:val="0"/>
        <w:adjustRightInd w:val="0"/>
        <w:spacing w:line="360" w:lineRule="auto"/>
        <w:ind w:left="567" w:hanging="567"/>
        <w:rPr>
          <w:rFonts w:ascii="宋体" w:hAnsi="宋体" w:eastAsia="宋体" w:cs="宋体"/>
          <w:color w:val="auto"/>
          <w:szCs w:val="30"/>
          <w:highlight w:val="none"/>
        </w:rPr>
      </w:pPr>
      <w:bookmarkStart w:id="76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68"/>
    </w:p>
    <w:p w14:paraId="52EC4F94">
      <w:pPr>
        <w:autoSpaceDE w:val="0"/>
        <w:autoSpaceDN w:val="0"/>
        <w:adjustRightInd w:val="0"/>
        <w:spacing w:line="360" w:lineRule="auto"/>
        <w:ind w:left="567" w:hanging="567"/>
        <w:rPr>
          <w:rFonts w:ascii="宋体" w:hAnsi="宋体" w:eastAsia="宋体" w:cs="宋体"/>
          <w:color w:val="auto"/>
          <w:szCs w:val="30"/>
          <w:highlight w:val="none"/>
        </w:rPr>
      </w:pPr>
      <w:bookmarkStart w:id="769" w:name="_Toc1206_WPSOffice_Level1"/>
      <w:r>
        <w:rPr>
          <w:rFonts w:hint="eastAsia" w:ascii="宋体" w:hAnsi="宋体" w:eastAsia="宋体" w:cs="宋体"/>
          <w:color w:val="auto"/>
          <w:szCs w:val="30"/>
          <w:highlight w:val="none"/>
        </w:rPr>
        <w:t>四、 比较和评价</w:t>
      </w:r>
      <w:bookmarkEnd w:id="769"/>
    </w:p>
    <w:p w14:paraId="5BA89EA6">
      <w:pPr>
        <w:autoSpaceDE w:val="0"/>
        <w:autoSpaceDN w:val="0"/>
        <w:adjustRightInd w:val="0"/>
        <w:spacing w:line="360" w:lineRule="auto"/>
        <w:ind w:left="567" w:hanging="567"/>
        <w:rPr>
          <w:rFonts w:ascii="宋体" w:hAnsi="宋体" w:eastAsia="宋体" w:cs="宋体"/>
          <w:color w:val="auto"/>
          <w:szCs w:val="30"/>
          <w:highlight w:val="none"/>
        </w:rPr>
      </w:pPr>
      <w:bookmarkStart w:id="77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70"/>
    </w:p>
    <w:p w14:paraId="43A2ED1A">
      <w:pPr>
        <w:autoSpaceDE w:val="0"/>
        <w:autoSpaceDN w:val="0"/>
        <w:adjustRightInd w:val="0"/>
        <w:spacing w:line="360" w:lineRule="auto"/>
        <w:ind w:left="567" w:hanging="567"/>
        <w:rPr>
          <w:rFonts w:ascii="宋体" w:hAnsi="宋体" w:eastAsia="宋体" w:cs="宋体"/>
          <w:color w:val="auto"/>
          <w:szCs w:val="30"/>
          <w:highlight w:val="none"/>
        </w:rPr>
      </w:pPr>
      <w:bookmarkStart w:id="77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71"/>
    </w:p>
    <w:p w14:paraId="59E761E6">
      <w:pPr>
        <w:autoSpaceDE w:val="0"/>
        <w:autoSpaceDN w:val="0"/>
        <w:adjustRightInd w:val="0"/>
        <w:spacing w:line="360" w:lineRule="auto"/>
        <w:ind w:left="567" w:hanging="567"/>
        <w:rPr>
          <w:rFonts w:ascii="宋体" w:hAnsi="宋体" w:eastAsia="宋体" w:cs="宋体"/>
          <w:color w:val="auto"/>
          <w:szCs w:val="30"/>
          <w:highlight w:val="none"/>
        </w:rPr>
      </w:pPr>
      <w:bookmarkStart w:id="77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72"/>
    </w:p>
    <w:p w14:paraId="680BE68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77C576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B2E66A7">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B62DF9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7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73"/>
    </w:p>
    <w:p w14:paraId="63CA28EF">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74" w:name="_Toc5794"/>
      <w:r>
        <w:rPr>
          <w:rFonts w:hint="eastAsia" w:ascii="宋体" w:hAnsi="宋体" w:eastAsia="宋体" w:cs="宋体"/>
          <w:b/>
          <w:bCs/>
          <w:color w:val="auto"/>
          <w:szCs w:val="24"/>
          <w:highlight w:val="none"/>
          <w:lang w:val="zh-CN"/>
        </w:rPr>
        <w:t>1、一般规定</w:t>
      </w:r>
      <w:bookmarkEnd w:id="774"/>
    </w:p>
    <w:p w14:paraId="1692BF7D">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东莞市涉水收费统一征收平台2025年度运维服务项目</w:t>
      </w:r>
      <w:r>
        <w:rPr>
          <w:rFonts w:hint="eastAsia" w:ascii="宋体" w:hAnsi="宋体" w:eastAsia="宋体" w:cs="宋体"/>
          <w:color w:val="auto"/>
          <w:szCs w:val="21"/>
          <w:highlight w:val="none"/>
          <w:lang w:val="zh-CN"/>
        </w:rPr>
        <w:t>(招标编号：YDZB24DGQY0208</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47152ED">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775" w:name="_Toc3207"/>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775"/>
    </w:p>
    <w:p w14:paraId="1059BDB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24F1FDE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936271B">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B27FD1A">
      <w:pPr>
        <w:autoSpaceDE w:val="0"/>
        <w:autoSpaceDN w:val="0"/>
        <w:adjustRightInd w:val="0"/>
        <w:spacing w:line="360" w:lineRule="auto"/>
        <w:rPr>
          <w:rFonts w:ascii="宋体" w:hAnsi="宋体" w:eastAsia="宋体" w:cs="宋体"/>
          <w:color w:val="auto"/>
          <w:sz w:val="24"/>
          <w:szCs w:val="24"/>
          <w:highlight w:val="none"/>
          <w:lang w:val="zh-CN"/>
        </w:rPr>
      </w:pPr>
    </w:p>
    <w:p w14:paraId="76ADE54F">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76" w:name="_Toc32336"/>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776"/>
    </w:p>
    <w:p w14:paraId="1EEF2AC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A2DA28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80D764C">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777" w:name="_Toc16443"/>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777"/>
    </w:p>
    <w:p w14:paraId="5E1A28A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5EB5694">
      <w:pPr>
        <w:autoSpaceDE w:val="0"/>
        <w:autoSpaceDN w:val="0"/>
        <w:adjustRightInd w:val="0"/>
        <w:spacing w:line="360" w:lineRule="auto"/>
        <w:rPr>
          <w:rFonts w:ascii="宋体" w:hAnsi="宋体" w:eastAsia="宋体" w:cs="宋体"/>
          <w:color w:val="auto"/>
          <w:sz w:val="24"/>
          <w:szCs w:val="24"/>
          <w:highlight w:val="none"/>
          <w:lang w:val="zh-CN"/>
        </w:rPr>
      </w:pPr>
    </w:p>
    <w:p w14:paraId="2EEFA0ED">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778" w:name="_Toc16278"/>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778"/>
    </w:p>
    <w:p w14:paraId="5F37BC9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BA34B1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E0FFAE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61295D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9A304E">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10C0231">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779" w:name="_Toc4443"/>
      <w:r>
        <w:rPr>
          <w:rFonts w:hint="eastAsia" w:ascii="宋体" w:hAnsi="宋体" w:eastAsia="宋体" w:cs="宋体"/>
          <w:b/>
          <w:bCs/>
          <w:color w:val="auto"/>
          <w:szCs w:val="21"/>
          <w:highlight w:val="none"/>
          <w:lang w:val="zh-CN"/>
        </w:rPr>
        <w:t>4、评标委员会义务</w:t>
      </w:r>
      <w:bookmarkEnd w:id="779"/>
    </w:p>
    <w:p w14:paraId="3132FEAD">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780" w:name="_Toc3834"/>
      <w:r>
        <w:rPr>
          <w:rFonts w:hint="eastAsia" w:ascii="宋体" w:hAnsi="宋体" w:eastAsia="宋体" w:cs="宋体"/>
          <w:color w:val="auto"/>
          <w:kern w:val="0"/>
          <w:szCs w:val="24"/>
          <w:highlight w:val="none"/>
          <w:lang w:val="zh-CN"/>
        </w:rPr>
        <w:t>4.1  遵纪守法，客观、公正、廉洁地履行职责；</w:t>
      </w:r>
      <w:bookmarkEnd w:id="780"/>
    </w:p>
    <w:p w14:paraId="66D4429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42569B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D5A01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89710B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0DC1AD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FC6D5C5">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702D742">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781" w:name="_Toc22018"/>
      <w:r>
        <w:rPr>
          <w:rFonts w:hint="eastAsia" w:ascii="宋体" w:hAnsi="宋体" w:eastAsia="宋体" w:cs="宋体"/>
          <w:b/>
          <w:bCs/>
          <w:color w:val="auto"/>
          <w:szCs w:val="21"/>
          <w:highlight w:val="none"/>
          <w:lang w:val="zh-CN"/>
        </w:rPr>
        <w:t>5、评审程序</w:t>
      </w:r>
      <w:bookmarkEnd w:id="781"/>
    </w:p>
    <w:p w14:paraId="2921EFC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E17EE8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6526F0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CA2114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60AA64A0">
      <w:pPr>
        <w:autoSpaceDE w:val="0"/>
        <w:autoSpaceDN w:val="0"/>
        <w:adjustRightInd w:val="0"/>
        <w:spacing w:line="360" w:lineRule="auto"/>
        <w:ind w:left="567" w:hanging="567"/>
        <w:outlineLvl w:val="1"/>
        <w:rPr>
          <w:rFonts w:ascii="宋体" w:hAnsi="宋体" w:eastAsia="宋体" w:cs="Times New Roman"/>
          <w:color w:val="auto"/>
          <w:szCs w:val="24"/>
          <w:highlight w:val="none"/>
          <w:lang w:val="zh-CN"/>
        </w:rPr>
      </w:pPr>
      <w:bookmarkStart w:id="782" w:name="_Toc1412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782"/>
    </w:p>
    <w:p w14:paraId="615BB67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474B1F7D">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2A55B03">
      <w:pPr>
        <w:autoSpaceDE w:val="0"/>
        <w:autoSpaceDN w:val="0"/>
        <w:adjustRightInd w:val="0"/>
        <w:spacing w:line="360" w:lineRule="auto"/>
        <w:ind w:left="525" w:hanging="525" w:hangingChars="250"/>
        <w:jc w:val="left"/>
        <w:outlineLvl w:val="1"/>
        <w:rPr>
          <w:rFonts w:ascii="宋体" w:hAnsi="宋体" w:eastAsia="宋体" w:cs="Times New Roman"/>
          <w:color w:val="auto"/>
          <w:szCs w:val="24"/>
          <w:highlight w:val="none"/>
          <w:lang w:val="zh-CN"/>
        </w:rPr>
      </w:pPr>
      <w:bookmarkStart w:id="783" w:name="_Toc20251"/>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783"/>
    </w:p>
    <w:p w14:paraId="75B00BE6">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54FFF7B">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84" w:name="_Toc31358"/>
      <w:bookmarkStart w:id="785" w:name="_Toc19435_WPSOffice_Level1"/>
      <w:r>
        <w:rPr>
          <w:rFonts w:hint="eastAsia" w:ascii="宋体" w:hAnsi="宋体" w:eastAsia="宋体" w:cs="宋体"/>
          <w:b/>
          <w:bCs/>
          <w:color w:val="auto"/>
          <w:sz w:val="28"/>
          <w:szCs w:val="28"/>
          <w:highlight w:val="none"/>
          <w:lang w:val="zh-CN"/>
        </w:rPr>
        <w:t>二、投标文件的初审</w:t>
      </w:r>
      <w:bookmarkEnd w:id="784"/>
      <w:bookmarkEnd w:id="785"/>
    </w:p>
    <w:p w14:paraId="620240FA">
      <w:pPr>
        <w:autoSpaceDE w:val="0"/>
        <w:autoSpaceDN w:val="0"/>
        <w:adjustRightInd w:val="0"/>
        <w:spacing w:line="360" w:lineRule="auto"/>
        <w:outlineLvl w:val="0"/>
        <w:rPr>
          <w:rFonts w:ascii="宋体" w:hAnsi="宋体" w:eastAsia="宋体" w:cs="宋体"/>
          <w:b/>
          <w:color w:val="auto"/>
          <w:szCs w:val="24"/>
          <w:highlight w:val="none"/>
          <w:lang w:val="zh-CN"/>
        </w:rPr>
      </w:pPr>
      <w:bookmarkStart w:id="786" w:name="_Toc28275"/>
      <w:r>
        <w:rPr>
          <w:rFonts w:hint="eastAsia" w:ascii="宋体" w:hAnsi="宋体" w:eastAsia="宋体" w:cs="宋体"/>
          <w:b/>
          <w:color w:val="auto"/>
          <w:szCs w:val="24"/>
          <w:highlight w:val="none"/>
          <w:lang w:val="zh-CN"/>
        </w:rPr>
        <w:t>6、投标文件的初审分为资格性检查和符合性检查。</w:t>
      </w:r>
      <w:bookmarkEnd w:id="786"/>
    </w:p>
    <w:p w14:paraId="174CF54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AF55E8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E6E7D2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040F75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8E5247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ACCFD4E">
      <w:pPr>
        <w:autoSpaceDE w:val="0"/>
        <w:autoSpaceDN w:val="0"/>
        <w:adjustRightInd w:val="0"/>
        <w:spacing w:line="360" w:lineRule="auto"/>
        <w:outlineLvl w:val="0"/>
        <w:rPr>
          <w:rFonts w:ascii="宋体" w:hAnsi="宋体" w:eastAsia="宋体" w:cs="宋体"/>
          <w:b/>
          <w:color w:val="auto"/>
          <w:szCs w:val="21"/>
          <w:highlight w:val="none"/>
          <w:lang w:val="zh-CN"/>
        </w:rPr>
      </w:pPr>
      <w:bookmarkStart w:id="787" w:name="_Toc295"/>
      <w:r>
        <w:rPr>
          <w:rFonts w:hint="eastAsia" w:ascii="宋体" w:hAnsi="宋体" w:eastAsia="宋体" w:cs="宋体"/>
          <w:b/>
          <w:color w:val="auto"/>
          <w:szCs w:val="21"/>
          <w:highlight w:val="none"/>
          <w:lang w:val="zh-CN"/>
        </w:rPr>
        <w:t>7、投标文件出现下列情况之一的，被认定为无效投标：</w:t>
      </w:r>
      <w:bookmarkEnd w:id="787"/>
    </w:p>
    <w:p w14:paraId="3BD5EB59">
      <w:pPr>
        <w:autoSpaceDE w:val="0"/>
        <w:autoSpaceDN w:val="0"/>
        <w:adjustRightInd w:val="0"/>
        <w:spacing w:line="360" w:lineRule="auto"/>
        <w:outlineLvl w:val="1"/>
        <w:rPr>
          <w:rFonts w:ascii="宋体" w:hAnsi="宋体" w:eastAsia="宋体" w:cs="宋体"/>
          <w:b/>
          <w:color w:val="auto"/>
          <w:szCs w:val="21"/>
          <w:highlight w:val="none"/>
          <w:lang w:val="zh-CN"/>
        </w:rPr>
      </w:pPr>
      <w:bookmarkStart w:id="788" w:name="_Toc19078"/>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788"/>
    </w:p>
    <w:p w14:paraId="1802DF15">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3076BFE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1B46455">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F4441F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CCD609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1F7B49E4">
      <w:pPr>
        <w:spacing w:line="360" w:lineRule="auto"/>
        <w:ind w:left="527" w:hanging="527" w:hangingChars="250"/>
        <w:outlineLvl w:val="1"/>
        <w:rPr>
          <w:rFonts w:ascii="宋体" w:hAnsi="宋体" w:eastAsia="宋体" w:cs="宋体"/>
          <w:b/>
          <w:bCs/>
          <w:color w:val="auto"/>
          <w:kern w:val="0"/>
          <w:szCs w:val="21"/>
          <w:highlight w:val="none"/>
        </w:rPr>
      </w:pPr>
      <w:bookmarkStart w:id="789" w:name="_Toc16998"/>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789"/>
    </w:p>
    <w:p w14:paraId="0972361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5FD52B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5A272AD">
      <w:pPr>
        <w:spacing w:line="360" w:lineRule="auto"/>
        <w:ind w:left="413" w:hanging="413" w:hangingChars="196"/>
        <w:outlineLvl w:val="1"/>
        <w:rPr>
          <w:rFonts w:ascii="宋体" w:hAnsi="宋体" w:eastAsia="宋体" w:cs="Times New Roman"/>
          <w:b/>
          <w:color w:val="auto"/>
          <w:kern w:val="0"/>
          <w:szCs w:val="21"/>
          <w:highlight w:val="none"/>
        </w:rPr>
      </w:pPr>
      <w:bookmarkStart w:id="790" w:name="_Toc549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790"/>
    </w:p>
    <w:p w14:paraId="644A1FA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43C30A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0341C3D">
      <w:pPr>
        <w:spacing w:line="360" w:lineRule="auto"/>
        <w:ind w:left="480"/>
        <w:rPr>
          <w:rFonts w:ascii="宋体" w:hAnsi="宋体" w:eastAsia="宋体" w:cs="宋体"/>
          <w:b/>
          <w:color w:val="auto"/>
          <w:kern w:val="0"/>
          <w:szCs w:val="21"/>
          <w:highlight w:val="none"/>
        </w:rPr>
      </w:pPr>
    </w:p>
    <w:p w14:paraId="48DC2C39">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791" w:name="_Toc2057"/>
      <w:bookmarkStart w:id="792" w:name="_Toc4109_WPSOffice_Level1"/>
      <w:r>
        <w:rPr>
          <w:rFonts w:hint="eastAsia" w:ascii="宋体" w:hAnsi="宋体" w:eastAsia="宋体" w:cs="宋体"/>
          <w:b/>
          <w:bCs/>
          <w:color w:val="auto"/>
          <w:sz w:val="28"/>
          <w:szCs w:val="28"/>
          <w:highlight w:val="none"/>
          <w:lang w:val="zh-CN"/>
        </w:rPr>
        <w:t>三、澄清有关问题</w:t>
      </w:r>
      <w:bookmarkEnd w:id="791"/>
      <w:bookmarkEnd w:id="792"/>
    </w:p>
    <w:p w14:paraId="78A68372">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30AC18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D945C3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FDD2D77">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5F5412C">
      <w:pPr>
        <w:spacing w:line="360" w:lineRule="auto"/>
        <w:ind w:left="424" w:hanging="424" w:hangingChars="202"/>
        <w:outlineLvl w:val="1"/>
        <w:rPr>
          <w:rFonts w:ascii="宋体" w:hAnsi="宋体" w:eastAsia="宋体" w:cs="宋体"/>
          <w:color w:val="auto"/>
          <w:kern w:val="0"/>
          <w:szCs w:val="21"/>
          <w:highlight w:val="none"/>
        </w:rPr>
      </w:pPr>
      <w:bookmarkStart w:id="793" w:name="_Toc22824"/>
      <w:r>
        <w:rPr>
          <w:rFonts w:hint="eastAsia" w:ascii="宋体" w:hAnsi="宋体" w:eastAsia="宋体" w:cs="宋体"/>
          <w:color w:val="auto"/>
          <w:kern w:val="0"/>
          <w:szCs w:val="21"/>
          <w:highlight w:val="none"/>
        </w:rPr>
        <w:t>9.4  投标文件报价计算错误的修正</w:t>
      </w:r>
      <w:bookmarkEnd w:id="793"/>
    </w:p>
    <w:p w14:paraId="0C3311D1">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4C70D35">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6BF4E61">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1C1CF2D">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5C75C984">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36B9A0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EC565F6">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41A6773">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94" w:name="_Toc8518_WPSOffice_Level1"/>
    </w:p>
    <w:p w14:paraId="02FE0F2F">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95" w:name="_Toc26341"/>
      <w:r>
        <w:rPr>
          <w:rFonts w:hint="eastAsia" w:ascii="宋体" w:hAnsi="宋体" w:eastAsia="宋体" w:cs="宋体"/>
          <w:b/>
          <w:bCs/>
          <w:color w:val="auto"/>
          <w:sz w:val="28"/>
          <w:szCs w:val="28"/>
          <w:highlight w:val="none"/>
          <w:lang w:val="zh-CN"/>
        </w:rPr>
        <w:t>四、比较和评价</w:t>
      </w:r>
      <w:bookmarkEnd w:id="794"/>
      <w:bookmarkEnd w:id="795"/>
    </w:p>
    <w:p w14:paraId="7D45FE6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3C02BE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2F9A0631">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96" w:name="_Toc2070"/>
      <w:r>
        <w:rPr>
          <w:rFonts w:hint="eastAsia" w:ascii="宋体" w:hAnsi="宋体" w:eastAsia="宋体" w:cs="宋体"/>
          <w:b/>
          <w:color w:val="auto"/>
          <w:szCs w:val="24"/>
          <w:highlight w:val="none"/>
          <w:lang w:val="zh-CN"/>
        </w:rPr>
        <w:t>11、评委打分办法</w:t>
      </w:r>
      <w:bookmarkEnd w:id="796"/>
    </w:p>
    <w:p w14:paraId="787B4A7C">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E8106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D100BC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25307A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BF5DE24">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B0D7FD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3880778">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97" w:name="_Toc7223"/>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797"/>
    </w:p>
    <w:p w14:paraId="5D8980E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DCEADB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5C99466">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98" w:name="_Toc13286"/>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798"/>
    </w:p>
    <w:p w14:paraId="16E6504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454303B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FF87DB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4247C7CE">
      <w:pPr>
        <w:autoSpaceDE w:val="0"/>
        <w:autoSpaceDN w:val="0"/>
        <w:adjustRightInd w:val="0"/>
        <w:spacing w:line="360" w:lineRule="auto"/>
        <w:rPr>
          <w:rFonts w:ascii="宋体" w:hAnsi="宋体" w:eastAsia="宋体" w:cs="宋体"/>
          <w:color w:val="auto"/>
          <w:szCs w:val="24"/>
          <w:highlight w:val="none"/>
          <w:lang w:val="zh-CN"/>
        </w:rPr>
      </w:pPr>
    </w:p>
    <w:p w14:paraId="0D015B8D">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99" w:name="_Toc32535"/>
      <w:r>
        <w:rPr>
          <w:rFonts w:hint="eastAsia" w:ascii="宋体" w:hAnsi="宋体" w:eastAsia="宋体" w:cs="宋体"/>
          <w:b/>
          <w:color w:val="auto"/>
          <w:szCs w:val="24"/>
          <w:highlight w:val="none"/>
          <w:lang w:val="zh-CN"/>
        </w:rPr>
        <w:t>12、评分因素及分值</w:t>
      </w:r>
      <w:bookmarkEnd w:id="799"/>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62B27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C86F385">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CF9CCA9">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088E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48F00E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528E5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default"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r w14:paraId="7FE7A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8F9C0F5">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8549B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default"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8ECE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277172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035D4D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default"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bl>
    <w:p w14:paraId="63AAD22B">
      <w:pPr>
        <w:tabs>
          <w:tab w:val="left" w:pos="585"/>
        </w:tabs>
        <w:autoSpaceDE w:val="0"/>
        <w:autoSpaceDN w:val="0"/>
        <w:adjustRightInd w:val="0"/>
        <w:spacing w:line="360" w:lineRule="auto"/>
        <w:rPr>
          <w:rFonts w:ascii="宋体" w:hAnsi="宋体" w:eastAsia="宋体" w:cs="宋体"/>
          <w:b/>
          <w:color w:val="auto"/>
          <w:szCs w:val="21"/>
          <w:highlight w:val="none"/>
        </w:rPr>
      </w:pPr>
      <w:bookmarkStart w:id="800" w:name="_Toc18349_WPSOffice_Level2"/>
    </w:p>
    <w:p w14:paraId="3DD23A04">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default"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800"/>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4A00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531C09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112A78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14:paraId="010782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73DC2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3BE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C02950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745DA61">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sz w:val="21"/>
                <w:szCs w:val="21"/>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14:paraId="0E39E43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投标人2021年-2023年三个年度，每具有1个年度盈利的得1分，满分3分。</w:t>
            </w:r>
          </w:p>
          <w:p w14:paraId="72858873">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89F8D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4972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5964F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76F1E9EE">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 w:val="21"/>
                <w:szCs w:val="21"/>
              </w:rPr>
              <w:t>标准化程度</w:t>
            </w:r>
          </w:p>
        </w:tc>
        <w:tc>
          <w:tcPr>
            <w:tcW w:w="3693" w:type="pct"/>
            <w:tcBorders>
              <w:top w:val="single" w:color="auto" w:sz="4" w:space="0"/>
              <w:left w:val="single" w:color="auto" w:sz="4" w:space="0"/>
              <w:bottom w:val="single" w:color="auto" w:sz="4" w:space="0"/>
              <w:right w:val="single" w:color="auto" w:sz="4" w:space="0"/>
            </w:tcBorders>
            <w:vAlign w:val="center"/>
          </w:tcPr>
          <w:p w14:paraId="44598B53">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（1）投标人具有有效期内的ISO9001质量管理体系认证证书得2分；</w:t>
            </w:r>
          </w:p>
          <w:p w14:paraId="471FD9B5">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（2）投标人具有有效期内的</w:t>
            </w:r>
            <w:r>
              <w:rPr>
                <w:rFonts w:hint="eastAsia" w:ascii="宋体" w:hAnsi="宋体" w:eastAsia="宋体" w:cs="宋体"/>
                <w:color w:val="auto"/>
              </w:rPr>
              <w:t>OHSAS18001（或GB/T45001-2020，或ISO45001）</w:t>
            </w:r>
            <w:r>
              <w:rPr>
                <w:rFonts w:hint="eastAsia" w:ascii="宋体" w:hAnsi="宋体" w:eastAsia="宋体" w:cs="宋体"/>
                <w:color w:val="auto"/>
                <w:szCs w:val="21"/>
              </w:rPr>
              <w:t>职业健康安全管理体系认证证书得2分；</w:t>
            </w:r>
          </w:p>
          <w:p w14:paraId="6B25747F">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auto"/>
                <w:szCs w:val="21"/>
              </w:rPr>
            </w:pPr>
            <w:r>
              <w:rPr>
                <w:rFonts w:hint="eastAsia" w:ascii="宋体" w:hAnsi="宋体" w:eastAsia="宋体" w:cs="宋体"/>
                <w:color w:val="auto"/>
                <w:szCs w:val="21"/>
              </w:rPr>
              <w:t>（3）投标人具有有效期内的ISO/IEC20000信息技术服务管理体系认证证书得2分；</w:t>
            </w:r>
          </w:p>
          <w:p w14:paraId="2ECC469E">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Cs w:val="21"/>
                <w:lang w:eastAsia="zh-CN"/>
              </w:rPr>
            </w:pPr>
            <w:r>
              <w:rPr>
                <w:rFonts w:hint="eastAsia" w:ascii="宋体" w:hAnsi="宋体" w:eastAsia="宋体" w:cs="宋体"/>
                <w:color w:val="auto"/>
                <w:szCs w:val="21"/>
              </w:rPr>
              <w:t>（4）投标人具有有效期内的</w:t>
            </w:r>
            <w:r>
              <w:rPr>
                <w:rFonts w:hint="eastAsia" w:ascii="宋体" w:hAnsi="宋体" w:eastAsia="宋体"/>
                <w:color w:val="auto"/>
                <w:szCs w:val="21"/>
              </w:rPr>
              <w:t>ISO/IEC27001（或GB/T22080-2016）</w:t>
            </w:r>
            <w:r>
              <w:rPr>
                <w:rFonts w:hint="eastAsia" w:ascii="宋体" w:hAnsi="宋体" w:eastAsia="宋体" w:cs="宋体"/>
                <w:color w:val="auto"/>
                <w:szCs w:val="21"/>
              </w:rPr>
              <w:t>信息安全管理体系认证证书得2分</w:t>
            </w:r>
            <w:r>
              <w:rPr>
                <w:rFonts w:hint="eastAsia" w:ascii="宋体" w:hAnsi="宋体" w:eastAsia="宋体" w:cs="宋体"/>
                <w:color w:val="auto"/>
                <w:szCs w:val="21"/>
                <w:lang w:eastAsia="zh-CN"/>
              </w:rPr>
              <w:t>；</w:t>
            </w:r>
          </w:p>
          <w:p w14:paraId="7096ED01">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color w:val="auto"/>
                <w:szCs w:val="21"/>
              </w:rPr>
            </w:pPr>
            <w:r>
              <w:rPr>
                <w:rFonts w:hint="eastAsia" w:ascii="宋体" w:hAnsi="宋体" w:eastAsia="宋体" w:cs="宋体"/>
                <w:color w:val="auto"/>
                <w:szCs w:val="21"/>
              </w:rPr>
              <w:t>（5）投标人具有有效期内的GB/T 29490知识产权管理体系认证证书得2分。</w:t>
            </w:r>
          </w:p>
          <w:p w14:paraId="52FF30FC">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5E086CB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eastAsia="宋体" w:cs="Times New Roman"/>
                <w:b/>
                <w:color w:val="auto"/>
                <w:kern w:val="0"/>
                <w:sz w:val="24"/>
                <w:szCs w:val="24"/>
                <w:highlight w:val="none"/>
              </w:rPr>
            </w:pPr>
            <w:r>
              <w:rPr>
                <w:rFonts w:hint="eastAsia" w:ascii="宋体" w:hAnsi="宋体" w:eastAsia="宋体" w:cs="宋体"/>
                <w:b/>
                <w:color w:val="auto"/>
                <w:sz w:val="21"/>
                <w:szCs w:val="21"/>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564B6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4870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5E25D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bookmarkStart w:id="801" w:name="_Hlk104987354"/>
            <w:bookmarkStart w:id="802" w:name="_Toc11639_WPSOffice_Level2"/>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6BD790A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3" w:type="pct"/>
            <w:tcBorders>
              <w:top w:val="single" w:color="auto" w:sz="4" w:space="0"/>
              <w:left w:val="single" w:color="auto" w:sz="4" w:space="0"/>
              <w:bottom w:val="single" w:color="auto" w:sz="4" w:space="0"/>
              <w:right w:val="single" w:color="auto" w:sz="4" w:space="0"/>
            </w:tcBorders>
            <w:vAlign w:val="center"/>
          </w:tcPr>
          <w:p w14:paraId="5C0F85F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1、投标人2018年1月1日以来（以合同签订时间为准）具有信息系统运行维护项目业绩，按下列情况评分，本项</w:t>
            </w:r>
            <w:r>
              <w:rPr>
                <w:rFonts w:hint="eastAsia" w:ascii="宋体" w:hAnsi="宋体" w:eastAsia="宋体" w:cs="Times New Roman"/>
                <w:b/>
                <w:color w:val="auto"/>
                <w:kern w:val="0"/>
                <w:szCs w:val="21"/>
                <w:highlight w:val="none"/>
                <w:lang w:val="en-US" w:eastAsia="zh-CN"/>
              </w:rPr>
              <w:t>最高</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rPr>
              <w:t>分。</w:t>
            </w:r>
          </w:p>
          <w:p w14:paraId="21994B22">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（1）单个信息系统运维合同金额≥250万元的前述业绩，每项得</w:t>
            </w: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分；</w:t>
            </w:r>
          </w:p>
          <w:p w14:paraId="1CB422BE">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（2）250万元＞单个信息系统运维合同金额≥150万元的前述业绩，每项得</w:t>
            </w:r>
            <w:r>
              <w:rPr>
                <w:rFonts w:hint="eastAsia" w:ascii="宋体" w:hAnsi="宋体" w:eastAsia="宋体" w:cs="Times New Roman"/>
                <w:b w:val="0"/>
                <w:bCs/>
                <w:color w:val="auto"/>
                <w:kern w:val="0"/>
                <w:szCs w:val="21"/>
                <w:highlight w:val="none"/>
                <w:lang w:val="en-US" w:eastAsia="zh-CN"/>
              </w:rPr>
              <w:t>3</w:t>
            </w:r>
            <w:r>
              <w:rPr>
                <w:rFonts w:hint="eastAsia" w:ascii="宋体" w:hAnsi="宋体" w:eastAsia="宋体" w:cs="Times New Roman"/>
                <w:b w:val="0"/>
                <w:bCs/>
                <w:color w:val="auto"/>
                <w:kern w:val="0"/>
                <w:szCs w:val="21"/>
                <w:highlight w:val="none"/>
              </w:rPr>
              <w:t>分；</w:t>
            </w:r>
          </w:p>
          <w:p w14:paraId="208E34BE">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（3）150万元＞单个信息系统运维合同金额≥100万元的前述业绩，每项得</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分；</w:t>
            </w:r>
          </w:p>
          <w:p w14:paraId="4515776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（4）100万元＞单个信息系统运维合同金额≥50万元的前述业绩，每项得1分，本子项满分3分。</w:t>
            </w:r>
          </w:p>
          <w:p w14:paraId="048AE256">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2、若投标人提供的前述信息系统运行维护项目业绩为市级</w:t>
            </w:r>
            <w:r>
              <w:rPr>
                <w:rFonts w:hint="eastAsia" w:ascii="宋体" w:hAnsi="宋体" w:eastAsia="宋体" w:cs="Times New Roman"/>
                <w:b/>
                <w:color w:val="auto"/>
                <w:kern w:val="0"/>
                <w:szCs w:val="21"/>
                <w:highlight w:val="none"/>
                <w:lang w:val="en-US" w:eastAsia="zh-CN"/>
              </w:rPr>
              <w:t>或以上</w:t>
            </w:r>
            <w:r>
              <w:rPr>
                <w:rFonts w:hint="eastAsia" w:ascii="宋体" w:hAnsi="宋体" w:eastAsia="宋体" w:cs="Times New Roman"/>
                <w:b/>
                <w:color w:val="auto"/>
                <w:kern w:val="0"/>
                <w:szCs w:val="21"/>
                <w:highlight w:val="none"/>
              </w:rPr>
              <w:t>涉水收费统一征收系统（平台）类相关项目业绩，每项加</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rPr>
              <w:t>分，本项最高1</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rPr>
              <w:t>分。</w:t>
            </w:r>
          </w:p>
          <w:p w14:paraId="0500A9BC">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备注：</w:t>
            </w:r>
          </w:p>
          <w:p w14:paraId="330914DB">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1）</w:t>
            </w:r>
            <w:r>
              <w:rPr>
                <w:rFonts w:hint="eastAsia" w:ascii="宋体" w:hAnsi="宋体" w:eastAsia="宋体" w:cs="Times New Roman"/>
                <w:b/>
                <w:bCs w:val="0"/>
                <w:color w:val="auto"/>
                <w:kern w:val="0"/>
                <w:szCs w:val="21"/>
                <w:highlight w:val="none"/>
                <w:lang w:val="en-US" w:eastAsia="zh-CN"/>
              </w:rPr>
              <w:t>以上各项相加得分不超过25分；</w:t>
            </w:r>
          </w:p>
          <w:p w14:paraId="67C921C8">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2）业绩须附合同复印件（合同服务提供方为投标人），否则不得分；</w:t>
            </w:r>
          </w:p>
          <w:p w14:paraId="34915EBA">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3）如业绩为市级或以上涉水收费统一征收系统（平台）类相关项目的，佐证材料须体现涉水收费统一征收的特点，服务范围涵盖供水企业、政府相关行政部门（如财政局、城市综合管理局等），同时包含自来水费、污水处理费等费用的征收，投标人须提供合同关键页、系统功能界面截图等，并加盖公章作为佐证材料，否则还需提供服务购买方出具的书面补充说明文件复印件作为辅助证明（补充情况说明文件复印件能显示服务购买方公章），否则不得分。</w:t>
            </w:r>
          </w:p>
          <w:p w14:paraId="51F28781">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4）若业绩为框架式协议或资格入围无明确金额的合同，必须同时提供合同期限内已服务发票金额统计表和发票复印件。</w:t>
            </w:r>
          </w:p>
        </w:tc>
        <w:tc>
          <w:tcPr>
            <w:tcW w:w="437" w:type="pct"/>
            <w:tcBorders>
              <w:top w:val="single" w:color="auto" w:sz="4" w:space="0"/>
              <w:left w:val="single" w:color="auto" w:sz="4" w:space="0"/>
              <w:bottom w:val="single" w:color="auto" w:sz="4" w:space="0"/>
              <w:right w:val="single" w:color="auto" w:sz="4" w:space="0"/>
            </w:tcBorders>
            <w:vAlign w:val="center"/>
          </w:tcPr>
          <w:p w14:paraId="426FB9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25分</w:t>
            </w:r>
          </w:p>
        </w:tc>
      </w:tr>
      <w:tr w14:paraId="21D1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vMerge w:val="restart"/>
            <w:tcBorders>
              <w:top w:val="single" w:color="auto" w:sz="4" w:space="0"/>
              <w:left w:val="single" w:color="auto" w:sz="4" w:space="0"/>
              <w:right w:val="single" w:color="auto" w:sz="4" w:space="0"/>
            </w:tcBorders>
            <w:vAlign w:val="center"/>
          </w:tcPr>
          <w:p w14:paraId="5363056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vAlign w:val="center"/>
          </w:tcPr>
          <w:p w14:paraId="525ADA0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企业实力</w:t>
            </w:r>
          </w:p>
        </w:tc>
        <w:tc>
          <w:tcPr>
            <w:tcW w:w="3693" w:type="pct"/>
            <w:tcBorders>
              <w:top w:val="single" w:color="auto" w:sz="4" w:space="0"/>
              <w:left w:val="single" w:color="auto" w:sz="4" w:space="0"/>
              <w:bottom w:val="single" w:color="auto" w:sz="4" w:space="0"/>
              <w:right w:val="single" w:color="auto" w:sz="4" w:space="0"/>
            </w:tcBorders>
            <w:vAlign w:val="center"/>
          </w:tcPr>
          <w:p w14:paraId="38330C75">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lang w:eastAsia="zh-CN"/>
              </w:rPr>
            </w:pPr>
            <w:r>
              <w:rPr>
                <w:rFonts w:hint="eastAsia" w:ascii="宋体" w:hAnsi="宋体" w:eastAsia="宋体" w:cs="Times New Roman"/>
                <w:b w:val="0"/>
                <w:bCs/>
                <w:color w:val="auto"/>
                <w:kern w:val="0"/>
                <w:szCs w:val="21"/>
                <w:highlight w:val="none"/>
              </w:rPr>
              <w:t>投标人具有ITSS</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信息技术服务标准</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lang w:val="en-US" w:eastAsia="zh-CN"/>
              </w:rPr>
              <w:t>业务领域为：运行维护</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三级或以上证书得</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分，无不得分</w:t>
            </w:r>
            <w:r>
              <w:rPr>
                <w:rFonts w:hint="eastAsia" w:ascii="宋体" w:hAnsi="宋体" w:eastAsia="宋体" w:cs="Times New Roman"/>
                <w:b w:val="0"/>
                <w:bCs/>
                <w:color w:val="auto"/>
                <w:kern w:val="0"/>
                <w:szCs w:val="21"/>
                <w:highlight w:val="none"/>
                <w:lang w:eastAsia="zh-CN"/>
              </w:rPr>
              <w:t>。</w:t>
            </w:r>
          </w:p>
          <w:p w14:paraId="4A333B4F">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注：</w:t>
            </w:r>
            <w:r>
              <w:rPr>
                <w:rFonts w:hint="eastAsia" w:ascii="宋体" w:hAnsi="宋体" w:eastAsia="宋体"/>
                <w:b/>
                <w:color w:val="auto"/>
                <w:szCs w:val="21"/>
              </w:rPr>
              <w:t>投标人应提供上述有效证书复印件及能显示证书有效状态的ITSS中国电子工业标准化技术协会信息技术服务分会（https://www.itss.cn/web/itss）查询结果凭证{凭证界面需显示有“ITSS中国电子工业标准化技术协会信息技术服务分会”或“显示网址https://www.itss.cn/web/itss”，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A2BB3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2分</w:t>
            </w:r>
          </w:p>
        </w:tc>
      </w:tr>
      <w:tr w14:paraId="725D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vMerge w:val="continue"/>
            <w:tcBorders>
              <w:left w:val="single" w:color="auto" w:sz="4" w:space="0"/>
              <w:bottom w:val="single" w:color="auto" w:sz="4" w:space="0"/>
              <w:right w:val="single" w:color="auto" w:sz="4" w:space="0"/>
            </w:tcBorders>
            <w:vAlign w:val="center"/>
          </w:tcPr>
          <w:p w14:paraId="690FFB1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3C3D7A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29443861">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投标人具有信息系统相关的软件著作权登记证书，每提供一个得</w:t>
            </w:r>
            <w:r>
              <w:rPr>
                <w:rFonts w:hint="eastAsia" w:ascii="宋体" w:hAnsi="宋体" w:eastAsia="宋体" w:cs="Times New Roman"/>
                <w:b w:val="0"/>
                <w:bCs/>
                <w:color w:val="auto"/>
                <w:kern w:val="0"/>
                <w:szCs w:val="21"/>
                <w:highlight w:val="none"/>
                <w:lang w:val="en-US" w:eastAsia="zh-CN"/>
              </w:rPr>
              <w:t>1</w:t>
            </w:r>
            <w:r>
              <w:rPr>
                <w:rFonts w:hint="eastAsia" w:ascii="宋体" w:hAnsi="宋体" w:eastAsia="宋体" w:cs="Times New Roman"/>
                <w:b w:val="0"/>
                <w:bCs/>
                <w:color w:val="auto"/>
                <w:kern w:val="0"/>
                <w:szCs w:val="21"/>
                <w:highlight w:val="none"/>
              </w:rPr>
              <w:t>分，最高得</w:t>
            </w:r>
            <w:r>
              <w:rPr>
                <w:rFonts w:hint="default"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分。</w:t>
            </w:r>
          </w:p>
          <w:p w14:paraId="25A7C4DB">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注：须提供计算机软件著作权登记证书复印件并加盖投标人公章。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7B2757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10</w:t>
            </w:r>
            <w:r>
              <w:rPr>
                <w:rFonts w:hint="eastAsia" w:ascii="宋体" w:hAnsi="宋体" w:eastAsia="宋体" w:cs="宋体"/>
                <w:color w:val="auto"/>
                <w:szCs w:val="24"/>
                <w:highlight w:val="none"/>
                <w:lang w:val="en-US" w:eastAsia="zh-CN"/>
              </w:rPr>
              <w:t>分</w:t>
            </w:r>
          </w:p>
        </w:tc>
      </w:tr>
      <w:bookmarkEnd w:id="801"/>
    </w:tbl>
    <w:p w14:paraId="14061F1A">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58B1D50B">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default"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02"/>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385E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4EECF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803"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5DC6C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01AFB5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B4714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F5A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9E819D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36AD1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项目理解</w:t>
            </w:r>
          </w:p>
        </w:tc>
        <w:tc>
          <w:tcPr>
            <w:tcW w:w="3692" w:type="pct"/>
            <w:tcBorders>
              <w:top w:val="single" w:color="auto" w:sz="4" w:space="0"/>
              <w:left w:val="single" w:color="auto" w:sz="4" w:space="0"/>
              <w:bottom w:val="single" w:color="auto" w:sz="4" w:space="0"/>
              <w:right w:val="single" w:color="auto" w:sz="4" w:space="0"/>
            </w:tcBorders>
            <w:vAlign w:val="center"/>
          </w:tcPr>
          <w:p w14:paraId="5FD06F2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比较所有投标人对项目背景、运维现状、运维目标、运维内容的理解是否准确，对用户需求分析是否透彻，是否满足用户需求</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须结合用户</w:t>
            </w:r>
            <w:r>
              <w:rPr>
                <w:rFonts w:hint="eastAsia" w:ascii="宋体" w:hAnsi="宋体" w:eastAsia="宋体"/>
                <w:b/>
                <w:bCs/>
                <w:color w:val="auto"/>
                <w:kern w:val="0"/>
                <w:szCs w:val="21"/>
                <w:highlight w:val="none"/>
              </w:rPr>
              <w:t>需求书偏离表</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等方面进行评审。</w:t>
            </w:r>
          </w:p>
          <w:p w14:paraId="6EB798DE">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优：投标人运维方案详细完整，并对本项目理解透彻，有针对性，得[</w:t>
            </w:r>
            <w:r>
              <w:rPr>
                <w:rFonts w:hint="eastAsia" w:ascii="宋体" w:hAnsi="宋体" w:eastAsia="宋体" w:cs="宋体"/>
                <w:b w:val="0"/>
                <w:bCs w:val="0"/>
                <w:color w:val="auto"/>
                <w:kern w:val="0"/>
                <w:szCs w:val="21"/>
                <w:highlight w:val="none"/>
                <w:lang w:eastAsia="zh-CN"/>
              </w:rPr>
              <w:t>4</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eastAsia="zh-CN"/>
              </w:rPr>
              <w:t>3</w:t>
            </w:r>
            <w:r>
              <w:rPr>
                <w:rFonts w:hint="eastAsia" w:ascii="宋体" w:hAnsi="宋体" w:eastAsia="宋体" w:cs="宋体"/>
                <w:b w:val="0"/>
                <w:bCs w:val="0"/>
                <w:color w:val="auto"/>
                <w:kern w:val="0"/>
                <w:szCs w:val="21"/>
                <w:highlight w:val="none"/>
              </w:rPr>
              <w:t>分]；</w:t>
            </w:r>
          </w:p>
          <w:p w14:paraId="74BA4A4C">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良：投标人运维方案较详细，并对本项目有一定的理解，针对性良好，得（</w:t>
            </w:r>
            <w:r>
              <w:rPr>
                <w:rFonts w:hint="eastAsia" w:ascii="宋体" w:hAnsi="宋体" w:eastAsia="宋体" w:cs="宋体"/>
                <w:b w:val="0"/>
                <w:bCs w:val="0"/>
                <w:color w:val="auto"/>
                <w:kern w:val="0"/>
                <w:szCs w:val="21"/>
                <w:highlight w:val="none"/>
                <w:lang w:eastAsia="zh-CN"/>
              </w:rPr>
              <w:t>3</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eastAsia="zh-CN"/>
              </w:rPr>
              <w:t>2</w:t>
            </w:r>
            <w:r>
              <w:rPr>
                <w:rFonts w:hint="eastAsia" w:ascii="宋体" w:hAnsi="宋体" w:eastAsia="宋体" w:cs="宋体"/>
                <w:b w:val="0"/>
                <w:bCs w:val="0"/>
                <w:color w:val="auto"/>
                <w:kern w:val="0"/>
                <w:szCs w:val="21"/>
                <w:highlight w:val="none"/>
              </w:rPr>
              <w:t>分]；</w:t>
            </w:r>
          </w:p>
          <w:p w14:paraId="260192DA">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中：投标人运维方案一般，并对本项目理解一般，针对性一般，得（</w:t>
            </w:r>
            <w:r>
              <w:rPr>
                <w:rFonts w:hint="eastAsia" w:ascii="宋体" w:hAnsi="宋体" w:eastAsia="宋体" w:cs="宋体"/>
                <w:b w:val="0"/>
                <w:bCs w:val="0"/>
                <w:color w:val="auto"/>
                <w:kern w:val="0"/>
                <w:szCs w:val="21"/>
                <w:highlight w:val="none"/>
                <w:lang w:eastAsia="zh-CN"/>
              </w:rPr>
              <w:t>2</w:t>
            </w:r>
            <w:r>
              <w:rPr>
                <w:rFonts w:hint="eastAsia" w:ascii="宋体" w:hAnsi="宋体" w:eastAsia="宋体" w:cs="宋体"/>
                <w:b w:val="0"/>
                <w:bCs w:val="0"/>
                <w:color w:val="auto"/>
                <w:kern w:val="0"/>
                <w:szCs w:val="21"/>
                <w:highlight w:val="none"/>
              </w:rPr>
              <w:t>-1分]；</w:t>
            </w:r>
          </w:p>
          <w:p w14:paraId="1399079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val="0"/>
                <w:bCs w:val="0"/>
                <w:color w:val="auto"/>
                <w:kern w:val="0"/>
                <w:szCs w:val="21"/>
                <w:highlight w:val="none"/>
              </w:rPr>
              <w:t>差：投标人运维方案差，并对本项目理解较差，针对性差，得（1-0分]。</w:t>
            </w:r>
          </w:p>
        </w:tc>
        <w:tc>
          <w:tcPr>
            <w:tcW w:w="437" w:type="pct"/>
            <w:tcBorders>
              <w:top w:val="single" w:color="auto" w:sz="4" w:space="0"/>
              <w:left w:val="single" w:color="auto" w:sz="4" w:space="0"/>
              <w:bottom w:val="single" w:color="auto" w:sz="4" w:space="0"/>
              <w:right w:val="single" w:color="auto" w:sz="4" w:space="0"/>
            </w:tcBorders>
            <w:vAlign w:val="center"/>
          </w:tcPr>
          <w:p w14:paraId="7D45E8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3CD3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28498C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34E3B6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项目实施管理方案</w:t>
            </w:r>
          </w:p>
        </w:tc>
        <w:tc>
          <w:tcPr>
            <w:tcW w:w="3692" w:type="pct"/>
            <w:tcBorders>
              <w:top w:val="single" w:color="auto" w:sz="4" w:space="0"/>
              <w:left w:val="single" w:color="auto" w:sz="4" w:space="0"/>
              <w:bottom w:val="single" w:color="auto" w:sz="4" w:space="0"/>
              <w:right w:val="single" w:color="auto" w:sz="4" w:space="0"/>
            </w:tcBorders>
            <w:vAlign w:val="center"/>
          </w:tcPr>
          <w:p w14:paraId="3B6FD692">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对项目实施管理进度计划、组织架构、人员保障、主要实施方法等进行评审。</w:t>
            </w:r>
          </w:p>
          <w:p w14:paraId="1E2480C0">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优：投标人项目实施管理方案科学合理，可行性高，且包含管理进度计划、组织架构、人员保障、主要实施方法四个，得[</w:t>
            </w: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eastAsia="zh-CN"/>
              </w:rPr>
              <w:t>3</w:t>
            </w:r>
            <w:r>
              <w:rPr>
                <w:rFonts w:hint="eastAsia" w:ascii="宋体" w:hAnsi="宋体" w:eastAsia="宋体" w:cs="宋体"/>
                <w:b w:val="0"/>
                <w:bCs w:val="0"/>
                <w:color w:val="auto"/>
                <w:kern w:val="0"/>
                <w:szCs w:val="21"/>
                <w:highlight w:val="none"/>
              </w:rPr>
              <w:t>分]；</w:t>
            </w:r>
          </w:p>
          <w:p w14:paraId="0814B026">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良：投标人项目实施管理方案合理，可行性良好，且包含管理进度计划、组织架构、人员保障、主要实施方法任意三个，得（</w:t>
            </w:r>
            <w:r>
              <w:rPr>
                <w:rFonts w:hint="eastAsia" w:ascii="宋体" w:hAnsi="宋体" w:eastAsia="宋体" w:cs="宋体"/>
                <w:b w:val="0"/>
                <w:bCs w:val="0"/>
                <w:color w:val="auto"/>
                <w:kern w:val="0"/>
                <w:szCs w:val="21"/>
                <w:highlight w:val="none"/>
                <w:lang w:eastAsia="zh-CN"/>
              </w:rPr>
              <w:t>3</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eastAsia="zh-CN"/>
              </w:rPr>
              <w:t>2</w:t>
            </w:r>
            <w:r>
              <w:rPr>
                <w:rFonts w:hint="eastAsia" w:ascii="宋体" w:hAnsi="宋体" w:eastAsia="宋体" w:cs="宋体"/>
                <w:b w:val="0"/>
                <w:bCs w:val="0"/>
                <w:color w:val="auto"/>
                <w:kern w:val="0"/>
                <w:szCs w:val="21"/>
                <w:highlight w:val="none"/>
              </w:rPr>
              <w:t>分]；</w:t>
            </w:r>
          </w:p>
          <w:p w14:paraId="1FB323E4">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中：投标人项目实施管理方案方案一般，可行性一般，且包含管理进度计划、组织架构、人员保障、主要实施方法任意两个，得（</w:t>
            </w:r>
            <w:r>
              <w:rPr>
                <w:rFonts w:hint="eastAsia" w:ascii="宋体" w:hAnsi="宋体" w:eastAsia="宋体" w:cs="宋体"/>
                <w:b w:val="0"/>
                <w:bCs w:val="0"/>
                <w:color w:val="auto"/>
                <w:kern w:val="0"/>
                <w:szCs w:val="21"/>
                <w:highlight w:val="none"/>
                <w:lang w:eastAsia="zh-CN"/>
              </w:rPr>
              <w:t>2</w:t>
            </w:r>
            <w:r>
              <w:rPr>
                <w:rFonts w:hint="eastAsia" w:ascii="宋体" w:hAnsi="宋体" w:eastAsia="宋体" w:cs="宋体"/>
                <w:b w:val="0"/>
                <w:bCs w:val="0"/>
                <w:color w:val="auto"/>
                <w:kern w:val="0"/>
                <w:szCs w:val="21"/>
                <w:highlight w:val="none"/>
              </w:rPr>
              <w:t>-1分]；</w:t>
            </w:r>
          </w:p>
          <w:p w14:paraId="30287BE4">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val="0"/>
                <w:bCs w:val="0"/>
                <w:color w:val="auto"/>
                <w:kern w:val="0"/>
                <w:szCs w:val="21"/>
                <w:highlight w:val="none"/>
              </w:rPr>
              <w:t>差：投标人项目实施管理方案差，可行性差，且包含管理进度计划、组织架构、人员保障、主要实施方法任意一个或无，得（1-0分]。</w:t>
            </w:r>
          </w:p>
        </w:tc>
        <w:tc>
          <w:tcPr>
            <w:tcW w:w="437" w:type="pct"/>
            <w:tcBorders>
              <w:top w:val="single" w:color="auto" w:sz="4" w:space="0"/>
              <w:left w:val="single" w:color="auto" w:sz="4" w:space="0"/>
              <w:bottom w:val="single" w:color="auto" w:sz="4" w:space="0"/>
              <w:right w:val="single" w:color="auto" w:sz="4" w:space="0"/>
            </w:tcBorders>
            <w:vAlign w:val="center"/>
          </w:tcPr>
          <w:p w14:paraId="1BB2EEC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1FAD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96475A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8D398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质量保证措施及承诺 </w:t>
            </w:r>
          </w:p>
        </w:tc>
        <w:tc>
          <w:tcPr>
            <w:tcW w:w="3692" w:type="pct"/>
            <w:tcBorders>
              <w:top w:val="single" w:color="auto" w:sz="4" w:space="0"/>
              <w:left w:val="single" w:color="auto" w:sz="4" w:space="0"/>
              <w:bottom w:val="single" w:color="auto" w:sz="4" w:space="0"/>
              <w:right w:val="single" w:color="auto" w:sz="4" w:space="0"/>
            </w:tcBorders>
            <w:vAlign w:val="center"/>
          </w:tcPr>
          <w:p w14:paraId="56267AFF">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对投标人项目运维过程中质量的保证及其措施，以及承诺情况进行评</w:t>
            </w:r>
            <w:r>
              <w:rPr>
                <w:rFonts w:hint="eastAsia" w:ascii="宋体" w:hAnsi="宋体" w:eastAsia="宋体" w:cs="宋体"/>
                <w:b/>
                <w:bCs/>
                <w:color w:val="auto"/>
                <w:kern w:val="0"/>
                <w:szCs w:val="21"/>
                <w:highlight w:val="none"/>
                <w:lang w:val="en-US" w:eastAsia="zh-CN"/>
              </w:rPr>
              <w:t>审</w:t>
            </w:r>
            <w:r>
              <w:rPr>
                <w:rFonts w:hint="eastAsia" w:ascii="宋体" w:hAnsi="宋体" w:eastAsia="宋体" w:cs="宋体"/>
                <w:b/>
                <w:bCs/>
                <w:color w:val="auto"/>
                <w:kern w:val="0"/>
                <w:szCs w:val="21"/>
                <w:highlight w:val="none"/>
                <w:lang w:eastAsia="zh-CN"/>
              </w:rPr>
              <w:t>。</w:t>
            </w:r>
          </w:p>
          <w:p w14:paraId="1FC5565A">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olor w:val="auto"/>
              </w:rPr>
            </w:pPr>
            <w:r>
              <w:rPr>
                <w:rFonts w:hint="eastAsia" w:ascii="宋体" w:hAnsi="宋体" w:eastAsia="宋体"/>
                <w:color w:val="auto"/>
              </w:rPr>
              <w:t>优：质量保证措施完整，有具体的操作流程，投标人提出具体的风险及应对方式的，5条≤质量保证措施，得</w:t>
            </w:r>
            <w:r>
              <w:rPr>
                <w:rFonts w:hint="eastAsia" w:ascii="宋体" w:hAnsi="宋体" w:eastAsia="宋体"/>
                <w:color w:val="auto"/>
                <w:lang w:val="en-US" w:eastAsia="zh-CN"/>
              </w:rPr>
              <w:t>4</w:t>
            </w:r>
            <w:r>
              <w:rPr>
                <w:rFonts w:hint="eastAsia" w:ascii="宋体" w:hAnsi="宋体" w:eastAsia="宋体"/>
                <w:color w:val="auto"/>
              </w:rPr>
              <w:t>分；</w:t>
            </w:r>
          </w:p>
          <w:p w14:paraId="2FB0308C">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olor w:val="auto"/>
              </w:rPr>
            </w:pPr>
            <w:r>
              <w:rPr>
                <w:rFonts w:hint="eastAsia" w:ascii="宋体" w:hAnsi="宋体" w:eastAsia="宋体"/>
                <w:color w:val="auto"/>
              </w:rPr>
              <w:t>良：质量保证措施较完整，有具体的操作流程，投标人提出具体的风险及应对方式的，3条≤质量保证措施＜5条，得2分；</w:t>
            </w:r>
          </w:p>
          <w:p w14:paraId="2A48A483">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olor w:val="auto"/>
              </w:rPr>
            </w:pPr>
            <w:r>
              <w:rPr>
                <w:rFonts w:hint="eastAsia" w:ascii="宋体" w:hAnsi="宋体" w:eastAsia="宋体"/>
                <w:color w:val="auto"/>
              </w:rPr>
              <w:t>中：质量保证措施一般，操作流程不具体，投标人提出具体的风险及应对方式的，1条≤质量保证措施＜3条，得1分；</w:t>
            </w:r>
          </w:p>
          <w:p w14:paraId="50B88E27">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olor w:val="auto"/>
              </w:rPr>
              <w:t>差：质量保证措施差，操作流程不具体，投标人未能提出具体的风险及应对方式的，质量保证措施＜1条，</w:t>
            </w:r>
            <w:r>
              <w:rPr>
                <w:rFonts w:hint="eastAsia" w:ascii="宋体" w:hAnsi="宋体" w:eastAsia="宋体"/>
                <w:color w:val="auto"/>
                <w:kern w:val="0"/>
                <w:szCs w:val="21"/>
                <w:highlight w:val="none"/>
                <w:lang w:val="en-US" w:eastAsia="zh-CN"/>
              </w:rPr>
              <w:t>不得分</w:t>
            </w:r>
            <w:r>
              <w:rPr>
                <w:rFonts w:hint="eastAsia" w:ascii="宋体" w:hAnsi="宋体" w:eastAsia="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547019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1CB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A41AE2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1FF41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运维服务方案</w:t>
            </w:r>
          </w:p>
        </w:tc>
        <w:tc>
          <w:tcPr>
            <w:tcW w:w="3692" w:type="pct"/>
            <w:tcBorders>
              <w:top w:val="single" w:color="auto" w:sz="4" w:space="0"/>
              <w:left w:val="single" w:color="auto" w:sz="4" w:space="0"/>
              <w:bottom w:val="single" w:color="auto" w:sz="4" w:space="0"/>
              <w:right w:val="single" w:color="auto" w:sz="4" w:space="0"/>
            </w:tcBorders>
            <w:vAlign w:val="center"/>
          </w:tcPr>
          <w:p w14:paraId="589F51D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根据投标人提供的运维服务方案是否合理、对运维工作内容是否有深入的表述，各项措施是否具体、可行等进行评</w:t>
            </w:r>
            <w:r>
              <w:rPr>
                <w:rFonts w:hint="eastAsia" w:ascii="宋体" w:hAnsi="宋体" w:eastAsia="宋体" w:cs="宋体"/>
                <w:b/>
                <w:bCs/>
                <w:color w:val="auto"/>
                <w:kern w:val="0"/>
                <w:szCs w:val="21"/>
                <w:highlight w:val="none"/>
                <w:lang w:val="en-US" w:eastAsia="zh-CN"/>
              </w:rPr>
              <w:t>审</w:t>
            </w:r>
            <w:r>
              <w:rPr>
                <w:rFonts w:hint="eastAsia" w:ascii="宋体" w:hAnsi="宋体" w:eastAsia="宋体" w:cs="宋体"/>
                <w:b/>
                <w:bCs/>
                <w:color w:val="auto"/>
                <w:kern w:val="0"/>
                <w:szCs w:val="21"/>
                <w:highlight w:val="none"/>
                <w:lang w:eastAsia="zh-CN"/>
              </w:rPr>
              <w:t>。</w:t>
            </w:r>
          </w:p>
          <w:p w14:paraId="16E04CB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优：提供完整具体、可行的运维服务方案，且包含具体的工作流程与服务内容说明，满足项目需求，得[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p w14:paraId="0856268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良：提供了具体可行的运维服务方案，且工作流程与服务内容基本满足项目需求，得(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690239D6">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中：提供了较为可行的运维服务方案，且工作流程与服务内容基本满足项目需求，得(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-1分]。</w:t>
            </w:r>
          </w:p>
          <w:p w14:paraId="25035DFE">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差：提供了运维服务方案，但工作流程与服务内容说明不完整，</w:t>
            </w:r>
            <w:r>
              <w:rPr>
                <w:rFonts w:hint="default" w:ascii="宋体" w:hAnsi="宋体" w:eastAsia="宋体" w:cs="宋体"/>
                <w:color w:val="auto"/>
                <w:kern w:val="0"/>
                <w:szCs w:val="21"/>
                <w:highlight w:val="none"/>
                <w:lang w:val="en-US"/>
              </w:rPr>
              <w:t>得（1-0分]</w:t>
            </w: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41C9B9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111C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902B06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0539A26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人员配置</w:t>
            </w:r>
          </w:p>
        </w:tc>
        <w:tc>
          <w:tcPr>
            <w:tcW w:w="3692" w:type="pct"/>
            <w:tcBorders>
              <w:top w:val="single" w:color="auto" w:sz="4" w:space="0"/>
              <w:left w:val="single" w:color="auto" w:sz="4" w:space="0"/>
              <w:bottom w:val="single" w:color="auto" w:sz="4" w:space="0"/>
              <w:right w:val="single" w:color="auto" w:sz="4" w:space="0"/>
            </w:tcBorders>
            <w:vAlign w:val="center"/>
          </w:tcPr>
          <w:p w14:paraId="47D5DF5A">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根据投标人拟投入</w:t>
            </w:r>
            <w:r>
              <w:rPr>
                <w:rFonts w:hint="eastAsia" w:ascii="宋体" w:hAnsi="宋体" w:eastAsia="宋体" w:cs="Times New Roman"/>
                <w:b/>
                <w:color w:val="auto"/>
                <w:kern w:val="0"/>
                <w:szCs w:val="21"/>
                <w:highlight w:val="none"/>
                <w:lang w:val="en-US" w:eastAsia="zh-CN"/>
              </w:rPr>
              <w:t>本项目</w:t>
            </w:r>
            <w:r>
              <w:rPr>
                <w:rFonts w:hint="eastAsia" w:ascii="宋体" w:hAnsi="宋体" w:eastAsia="宋体" w:cs="Times New Roman"/>
                <w:b/>
                <w:color w:val="auto"/>
                <w:kern w:val="0"/>
                <w:szCs w:val="21"/>
                <w:highlight w:val="none"/>
              </w:rPr>
              <w:t>的人员进行评审：</w:t>
            </w:r>
          </w:p>
          <w:p w14:paraId="1ACB2081">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 w:val="21"/>
                <w:szCs w:val="21"/>
                <w:lang w:val="en-US" w:eastAsia="zh-CN" w:bidi="ar-SA"/>
              </w:rPr>
              <w:t>（1）投标人拟投入本项目的</w:t>
            </w:r>
            <w:r>
              <w:rPr>
                <w:rFonts w:hint="eastAsia" w:ascii="宋体" w:hAnsi="宋体" w:eastAsia="宋体" w:cs="Times New Roman"/>
                <w:b w:val="0"/>
                <w:bCs/>
                <w:color w:val="auto"/>
                <w:kern w:val="0"/>
                <w:szCs w:val="21"/>
                <w:highlight w:val="none"/>
              </w:rPr>
              <w:t>项目经理</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lang w:val="en-US" w:eastAsia="zh-CN"/>
              </w:rPr>
              <w:t>仅一人</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rPr>
              <w:t>具有高级信息系统项目管理师证书的得4分；</w:t>
            </w:r>
          </w:p>
          <w:p w14:paraId="2D24ED3F">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（2）技术人员具有中级软件设计师证书的得</w:t>
            </w:r>
            <w:r>
              <w:rPr>
                <w:rFonts w:hint="eastAsia" w:ascii="宋体" w:hAnsi="宋体" w:eastAsia="宋体" w:cs="Times New Roman"/>
                <w:b w:val="0"/>
                <w:bCs/>
                <w:color w:val="auto"/>
                <w:kern w:val="0"/>
                <w:szCs w:val="21"/>
                <w:highlight w:val="none"/>
                <w:lang w:val="en-US" w:eastAsia="zh-CN"/>
              </w:rPr>
              <w:t>3</w:t>
            </w:r>
            <w:r>
              <w:rPr>
                <w:rFonts w:hint="eastAsia" w:ascii="宋体" w:hAnsi="宋体" w:eastAsia="宋体" w:cs="Times New Roman"/>
                <w:b w:val="0"/>
                <w:bCs/>
                <w:color w:val="auto"/>
                <w:kern w:val="0"/>
                <w:szCs w:val="21"/>
                <w:highlight w:val="none"/>
              </w:rPr>
              <w:t>分；</w:t>
            </w:r>
          </w:p>
          <w:p w14:paraId="08884BDF">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（3）技术人员具有中级网络工程师证书的得</w:t>
            </w:r>
            <w:r>
              <w:rPr>
                <w:rFonts w:hint="eastAsia" w:ascii="宋体" w:hAnsi="宋体" w:eastAsia="宋体" w:cs="Times New Roman"/>
                <w:b w:val="0"/>
                <w:bCs/>
                <w:color w:val="auto"/>
                <w:kern w:val="0"/>
                <w:szCs w:val="21"/>
                <w:highlight w:val="none"/>
                <w:lang w:val="en-US" w:eastAsia="zh-CN"/>
              </w:rPr>
              <w:t>3</w:t>
            </w:r>
            <w:r>
              <w:rPr>
                <w:rFonts w:hint="eastAsia" w:ascii="宋体" w:hAnsi="宋体" w:eastAsia="宋体" w:cs="Times New Roman"/>
                <w:b w:val="0"/>
                <w:bCs/>
                <w:color w:val="auto"/>
                <w:kern w:val="0"/>
                <w:szCs w:val="21"/>
                <w:highlight w:val="none"/>
              </w:rPr>
              <w:t>分。</w:t>
            </w:r>
          </w:p>
          <w:p w14:paraId="377AE3AD">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注：</w:t>
            </w:r>
          </w:p>
          <w:p w14:paraId="4AABF116">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1）</w:t>
            </w:r>
            <w:r>
              <w:rPr>
                <w:rFonts w:hint="eastAsia" w:ascii="宋体" w:hAnsi="宋体" w:eastAsia="宋体" w:cs="Times New Roman"/>
                <w:b/>
                <w:color w:val="auto"/>
                <w:kern w:val="0"/>
                <w:szCs w:val="21"/>
                <w:highlight w:val="none"/>
              </w:rPr>
              <w:t>以上人员不重复计分</w:t>
            </w:r>
            <w:r>
              <w:rPr>
                <w:rFonts w:hint="eastAsia" w:ascii="宋体" w:hAnsi="宋体" w:eastAsia="宋体" w:cs="Times New Roman"/>
                <w:b/>
                <w:color w:val="auto"/>
                <w:kern w:val="0"/>
                <w:szCs w:val="21"/>
                <w:highlight w:val="none"/>
                <w:lang w:eastAsia="zh-CN"/>
              </w:rPr>
              <w:t>；</w:t>
            </w:r>
          </w:p>
          <w:p w14:paraId="05416BF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rPr>
              <w:t>须</w:t>
            </w:r>
            <w:r>
              <w:rPr>
                <w:rFonts w:hint="eastAsia" w:ascii="宋体" w:hAnsi="宋体" w:eastAsia="宋体" w:cs="Times New Roman"/>
                <w:b/>
                <w:bCs w:val="0"/>
                <w:color w:val="auto"/>
                <w:kern w:val="0"/>
                <w:szCs w:val="21"/>
                <w:highlight w:val="none"/>
              </w:rPr>
              <w:t>提供上述人员有效的证书复印件及人力资源和社会保障部门（或税务部门）出具的投标人</w:t>
            </w:r>
            <w:r>
              <w:rPr>
                <w:rFonts w:hint="eastAsia" w:ascii="宋体" w:hAnsi="宋体" w:eastAsia="宋体" w:cs="Times New Roman"/>
                <w:b/>
                <w:bCs w:val="0"/>
                <w:color w:val="auto"/>
                <w:kern w:val="0"/>
                <w:sz w:val="21"/>
                <w:szCs w:val="21"/>
                <w:highlight w:val="none"/>
              </w:rPr>
              <w:t>2024年</w:t>
            </w:r>
            <w:r>
              <w:rPr>
                <w:rFonts w:hint="eastAsia" w:ascii="宋体" w:hAnsi="宋体" w:eastAsia="宋体" w:cs="Times New Roman"/>
                <w:b/>
                <w:bCs w:val="0"/>
                <w:color w:val="auto"/>
                <w:kern w:val="0"/>
                <w:sz w:val="21"/>
                <w:szCs w:val="21"/>
                <w:highlight w:val="none"/>
                <w:lang w:val="en-US" w:eastAsia="zh-CN"/>
              </w:rPr>
              <w:t>9月、2024年10月、2024年11月（共三个月）</w:t>
            </w:r>
            <w:r>
              <w:rPr>
                <w:rFonts w:hint="eastAsia" w:ascii="宋体" w:hAnsi="宋体" w:eastAsia="宋体" w:cs="Times New Roman"/>
                <w:b/>
                <w:bCs w:val="0"/>
                <w:color w:val="auto"/>
                <w:kern w:val="0"/>
                <w:szCs w:val="21"/>
                <w:highlight w:val="none"/>
              </w:rPr>
              <w:t>为其缴纳的社保证明复印件</w:t>
            </w:r>
            <w:r>
              <w:rPr>
                <w:rFonts w:hint="eastAsia" w:ascii="宋体" w:hAnsi="宋体" w:eastAsia="宋体" w:cs="Times New Roman"/>
                <w:b/>
                <w:bCs w:val="0"/>
                <w:color w:val="auto"/>
                <w:kern w:val="0"/>
                <w:szCs w:val="21"/>
                <w:highlight w:val="none"/>
                <w:lang w:val="en-US" w:eastAsia="zh-CN"/>
              </w:rPr>
              <w:t>加盖投标人公章</w:t>
            </w:r>
            <w:r>
              <w:rPr>
                <w:rFonts w:hint="eastAsia" w:ascii="宋体" w:hAnsi="宋体" w:eastAsia="宋体" w:cs="Times New Roman"/>
                <w:b/>
                <w:bCs w:val="0"/>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580187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10分</w:t>
            </w:r>
          </w:p>
        </w:tc>
      </w:tr>
      <w:tr w14:paraId="2A0A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FCCF85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73204C1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服务响应能力</w:t>
            </w:r>
          </w:p>
        </w:tc>
        <w:tc>
          <w:tcPr>
            <w:tcW w:w="3692" w:type="pct"/>
            <w:tcBorders>
              <w:top w:val="single" w:color="auto" w:sz="4" w:space="0"/>
              <w:left w:val="single" w:color="auto" w:sz="4" w:space="0"/>
              <w:bottom w:val="single" w:color="auto" w:sz="4" w:space="0"/>
              <w:right w:val="single" w:color="auto" w:sz="4" w:space="0"/>
            </w:tcBorders>
            <w:vAlign w:val="center"/>
          </w:tcPr>
          <w:p w14:paraId="6B2EB305">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根据投标人提供的服务响应方案（包括售后服务点的技术力量及配备情况、服务响应时间等）进行进行评</w:t>
            </w:r>
            <w:r>
              <w:rPr>
                <w:rFonts w:hint="eastAsia" w:ascii="宋体" w:hAnsi="宋体" w:eastAsia="宋体" w:cs="宋体"/>
                <w:b/>
                <w:bCs/>
                <w:color w:val="auto"/>
                <w:kern w:val="0"/>
                <w:szCs w:val="21"/>
                <w:highlight w:val="none"/>
                <w:lang w:val="en-US" w:eastAsia="zh-CN"/>
              </w:rPr>
              <w:t>审</w:t>
            </w:r>
            <w:r>
              <w:rPr>
                <w:rFonts w:hint="eastAsia" w:ascii="宋体" w:hAnsi="宋体" w:eastAsia="宋体" w:cs="宋体"/>
                <w:b/>
                <w:bCs/>
                <w:color w:val="auto"/>
                <w:kern w:val="0"/>
                <w:szCs w:val="21"/>
                <w:highlight w:val="none"/>
              </w:rPr>
              <w:t>。</w:t>
            </w:r>
          </w:p>
          <w:p w14:paraId="58A8D545">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优：提供完整可行的服务承诺，且有具体的服务响应流程与服务标准说明，服务响应时间≤5分钟，得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3B5BF941">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良：提供了可行的服务承诺，工作流程满足文件要求，有较合理服务标准说明，5分钟</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服务响应时间≤10分钟，得2分。</w:t>
            </w:r>
          </w:p>
          <w:p w14:paraId="1985C73E">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中：提供的服务承诺一般，工作流程基本满足文件要求，有简单的服务标准说明，</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0分钟＜服务响应时间≤</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分钟，得1分。</w:t>
            </w:r>
          </w:p>
          <w:p w14:paraId="41D2E43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差：提供了简单的服务承诺，无工作流程及服务标准说明，</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分钟</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服务响应时间，</w:t>
            </w:r>
            <w:r>
              <w:rPr>
                <w:rFonts w:hint="default" w:ascii="宋体" w:hAnsi="宋体" w:eastAsia="宋体" w:cs="宋体"/>
                <w:color w:val="auto"/>
                <w:kern w:val="0"/>
                <w:szCs w:val="21"/>
                <w:highlight w:val="none"/>
                <w:lang w:val="en-US"/>
              </w:rPr>
              <w:t>得（1-0分]</w:t>
            </w: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54B3F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bookmarkEnd w:id="803"/>
    </w:tbl>
    <w:p w14:paraId="4971E04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7D681D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701EFC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ED3732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D7D162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C562ED0">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804" w:name="_Toc31611"/>
      <w:r>
        <w:rPr>
          <w:rFonts w:hint="eastAsia" w:ascii="宋体" w:hAnsi="宋体" w:eastAsia="宋体" w:cs="宋体"/>
          <w:b/>
          <w:color w:val="auto"/>
          <w:szCs w:val="24"/>
          <w:highlight w:val="none"/>
          <w:lang w:val="zh-CN"/>
        </w:rPr>
        <w:t>（3）价格评分方法</w:t>
      </w:r>
      <w:bookmarkEnd w:id="804"/>
    </w:p>
    <w:p w14:paraId="39901244">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805" w:name="_Toc28248"/>
      <w:r>
        <w:rPr>
          <w:rFonts w:hint="eastAsia" w:ascii="宋体" w:hAnsi="宋体" w:eastAsia="宋体" w:cs="宋体"/>
          <w:b/>
          <w:bCs/>
          <w:color w:val="auto"/>
          <w:kern w:val="0"/>
          <w:szCs w:val="28"/>
          <w:highlight w:val="none"/>
          <w:lang w:val="zh-CN"/>
        </w:rPr>
        <w:t>1）经济文件的符合性审查</w:t>
      </w:r>
      <w:bookmarkEnd w:id="805"/>
      <w:r>
        <w:rPr>
          <w:rFonts w:hint="eastAsia" w:ascii="宋体" w:hAnsi="宋体" w:eastAsia="宋体" w:cs="宋体"/>
          <w:b/>
          <w:bCs/>
          <w:color w:val="auto"/>
          <w:kern w:val="0"/>
          <w:szCs w:val="28"/>
          <w:highlight w:val="none"/>
          <w:lang w:val="zh-CN"/>
        </w:rPr>
        <w:t xml:space="preserve"> </w:t>
      </w:r>
    </w:p>
    <w:p w14:paraId="6E41AB9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894AEF9">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65C07C8F">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1137974">
      <w:pPr>
        <w:spacing w:line="360" w:lineRule="auto"/>
        <w:ind w:left="420" w:leftChars="200" w:firstLine="420" w:firstLineChars="200"/>
        <w:rPr>
          <w:rFonts w:ascii="宋体" w:hAnsi="宋体" w:eastAsia="宋体" w:cs="宋体"/>
          <w:color w:val="auto"/>
          <w:kern w:val="0"/>
          <w:szCs w:val="21"/>
          <w:highlight w:val="none"/>
          <w:lang w:val="zh-CN"/>
        </w:rPr>
      </w:pPr>
    </w:p>
    <w:p w14:paraId="26784120">
      <w:pPr>
        <w:spacing w:line="360" w:lineRule="auto"/>
        <w:ind w:left="480" w:firstLine="211" w:firstLineChars="100"/>
        <w:outlineLvl w:val="2"/>
        <w:rPr>
          <w:rFonts w:ascii="宋体" w:hAnsi="宋体" w:eastAsia="宋体" w:cs="宋体"/>
          <w:b/>
          <w:bCs/>
          <w:color w:val="auto"/>
          <w:kern w:val="0"/>
          <w:szCs w:val="21"/>
          <w:highlight w:val="none"/>
        </w:rPr>
      </w:pPr>
      <w:bookmarkStart w:id="806" w:name="_Toc6103"/>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default"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zh-CN"/>
        </w:rPr>
        <w:t>分</w:t>
      </w:r>
      <w:bookmarkEnd w:id="806"/>
    </w:p>
    <w:p w14:paraId="7B4C5437">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default"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分，其他投标人的价格得分统一按照下列公式计算：</w:t>
      </w:r>
    </w:p>
    <w:p w14:paraId="14547822">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default"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0</w:t>
      </w:r>
    </w:p>
    <w:p w14:paraId="521F7108">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EE5F5B4">
      <w:pPr>
        <w:tabs>
          <w:tab w:val="left" w:pos="585"/>
        </w:tabs>
        <w:autoSpaceDE w:val="0"/>
        <w:autoSpaceDN w:val="0"/>
        <w:adjustRightInd w:val="0"/>
        <w:spacing w:line="400" w:lineRule="exact"/>
        <w:outlineLvl w:val="1"/>
        <w:rPr>
          <w:rFonts w:ascii="宋体" w:hAnsi="宋体" w:eastAsia="宋体" w:cs="宋体"/>
          <w:b/>
          <w:color w:val="auto"/>
          <w:szCs w:val="21"/>
          <w:highlight w:val="none"/>
          <w:lang w:val="zh-CN"/>
        </w:rPr>
      </w:pPr>
      <w:bookmarkStart w:id="807" w:name="_Toc9865"/>
      <w:r>
        <w:rPr>
          <w:rFonts w:hint="eastAsia" w:ascii="宋体" w:hAnsi="宋体" w:eastAsia="宋体" w:cs="宋体"/>
          <w:b/>
          <w:color w:val="auto"/>
          <w:szCs w:val="21"/>
          <w:highlight w:val="none"/>
          <w:lang w:val="zh-CN"/>
        </w:rPr>
        <w:t>（4）综合得分</w:t>
      </w:r>
      <w:bookmarkEnd w:id="807"/>
    </w:p>
    <w:p w14:paraId="42AF2D35">
      <w:pPr>
        <w:spacing w:line="400" w:lineRule="exact"/>
        <w:ind w:firstLine="848" w:firstLineChars="404"/>
        <w:rPr>
          <w:rFonts w:ascii="宋体" w:hAnsi="宋体" w:eastAsia="宋体" w:cs="宋体"/>
          <w:color w:val="auto"/>
          <w:kern w:val="0"/>
          <w:szCs w:val="28"/>
          <w:highlight w:val="none"/>
          <w:lang w:val="zh-CN"/>
        </w:rPr>
      </w:pPr>
      <w:bookmarkStart w:id="808" w:name="_Toc31624_WPSOffice_Level2"/>
      <w:r>
        <w:rPr>
          <w:rFonts w:hint="eastAsia" w:ascii="宋体" w:hAnsi="宋体" w:eastAsia="宋体" w:cs="宋体"/>
          <w:color w:val="auto"/>
          <w:kern w:val="0"/>
          <w:szCs w:val="28"/>
          <w:highlight w:val="none"/>
          <w:lang w:val="zh-CN"/>
        </w:rPr>
        <w:t>评标总得分=F1＋F2＋……+Fn</w:t>
      </w:r>
      <w:bookmarkEnd w:id="808"/>
    </w:p>
    <w:p w14:paraId="272EF690">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09" w:name="_Toc13236_WPSOffice_Level2"/>
      <w:r>
        <w:rPr>
          <w:rFonts w:hint="eastAsia" w:ascii="宋体" w:hAnsi="宋体" w:eastAsia="宋体" w:cs="宋体"/>
          <w:color w:val="auto"/>
          <w:kern w:val="0"/>
          <w:szCs w:val="21"/>
          <w:highlight w:val="none"/>
        </w:rPr>
        <w:t>F1、F2、……Fn分别为各项评分因素的得分</w:t>
      </w:r>
      <w:bookmarkEnd w:id="809"/>
      <w:r>
        <w:rPr>
          <w:rFonts w:hint="eastAsia" w:ascii="宋体" w:hAnsi="宋体" w:eastAsia="宋体" w:cs="宋体"/>
          <w:color w:val="auto"/>
          <w:kern w:val="0"/>
          <w:szCs w:val="21"/>
          <w:highlight w:val="none"/>
        </w:rPr>
        <w:t>。</w:t>
      </w:r>
    </w:p>
    <w:p w14:paraId="2350849E">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A38062E">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10" w:name="_Toc25747"/>
      <w:bookmarkStart w:id="811" w:name="_Toc518_WPSOffice_Level1"/>
      <w:r>
        <w:rPr>
          <w:rFonts w:hint="eastAsia" w:ascii="宋体" w:hAnsi="宋体" w:eastAsia="宋体" w:cs="宋体"/>
          <w:b/>
          <w:bCs/>
          <w:color w:val="auto"/>
          <w:sz w:val="28"/>
          <w:szCs w:val="28"/>
          <w:highlight w:val="none"/>
          <w:lang w:val="zh-CN"/>
        </w:rPr>
        <w:t>五、推荐中标人</w:t>
      </w:r>
      <w:bookmarkEnd w:id="810"/>
      <w:bookmarkEnd w:id="811"/>
    </w:p>
    <w:p w14:paraId="004C98DC">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2A0ED61">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DCDAC3A">
      <w:pPr>
        <w:widowControl/>
        <w:spacing w:line="360" w:lineRule="auto"/>
        <w:jc w:val="left"/>
        <w:rPr>
          <w:rFonts w:ascii="宋体" w:hAnsi="宋体" w:eastAsia="宋体" w:cs="宋体"/>
          <w:color w:val="auto"/>
          <w:kern w:val="0"/>
          <w:szCs w:val="21"/>
          <w:highlight w:val="none"/>
        </w:rPr>
      </w:pPr>
    </w:p>
    <w:p w14:paraId="297DBA6C">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812" w:name="_Toc2302"/>
      <w:bookmarkStart w:id="813" w:name="_Toc22724_WPSOffice_Level1"/>
      <w:r>
        <w:rPr>
          <w:rFonts w:hint="eastAsia" w:ascii="宋体" w:hAnsi="宋体" w:eastAsia="宋体" w:cs="宋体"/>
          <w:b/>
          <w:bCs/>
          <w:color w:val="auto"/>
          <w:sz w:val="28"/>
          <w:szCs w:val="28"/>
          <w:highlight w:val="none"/>
          <w:lang w:val="zh-CN"/>
        </w:rPr>
        <w:t>六、编写评标报告</w:t>
      </w:r>
      <w:bookmarkEnd w:id="812"/>
      <w:bookmarkEnd w:id="813"/>
    </w:p>
    <w:p w14:paraId="54DEA69E">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9B6881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AF1F6A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D9C1C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7AFC23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249951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92EB6F8">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A62F4CA">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C0863ED">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814" w:name="_Toc23773_WPSOffice_Level1"/>
      <w:bookmarkStart w:id="815" w:name="_Toc26965"/>
      <w:r>
        <w:rPr>
          <w:rFonts w:hint="eastAsia" w:ascii="宋体" w:hAnsi="宋体" w:eastAsia="宋体" w:cs="宋体"/>
          <w:b/>
          <w:bCs/>
          <w:color w:val="auto"/>
          <w:sz w:val="28"/>
          <w:szCs w:val="28"/>
          <w:highlight w:val="none"/>
          <w:lang w:val="zh-CN"/>
        </w:rPr>
        <w:t>七、注意事项</w:t>
      </w:r>
      <w:bookmarkEnd w:id="814"/>
      <w:bookmarkEnd w:id="815"/>
    </w:p>
    <w:p w14:paraId="20D095E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D69575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A2617C9">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816" w:name="_Toc25596"/>
      <w:r>
        <w:rPr>
          <w:rFonts w:hint="eastAsia" w:ascii="宋体" w:hAnsi="宋体" w:eastAsia="宋体" w:cs="宋体"/>
          <w:color w:val="auto"/>
          <w:szCs w:val="24"/>
          <w:highlight w:val="none"/>
          <w:lang w:val="zh-CN"/>
        </w:rPr>
        <w:t>（2）评审人员及工作人员不得在公共场合谈论有关评审内容；</w:t>
      </w:r>
      <w:bookmarkEnd w:id="816"/>
    </w:p>
    <w:p w14:paraId="4DCF9E6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56B24C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7542B96">
      <w:pPr>
        <w:widowControl/>
        <w:jc w:val="left"/>
        <w:outlineLvl w:val="1"/>
        <w:rPr>
          <w:rFonts w:ascii="宋体" w:hAnsi="宋体" w:eastAsia="宋体" w:cs="Times New Roman"/>
          <w:b/>
          <w:bCs/>
          <w:color w:val="auto"/>
          <w:kern w:val="0"/>
          <w:szCs w:val="21"/>
          <w:highlight w:val="none"/>
        </w:rPr>
      </w:pPr>
      <w:bookmarkStart w:id="817" w:name="_Toc21424"/>
      <w:r>
        <w:rPr>
          <w:rFonts w:hint="eastAsia" w:ascii="宋体" w:hAnsi="宋体" w:eastAsia="宋体" w:cs="宋体"/>
          <w:color w:val="auto"/>
          <w:szCs w:val="24"/>
          <w:highlight w:val="none"/>
          <w:lang w:val="zh-CN"/>
        </w:rPr>
        <w:t>（5）任何评审人员和工作人员不得对外公布评审的一切内容。</w:t>
      </w:r>
      <w:bookmarkEnd w:id="817"/>
    </w:p>
    <w:bookmarkEnd w:id="751"/>
    <w:bookmarkEnd w:id="760"/>
    <w:bookmarkEnd w:id="761"/>
    <w:bookmarkEnd w:id="762"/>
    <w:p w14:paraId="026C4C6D">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D507">
    <w:pPr>
      <w:pStyle w:val="27"/>
      <w:jc w:val="center"/>
      <w:rPr>
        <w:rFonts w:ascii="宋体" w:hAnsi="宋体"/>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888F48">
                          <w:pPr>
                            <w:pStyle w:val="27"/>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RqOwPTAQAAngMAAA4AAAAAAAAAAQAgAAAAHwEA&#10;AGRycy9lMm9Eb2MueG1sUEsFBgAAAAAGAAYAWQEAAGQFAAAAAA==&#10;">
              <v:fill on="f" focussize="0,0"/>
              <v:stroke on="f"/>
              <v:imagedata o:title=""/>
              <o:lock v:ext="edit" aspectratio="f"/>
              <v:textbox inset="0mm,0mm,0mm,0mm" style="mso-fit-shape-to-text:t;">
                <w:txbxContent>
                  <w:p w14:paraId="77888F48">
                    <w:pPr>
                      <w:pStyle w:val="27"/>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AB65">
    <w:pPr>
      <w:pStyle w:val="2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232CE9">
                          <w:pPr>
                            <w:pStyle w:val="27"/>
                            <w:jc w:val="center"/>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6YIZodIBAACfAwAADgAAAAAAAAABACAAAAAfAQAA&#10;ZHJzL2Uyb0RvYy54bWxQSwUGAAAAAAYABgBZAQAAYwUAAAAA&#10;">
              <v:fill on="f" focussize="0,0"/>
              <v:stroke on="f"/>
              <v:imagedata o:title=""/>
              <o:lock v:ext="edit" aspectratio="f"/>
              <v:textbox inset="0mm,0mm,0mm,0mm" style="mso-fit-shape-to-text:t;">
                <w:txbxContent>
                  <w:p w14:paraId="3D232CE9">
                    <w:pPr>
                      <w:pStyle w:val="27"/>
                      <w:jc w:val="center"/>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88B7">
    <w:pPr>
      <w:pStyle w:val="2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F5EE07">
                          <w:pPr>
                            <w:pStyle w:val="2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9VfBPTAQAAnwMAAA4AAABkcnMvZTJvRG9jLnhtbK1TzY7TMBC+I/EO&#10;lu80SYVQt2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Lm9uOHPC0ptffny//Px9&#10;+fWNVV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9VfBPTAQAAnwMAAA4AAAAAAAAAAQAgAAAAHwEA&#10;AGRycy9lMm9Eb2MueG1sUEsFBgAAAAAGAAYAWQEAAGQFAAAAAA==&#10;">
              <v:fill on="f" focussize="0,0"/>
              <v:stroke on="f"/>
              <v:imagedata o:title=""/>
              <o:lock v:ext="edit" aspectratio="f"/>
              <v:textbox inset="0mm,0mm,0mm,0mm" style="mso-fit-shape-to-text:t;">
                <w:txbxContent>
                  <w:p w14:paraId="7FF5EE07">
                    <w:pPr>
                      <w:pStyle w:val="2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FACB">
    <w:pPr>
      <w:pStyle w:val="2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3E1EAB">
                          <w:pPr>
                            <w:pStyle w:val="2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zy5vM0QEAAJ8DAAAOAAAAAAAAAAEAIAAAAB8BAABk&#10;cnMvZTJvRG9jLnhtbFBLBQYAAAAABgAGAFkBAABiBQAAAAA=&#10;">
              <v:fill on="f" focussize="0,0"/>
              <v:stroke on="f"/>
              <v:imagedata o:title=""/>
              <o:lock v:ext="edit" aspectratio="f"/>
              <v:textbox inset="0mm,0mm,0mm,0mm" style="mso-fit-shape-to-text:t;">
                <w:txbxContent>
                  <w:p w14:paraId="173E1EAB">
                    <w:pPr>
                      <w:pStyle w:val="2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44A7">
    <w:pPr>
      <w:pStyle w:val="2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6481D7">
                          <w:pPr>
                            <w:pStyle w:val="2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c/n7SAQAAnwMAAA4AAABkcnMvZTJvRG9jLnhtbK1TzY7TMBC+I/EO&#10;lu80SUG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qcqKMycsvfnl54/Lrz+X&#10;399Z9TpZ1Adc08n7cAdThhQmvUMLNn1JCRuyreerrWqITNJmtVquViU5Lqk2J4RTPFwPgPG98pal&#10;oOZA75btFKePGMej85HUzbi0On+rjRmraadINEdiKYrDfpjY7n1zJpk09QTeefjGWU9vXnNHI86Z&#10;+eDI0jQecwBzsJ8D4SRdrHnk7BhAH7o8SokGhnfHSFQyz9R47DbxoXfLSqcZS4PxOM+nHv6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Rz+ftIBAACfAwAADgAAAAAAAAABACAAAAAfAQAA&#10;ZHJzL2Uyb0RvYy54bWxQSwUGAAAAAAYABgBZAQAAYwUAAAAA&#10;">
              <v:fill on="f" focussize="0,0"/>
              <v:stroke on="f"/>
              <v:imagedata o:title=""/>
              <o:lock v:ext="edit" aspectratio="f"/>
              <v:textbox inset="0mm,0mm,0mm,0mm" style="mso-fit-shape-to-text:t;">
                <w:txbxContent>
                  <w:p w14:paraId="426481D7">
                    <w:pPr>
                      <w:pStyle w:val="2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7E00">
    <w:pPr>
      <w:pStyle w:val="2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3B2A33E">
                          <w:pPr>
                            <w:pStyle w:val="27"/>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elw3T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qXnDlh6c0vP39cfv25&#10;/P7OqptkUR9wTScfwj1MGVKY9A4t2PQlJWzItp6vtqohMkmb1Wq5WpXkuKTanBBO8Xg9AMb3yluW&#10;gpoDvVu2U5w+YhyPzkdSN+PS6vydNmaspp0i0RyJpSgO+2Fiu/fNmWTS1BN45+EbZz29ec0djThn&#10;5oMjS9N4zAHMwX4OhJN0seaRs2MAfejyKCUaGN4dI1HJPFPjsdvEh94tK51m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Ioelw3TAQAAnwMAAA4AAAAAAAAAAQAgAAAAHwEA&#10;AGRycy9lMm9Eb2MueG1sUEsFBgAAAAAGAAYAWQEAAGQFAAAAAA==&#10;">
              <v:fill on="f" focussize="0,0"/>
              <v:stroke on="f"/>
              <v:imagedata o:title=""/>
              <o:lock v:ext="edit" aspectratio="f"/>
              <v:textbox inset="0mm,0mm,0mm,0mm" style="mso-fit-shape-to-text:t;">
                <w:txbxContent>
                  <w:p w14:paraId="03B2A33E">
                    <w:pPr>
                      <w:pStyle w:val="27"/>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D2D9">
    <w:pPr>
      <w:pStyle w:val="2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2D0A8C">
                          <w:pPr>
                            <w:pStyle w:val="27"/>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zJ8r/TAQAAnwMAAA4AAAAAAAAAAQAgAAAAHwEA&#10;AGRycy9lMm9Eb2MueG1sUEsFBgAAAAAGAAYAWQEAAGQFAAAAAA==&#10;">
              <v:fill on="f" focussize="0,0"/>
              <v:stroke on="f"/>
              <v:imagedata o:title=""/>
              <o:lock v:ext="edit" aspectratio="f"/>
              <v:textbox inset="0mm,0mm,0mm,0mm" style="mso-fit-shape-to-text:t;">
                <w:txbxContent>
                  <w:p w14:paraId="652D0A8C">
                    <w:pPr>
                      <w:pStyle w:val="27"/>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p w14:paraId="51F451B6">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00000002"/>
    <w:multiLevelType w:val="multilevel"/>
    <w:tmpl w:val="00000002"/>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27533C"/>
    <w:rsid w:val="01C71E9E"/>
    <w:rsid w:val="02216F13"/>
    <w:rsid w:val="02245E66"/>
    <w:rsid w:val="04E01B0F"/>
    <w:rsid w:val="051131A6"/>
    <w:rsid w:val="064F2C3F"/>
    <w:rsid w:val="0A1D0BF3"/>
    <w:rsid w:val="103A0D12"/>
    <w:rsid w:val="116201C0"/>
    <w:rsid w:val="169F1AB5"/>
    <w:rsid w:val="171C091C"/>
    <w:rsid w:val="1B9E19E0"/>
    <w:rsid w:val="1EDC7F5E"/>
    <w:rsid w:val="212935F6"/>
    <w:rsid w:val="21494A03"/>
    <w:rsid w:val="224E24D7"/>
    <w:rsid w:val="234F09D2"/>
    <w:rsid w:val="25AC7BD0"/>
    <w:rsid w:val="27904206"/>
    <w:rsid w:val="27B1436C"/>
    <w:rsid w:val="29301ED1"/>
    <w:rsid w:val="2AD25485"/>
    <w:rsid w:val="2B200583"/>
    <w:rsid w:val="2B3659DB"/>
    <w:rsid w:val="2DD63F6A"/>
    <w:rsid w:val="31820DAF"/>
    <w:rsid w:val="33CF28DA"/>
    <w:rsid w:val="348429EE"/>
    <w:rsid w:val="3B093815"/>
    <w:rsid w:val="3B9C5E24"/>
    <w:rsid w:val="40061523"/>
    <w:rsid w:val="42635E2E"/>
    <w:rsid w:val="43B322A4"/>
    <w:rsid w:val="43ED2BDC"/>
    <w:rsid w:val="46804174"/>
    <w:rsid w:val="49B157A4"/>
    <w:rsid w:val="4AD62987"/>
    <w:rsid w:val="4AE94C65"/>
    <w:rsid w:val="4B9A0B20"/>
    <w:rsid w:val="4D163262"/>
    <w:rsid w:val="4EB46C20"/>
    <w:rsid w:val="4ECD6C7E"/>
    <w:rsid w:val="4F5A0E79"/>
    <w:rsid w:val="4F9D29B5"/>
    <w:rsid w:val="506A211C"/>
    <w:rsid w:val="52E15F9A"/>
    <w:rsid w:val="53C41B44"/>
    <w:rsid w:val="541A1764"/>
    <w:rsid w:val="5543640F"/>
    <w:rsid w:val="5C31575A"/>
    <w:rsid w:val="5C8E649C"/>
    <w:rsid w:val="612977F3"/>
    <w:rsid w:val="61EE40B9"/>
    <w:rsid w:val="666F3BF8"/>
    <w:rsid w:val="669A5558"/>
    <w:rsid w:val="6B786E70"/>
    <w:rsid w:val="6C4433CA"/>
    <w:rsid w:val="6CA76866"/>
    <w:rsid w:val="6FC435DC"/>
    <w:rsid w:val="6FE13135"/>
    <w:rsid w:val="720319CC"/>
    <w:rsid w:val="73765E1E"/>
    <w:rsid w:val="77EB6DF0"/>
    <w:rsid w:val="791837C6"/>
    <w:rsid w:val="7A333F02"/>
    <w:rsid w:val="7BD44CF7"/>
    <w:rsid w:val="7CDF704F"/>
    <w:rsid w:val="7D8C697F"/>
    <w:rsid w:val="7E5A241B"/>
    <w:rsid w:val="7FBD2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qFormat/>
    <w:uiPriority w:val="1"/>
  </w:style>
  <w:style w:type="table" w:default="1" w:styleId="39">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119"/>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7"/>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4"/>
    <w:qFormat/>
    <w:uiPriority w:val="99"/>
    <w:pPr>
      <w:jc w:val="left"/>
    </w:pPr>
  </w:style>
  <w:style w:type="paragraph" w:styleId="18">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20"/>
    <w:link w:val="93"/>
    <w:qFormat/>
    <w:uiPriority w:val="0"/>
    <w:pPr>
      <w:ind w:left="567" w:leftChars="270"/>
    </w:pPr>
    <w:rPr>
      <w:rFonts w:ascii="Times New Roman" w:hAnsi="Times New Roman" w:eastAsia="宋体" w:cs="Times New Roman"/>
      <w:szCs w:val="20"/>
    </w:rPr>
  </w:style>
  <w:style w:type="paragraph" w:styleId="20">
    <w:name w:val="Body Text First Indent 2"/>
    <w:basedOn w:val="19"/>
    <w:next w:val="21"/>
    <w:qFormat/>
    <w:uiPriority w:val="99"/>
    <w:pPr>
      <w:ind w:left="0" w:leftChars="0" w:firstLine="420"/>
    </w:pPr>
    <w:rPr>
      <w:rFonts w:ascii="宋体" w:hAnsi="Calibri" w:eastAsia="宋体" w:cs="Times New Roman"/>
      <w:b/>
      <w:bCs/>
      <w:kern w:val="2"/>
      <w:sz w:val="21"/>
    </w:rPr>
  </w:style>
  <w:style w:type="paragraph" w:customStyle="1" w:styleId="21">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22">
    <w:name w:val="toc 3"/>
    <w:basedOn w:val="1"/>
    <w:next w:val="1"/>
    <w:qFormat/>
    <w:uiPriority w:val="39"/>
    <w:pPr>
      <w:tabs>
        <w:tab w:val="right" w:leader="dot" w:pos="10144"/>
      </w:tabs>
      <w:ind w:left="840" w:leftChars="400"/>
    </w:pPr>
  </w:style>
  <w:style w:type="paragraph" w:styleId="23">
    <w:name w:val="Plain Text"/>
    <w:basedOn w:val="1"/>
    <w:link w:val="101"/>
    <w:qFormat/>
    <w:uiPriority w:val="0"/>
    <w:rPr>
      <w:rFonts w:ascii="宋体" w:hAnsi="Courier New" w:eastAsia="宋体"/>
    </w:rPr>
  </w:style>
  <w:style w:type="paragraph" w:styleId="24">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6">
    <w:name w:val="Balloon Text"/>
    <w:basedOn w:val="1"/>
    <w:link w:val="75"/>
    <w:qFormat/>
    <w:uiPriority w:val="0"/>
    <w:rPr>
      <w:rFonts w:ascii="Times New Roman" w:hAnsi="Times New Roman" w:eastAsia="宋体" w:cs="Times New Roman"/>
      <w:sz w:val="18"/>
      <w:szCs w:val="18"/>
    </w:rPr>
  </w:style>
  <w:style w:type="paragraph" w:styleId="27">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qFormat/>
    <w:uiPriority w:val="39"/>
  </w:style>
  <w:style w:type="paragraph" w:styleId="30">
    <w:name w:val="List"/>
    <w:basedOn w:val="1"/>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qFormat/>
    <w:uiPriority w:val="39"/>
    <w:pPr>
      <w:ind w:left="420" w:leftChars="200"/>
    </w:pPr>
  </w:style>
  <w:style w:type="paragraph" w:styleId="33">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7"/>
    <w:next w:val="17"/>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8">
    <w:name w:val="Body Text First Indent"/>
    <w:basedOn w:val="2"/>
    <w:link w:val="202"/>
    <w:qFormat/>
    <w:uiPriority w:val="99"/>
    <w:pPr>
      <w:autoSpaceDE/>
      <w:autoSpaceDN/>
      <w:adjustRightInd/>
      <w:spacing w:after="120"/>
      <w:ind w:right="0" w:firstLine="420" w:firstLineChars="100"/>
      <w:jc w:val="both"/>
    </w:pPr>
    <w:rPr>
      <w:rFonts w:ascii="等线" w:eastAsia="等线"/>
      <w:b w:val="0"/>
      <w:bCs w:val="0"/>
      <w:sz w:val="21"/>
      <w:szCs w:val="22"/>
      <w:lang w:val="en-US"/>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1"/>
    <w:qFormat/>
    <w:uiPriority w:val="0"/>
    <w:rPr>
      <w:b/>
      <w:bCs/>
      <w:kern w:val="44"/>
      <w:sz w:val="44"/>
      <w:szCs w:val="44"/>
    </w:rPr>
  </w:style>
  <w:style w:type="character" w:customStyle="1" w:styleId="49">
    <w:name w:val="标题 2 Char"/>
    <w:basedOn w:val="41"/>
    <w:link w:val="4"/>
    <w:qFormat/>
    <w:uiPriority w:val="0"/>
    <w:rPr>
      <w:rFonts w:ascii="宋体" w:hAnsi="Calibri" w:eastAsia="宋体" w:cs="Times New Roman"/>
      <w:kern w:val="0"/>
      <w:sz w:val="24"/>
      <w:szCs w:val="24"/>
    </w:rPr>
  </w:style>
  <w:style w:type="character" w:customStyle="1" w:styleId="50">
    <w:name w:val="标题 3 字符"/>
    <w:basedOn w:val="41"/>
    <w:qFormat/>
    <w:uiPriority w:val="0"/>
    <w:rPr>
      <w:b/>
      <w:bCs/>
      <w:sz w:val="32"/>
      <w:szCs w:val="32"/>
    </w:rPr>
  </w:style>
  <w:style w:type="character" w:customStyle="1" w:styleId="51">
    <w:name w:val="标题 4 Char1"/>
    <w:basedOn w:val="41"/>
    <w:link w:val="6"/>
    <w:qFormat/>
    <w:uiPriority w:val="9"/>
    <w:rPr>
      <w:rFonts w:ascii="Arial" w:hAnsi="Arial" w:eastAsia="黑体" w:cs="Times New Roman"/>
      <w:b/>
      <w:bCs/>
      <w:kern w:val="0"/>
      <w:sz w:val="28"/>
      <w:szCs w:val="28"/>
    </w:rPr>
  </w:style>
  <w:style w:type="character" w:customStyle="1" w:styleId="52">
    <w:name w:val="标题 5 字符"/>
    <w:basedOn w:val="41"/>
    <w:qFormat/>
    <w:uiPriority w:val="9"/>
    <w:rPr>
      <w:b/>
      <w:bCs/>
      <w:sz w:val="28"/>
      <w:szCs w:val="28"/>
    </w:rPr>
  </w:style>
  <w:style w:type="character" w:customStyle="1" w:styleId="53">
    <w:name w:val="标题 6 字符"/>
    <w:basedOn w:val="41"/>
    <w:qFormat/>
    <w:uiPriority w:val="0"/>
    <w:rPr>
      <w:rFonts w:ascii="等线 Light" w:hAnsi="等线 Light" w:eastAsia="等线 Light" w:cs="宋体"/>
      <w:b/>
      <w:bCs/>
      <w:sz w:val="24"/>
      <w:szCs w:val="24"/>
    </w:rPr>
  </w:style>
  <w:style w:type="character" w:customStyle="1" w:styleId="54">
    <w:name w:val="标题 7 Char"/>
    <w:basedOn w:val="41"/>
    <w:link w:val="10"/>
    <w:qFormat/>
    <w:uiPriority w:val="9"/>
    <w:rPr>
      <w:rFonts w:ascii="Times New Roman" w:hAnsi="Calibri" w:eastAsia="黑体" w:cs="Times New Roman"/>
      <w:b/>
      <w:bCs/>
      <w:kern w:val="0"/>
      <w:sz w:val="28"/>
      <w:szCs w:val="24"/>
    </w:rPr>
  </w:style>
  <w:style w:type="character" w:customStyle="1" w:styleId="55">
    <w:name w:val="标题 8 Char"/>
    <w:basedOn w:val="41"/>
    <w:link w:val="11"/>
    <w:qFormat/>
    <w:uiPriority w:val="9"/>
    <w:rPr>
      <w:rFonts w:ascii="Times New Roman" w:hAnsi="Calibri" w:eastAsia="黑体" w:cs="Times New Roman"/>
      <w:b/>
      <w:kern w:val="0"/>
      <w:sz w:val="28"/>
      <w:szCs w:val="24"/>
    </w:rPr>
  </w:style>
  <w:style w:type="character" w:customStyle="1" w:styleId="56">
    <w:name w:val="标题 9 Char"/>
    <w:basedOn w:val="41"/>
    <w:link w:val="12"/>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uiPriority w:val="0"/>
    <w:rPr>
      <w:rFonts w:ascii="宋体" w:hAnsi="宋体"/>
      <w:sz w:val="15"/>
      <w:szCs w:val="15"/>
    </w:rPr>
  </w:style>
  <w:style w:type="character" w:customStyle="1" w:styleId="59">
    <w:name w:val="标题 Char"/>
    <w:link w:val="36"/>
    <w:qFormat/>
    <w:uiPriority w:val="10"/>
    <w:rPr>
      <w:rFonts w:ascii="等线 Light" w:hAnsi="等线 Light" w:eastAsia="仿宋"/>
      <w:b/>
      <w:bCs/>
      <w:sz w:val="28"/>
      <w:szCs w:val="32"/>
    </w:rPr>
  </w:style>
  <w:style w:type="character" w:customStyle="1" w:styleId="60">
    <w:name w:val="日期 Char"/>
    <w:qFormat/>
    <w:uiPriority w:val="99"/>
    <w:rPr>
      <w:kern w:val="2"/>
      <w:sz w:val="21"/>
    </w:rPr>
  </w:style>
  <w:style w:type="character" w:customStyle="1" w:styleId="61">
    <w:name w:val="文档结构图 字符1"/>
    <w:qFormat/>
    <w:uiPriority w:val="99"/>
    <w:rPr>
      <w:rFonts w:ascii="Microsoft YaHei UI" w:hAnsi="Calibri" w:eastAsia="Microsoft YaHei UI" w:cs="Times New Roman"/>
      <w:kern w:val="0"/>
      <w:sz w:val="18"/>
      <w:szCs w:val="18"/>
    </w:rPr>
  </w:style>
  <w:style w:type="character" w:customStyle="1" w:styleId="62">
    <w:name w:val="批注文字 Char"/>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6"/>
    <w:qFormat/>
    <w:uiPriority w:val="0"/>
    <w:rPr>
      <w:rFonts w:ascii="Times New Roman" w:hAnsi="Times New Roman" w:eastAsia="宋体" w:cs="Times New Roman"/>
      <w:sz w:val="18"/>
      <w:szCs w:val="18"/>
    </w:rPr>
  </w:style>
  <w:style w:type="character" w:customStyle="1" w:styleId="76">
    <w:name w:val="正文文本 3 字符1"/>
    <w:qFormat/>
    <w:uiPriority w:val="99"/>
    <w:rPr>
      <w:rFonts w:ascii="宋体" w:hAnsi="Calibri" w:eastAsia="宋体" w:cs="Times New Roman"/>
      <w:kern w:val="0"/>
      <w:sz w:val="16"/>
      <w:szCs w:val="16"/>
    </w:rPr>
  </w:style>
  <w:style w:type="character" w:customStyle="1" w:styleId="77">
    <w:name w:val="正文文本 字符3"/>
    <w:qFormat/>
    <w:uiPriority w:val="99"/>
    <w:rPr>
      <w:rFonts w:ascii="宋体" w:hAnsi="Calibri" w:eastAsia="宋体" w:cs="Times New Roman"/>
      <w:kern w:val="0"/>
      <w:sz w:val="24"/>
      <w:szCs w:val="24"/>
    </w:rPr>
  </w:style>
  <w:style w:type="character" w:customStyle="1" w:styleId="78">
    <w:name w:val="日期 字符1"/>
    <w:qFormat/>
    <w:uiPriority w:val="99"/>
    <w:rPr>
      <w:rFonts w:ascii="宋体" w:hAnsi="Calibri" w:eastAsia="宋体" w:cs="Times New Roman"/>
      <w:kern w:val="0"/>
      <w:sz w:val="24"/>
      <w:szCs w:val="24"/>
    </w:rPr>
  </w:style>
  <w:style w:type="character" w:customStyle="1" w:styleId="79">
    <w:name w:val="页脚 Char2"/>
    <w:link w:val="27"/>
    <w:qFormat/>
    <w:uiPriority w:val="99"/>
    <w:rPr>
      <w:rFonts w:ascii="宋体" w:eastAsia="宋体"/>
      <w:sz w:val="18"/>
      <w:szCs w:val="18"/>
    </w:rPr>
  </w:style>
  <w:style w:type="character" w:customStyle="1" w:styleId="80">
    <w:name w:val="吉奥正文 Char"/>
    <w:link w:val="81"/>
    <w:qFormat/>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4"/>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qFormat/>
    <w:uiPriority w:val="99"/>
    <w:rPr>
      <w:rFonts w:ascii="宋体" w:hAnsi="Calibri" w:eastAsia="宋体" w:cs="Times New Roman"/>
      <w:b/>
      <w:bCs/>
      <w:kern w:val="0"/>
      <w:sz w:val="24"/>
      <w:szCs w:val="24"/>
    </w:rPr>
  </w:style>
  <w:style w:type="character" w:customStyle="1" w:styleId="87">
    <w:name w:val="HTML 预设格式 Char"/>
    <w:link w:val="34"/>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5"/>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等线" w:cs="宋体"/>
      <w:b/>
      <w:bCs/>
      <w:kern w:val="2"/>
      <w:sz w:val="32"/>
      <w:szCs w:val="32"/>
    </w:rPr>
  </w:style>
  <w:style w:type="character" w:customStyle="1" w:styleId="90">
    <w:name w:val="HTML 预设格式 Char1"/>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qFormat/>
    <w:uiPriority w:val="99"/>
    <w:rPr>
      <w:rFonts w:ascii="宋体" w:hAnsi="Calibri" w:eastAsia="宋体" w:cs="Times New Roman"/>
      <w:kern w:val="0"/>
      <w:sz w:val="24"/>
      <w:szCs w:val="24"/>
    </w:rPr>
  </w:style>
  <w:style w:type="character" w:customStyle="1" w:styleId="93">
    <w:name w:val="正文文本缩进 Char1"/>
    <w:link w:val="19"/>
    <w:qFormat/>
    <w:uiPriority w:val="0"/>
    <w:rPr>
      <w:rFonts w:ascii="Times New Roman" w:hAnsi="Times New Roman" w:eastAsia="宋体" w:cs="Times New Roman"/>
      <w:szCs w:val="20"/>
    </w:rPr>
  </w:style>
  <w:style w:type="character" w:customStyle="1" w:styleId="94">
    <w:name w:val="普通(网站) Char1"/>
    <w:link w:val="35"/>
    <w:qFormat/>
    <w:uiPriority w:val="0"/>
    <w:rPr>
      <w:rFonts w:ascii="宋体" w:hAnsi="宋体"/>
      <w:sz w:val="15"/>
      <w:szCs w:val="15"/>
    </w:rPr>
  </w:style>
  <w:style w:type="character" w:customStyle="1" w:styleId="95">
    <w:name w:val="模板正文 Char"/>
    <w:link w:val="9"/>
    <w:qFormat/>
    <w:uiPriority w:val="0"/>
    <w:rPr>
      <w:rFonts w:ascii="宋体" w:eastAsia="仿宋"/>
      <w:sz w:val="24"/>
      <w:szCs w:val="21"/>
    </w:rPr>
  </w:style>
  <w:style w:type="character" w:customStyle="1" w:styleId="96">
    <w:name w:val="批注主题 Char"/>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3"/>
    <w:qFormat/>
    <w:uiPriority w:val="0"/>
    <w:rPr>
      <w:rFonts w:ascii="宋体" w:hAnsi="Courier New" w:eastAsia="宋体"/>
    </w:rPr>
  </w:style>
  <w:style w:type="character" w:customStyle="1" w:styleId="102">
    <w:name w:val="正文文本缩进 2 Char"/>
    <w:link w:val="25"/>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4"/>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7"/>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5"/>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uiPriority w:val="0"/>
    <w:rPr>
      <w:rFonts w:ascii="宋体" w:hAnsi="宋体"/>
      <w:sz w:val="15"/>
      <w:szCs w:val="15"/>
    </w:rPr>
  </w:style>
  <w:style w:type="character" w:customStyle="1" w:styleId="119">
    <w:name w:val="正文文本 Char3"/>
    <w:link w:val="2"/>
    <w:qFormat/>
    <w:uiPriority w:val="99"/>
    <w:rPr>
      <w:rFonts w:ascii="宋体" w:eastAsia="宋体"/>
      <w:b/>
      <w:bCs/>
      <w:sz w:val="84"/>
      <w:szCs w:val="84"/>
      <w:lang w:val="zh-CN"/>
    </w:rPr>
  </w:style>
  <w:style w:type="character" w:customStyle="1" w:styleId="120">
    <w:name w:val="标题 5 Char"/>
    <w:qFormat/>
    <w:uiPriority w:val="9"/>
    <w:rPr>
      <w:b/>
      <w:bCs/>
      <w:kern w:val="2"/>
      <w:sz w:val="28"/>
      <w:szCs w:val="28"/>
    </w:rPr>
  </w:style>
  <w:style w:type="character" w:customStyle="1" w:styleId="121">
    <w:name w:val="页眉 Char2"/>
    <w:link w:val="28"/>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qFormat/>
    <w:uiPriority w:val="99"/>
    <w:rPr>
      <w:rFonts w:ascii="宋体" w:hAnsi="Calibri" w:eastAsia="宋体" w:cs="Times New Roman"/>
      <w:kern w:val="0"/>
      <w:sz w:val="18"/>
      <w:szCs w:val="18"/>
    </w:rPr>
  </w:style>
  <w:style w:type="character" w:customStyle="1" w:styleId="133">
    <w:name w:val="标题 5 Char1"/>
    <w:link w:val="7"/>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8"/>
    <w:qFormat/>
    <w:uiPriority w:val="9"/>
    <w:rPr>
      <w:rFonts w:ascii="Times New Roman" w:hAnsi="Calibri" w:eastAsia="黑体" w:cs="Times New Roman"/>
      <w:b/>
      <w:bCs/>
      <w:kern w:val="0"/>
      <w:sz w:val="28"/>
      <w:szCs w:val="24"/>
    </w:rPr>
  </w:style>
  <w:style w:type="character" w:customStyle="1" w:styleId="144">
    <w:name w:val="正文文本 2 Char"/>
    <w:link w:val="33"/>
    <w:qFormat/>
    <w:uiPriority w:val="0"/>
    <w:rPr>
      <w:rFonts w:ascii="Arial" w:hAnsi="Arial" w:eastAsia="宋体" w:cs="Times New Roman"/>
      <w:color w:val="000000"/>
      <w:szCs w:val="24"/>
    </w:rPr>
  </w:style>
  <w:style w:type="character" w:customStyle="1" w:styleId="145">
    <w:name w:val="标题 3 Char"/>
    <w:link w:val="5"/>
    <w:qFormat/>
    <w:uiPriority w:val="0"/>
    <w:rPr>
      <w:rFonts w:ascii="宋体" w:hAnsi="Calibri" w:eastAsia="宋体" w:cs="Times New Roman"/>
      <w:kern w:val="0"/>
      <w:sz w:val="24"/>
      <w:szCs w:val="24"/>
    </w:rPr>
  </w:style>
  <w:style w:type="character" w:customStyle="1" w:styleId="146">
    <w:name w:val="正文文本缩进 2 字符1"/>
    <w:qFormat/>
    <w:uiPriority w:val="99"/>
    <w:rPr>
      <w:rFonts w:ascii="宋体" w:hAnsi="Calibri" w:eastAsia="宋体" w:cs="Times New Roman"/>
      <w:kern w:val="0"/>
      <w:sz w:val="24"/>
      <w:szCs w:val="24"/>
    </w:rPr>
  </w:style>
  <w:style w:type="character" w:customStyle="1" w:styleId="147">
    <w:name w:val="正文文本缩进 3 字符1"/>
    <w:qFormat/>
    <w:uiPriority w:val="99"/>
    <w:rPr>
      <w:rFonts w:ascii="宋体" w:hAnsi="Calibri" w:eastAsia="宋体" w:cs="Times New Roman"/>
      <w:kern w:val="0"/>
      <w:sz w:val="16"/>
      <w:szCs w:val="16"/>
    </w:rPr>
  </w:style>
  <w:style w:type="character" w:customStyle="1" w:styleId="148">
    <w:name w:val="正文文本 2 字符1"/>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1"/>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8"/>
    <w:qFormat/>
    <w:uiPriority w:val="0"/>
    <w:rPr>
      <w:rFonts w:ascii="宋体" w:hAnsi="Times New Roman" w:eastAsia="宋体" w:cs="Times New Roman"/>
      <w:b/>
      <w:bCs/>
      <w:color w:val="3366FF"/>
      <w:sz w:val="52"/>
      <w:szCs w:val="52"/>
      <w:lang w:val="zh-CN"/>
    </w:rPr>
  </w:style>
  <w:style w:type="character" w:customStyle="1" w:styleId="158">
    <w:name w:val="HTML 预设格式 字符1"/>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qFormat/>
    <w:uiPriority w:val="99"/>
    <w:rPr>
      <w:rFonts w:ascii="等线" w:hAnsi="Courier New" w:cs="Courier New"/>
    </w:rPr>
  </w:style>
  <w:style w:type="character" w:customStyle="1" w:styleId="164">
    <w:name w:val="批注文字 Char2"/>
    <w:basedOn w:val="41"/>
    <w:link w:val="17"/>
    <w:qFormat/>
    <w:uiPriority w:val="99"/>
  </w:style>
  <w:style w:type="character" w:customStyle="1" w:styleId="165">
    <w:name w:val="批注主题 字符2"/>
    <w:basedOn w:val="164"/>
    <w:qFormat/>
    <w:uiPriority w:val="99"/>
    <w:rPr>
      <w:b/>
      <w:bCs/>
    </w:rPr>
  </w:style>
  <w:style w:type="character" w:customStyle="1" w:styleId="166">
    <w:name w:val="标题 字符3"/>
    <w:basedOn w:val="41"/>
    <w:qFormat/>
    <w:uiPriority w:val="10"/>
    <w:rPr>
      <w:rFonts w:ascii="等线 Light" w:hAnsi="等线 Light" w:eastAsia="等线 Light" w:cs="宋体"/>
      <w:b/>
      <w:bCs/>
      <w:sz w:val="32"/>
      <w:szCs w:val="32"/>
    </w:rPr>
  </w:style>
  <w:style w:type="character" w:customStyle="1" w:styleId="167">
    <w:name w:val="正文文本缩进 字符3"/>
    <w:basedOn w:val="41"/>
    <w:qFormat/>
    <w:uiPriority w:val="99"/>
  </w:style>
  <w:style w:type="character" w:customStyle="1" w:styleId="168">
    <w:name w:val="正文文本 字符4"/>
    <w:basedOn w:val="41"/>
    <w:qFormat/>
    <w:uiPriority w:val="99"/>
  </w:style>
  <w:style w:type="character" w:customStyle="1" w:styleId="169">
    <w:name w:val="正文文本缩进 3 字符2"/>
    <w:basedOn w:val="41"/>
    <w:qFormat/>
    <w:uiPriority w:val="99"/>
    <w:rPr>
      <w:sz w:val="16"/>
      <w:szCs w:val="16"/>
    </w:rPr>
  </w:style>
  <w:style w:type="character" w:customStyle="1" w:styleId="170">
    <w:name w:val="页眉 字符2"/>
    <w:basedOn w:val="41"/>
    <w:qFormat/>
    <w:uiPriority w:val="99"/>
    <w:rPr>
      <w:sz w:val="18"/>
      <w:szCs w:val="18"/>
    </w:rPr>
  </w:style>
  <w:style w:type="character" w:customStyle="1" w:styleId="171">
    <w:name w:val="批注框文本 字符2"/>
    <w:basedOn w:val="41"/>
    <w:qFormat/>
    <w:uiPriority w:val="99"/>
    <w:rPr>
      <w:sz w:val="18"/>
      <w:szCs w:val="18"/>
    </w:rPr>
  </w:style>
  <w:style w:type="character" w:customStyle="1" w:styleId="172">
    <w:name w:val="HTML 预设格式 字符2"/>
    <w:basedOn w:val="41"/>
    <w:qFormat/>
    <w:uiPriority w:val="99"/>
    <w:rPr>
      <w:rFonts w:ascii="Courier New" w:hAnsi="Courier New" w:cs="Courier New"/>
      <w:sz w:val="20"/>
      <w:szCs w:val="20"/>
    </w:rPr>
  </w:style>
  <w:style w:type="character" w:customStyle="1" w:styleId="173">
    <w:name w:val="页脚 字符2"/>
    <w:basedOn w:val="41"/>
    <w:qFormat/>
    <w:uiPriority w:val="99"/>
    <w:rPr>
      <w:sz w:val="18"/>
      <w:szCs w:val="18"/>
    </w:rPr>
  </w:style>
  <w:style w:type="character" w:customStyle="1" w:styleId="174">
    <w:name w:val="正文文本缩进 2 字符2"/>
    <w:basedOn w:val="41"/>
    <w:qFormat/>
    <w:uiPriority w:val="99"/>
  </w:style>
  <w:style w:type="character" w:customStyle="1" w:styleId="175">
    <w:name w:val="正文文本 3 字符2"/>
    <w:basedOn w:val="41"/>
    <w:qFormat/>
    <w:uiPriority w:val="99"/>
    <w:rPr>
      <w:sz w:val="16"/>
      <w:szCs w:val="16"/>
    </w:rPr>
  </w:style>
  <w:style w:type="character" w:customStyle="1" w:styleId="176">
    <w:name w:val="正文文本 2 字符2"/>
    <w:basedOn w:val="41"/>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qFormat/>
    <w:uiPriority w:val="99"/>
    <w:rPr>
      <w:rFonts w:ascii="Microsoft YaHei UI" w:eastAsia="Microsoft YaHei UI"/>
      <w:sz w:val="18"/>
      <w:szCs w:val="18"/>
    </w:rPr>
  </w:style>
  <w:style w:type="character" w:customStyle="1" w:styleId="180">
    <w:name w:val="日期 字符2"/>
    <w:basedOn w:val="41"/>
    <w:qFormat/>
    <w:uiPriority w:val="99"/>
  </w:style>
  <w:style w:type="paragraph" w:customStyle="1" w:styleId="181">
    <w:name w:val="彩色底纹 - 强调文字颜色 11"/>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qFormat/>
    <w:uiPriority w:val="99"/>
    <w:rPr>
      <w:rFonts w:ascii="宋体" w:hAnsi="Calibri" w:eastAsia="宋体" w:cs="Times New Roman"/>
      <w:sz w:val="24"/>
      <w:szCs w:val="24"/>
      <w:lang w:val="en-US" w:eastAsia="zh-CN" w:bidi="ar-SA"/>
    </w:rPr>
  </w:style>
  <w:style w:type="paragraph" w:customStyle="1" w:styleId="184">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8"/>
    <w:qFormat/>
    <w:uiPriority w:val="99"/>
    <w:rPr>
      <w:rFonts w:ascii="宋体" w:eastAsia="宋体"/>
      <w:b w:val="0"/>
      <w:bCs w:val="0"/>
      <w:sz w:val="84"/>
      <w:szCs w:val="84"/>
      <w:lang w:val="zh-CN"/>
    </w:rPr>
  </w:style>
  <w:style w:type="paragraph" w:customStyle="1" w:styleId="203">
    <w:name w:val="修订2"/>
    <w:qFormat/>
    <w:uiPriority w:val="99"/>
    <w:rPr>
      <w:rFonts w:ascii="等线" w:hAnsi="等线" w:eastAsia="等线" w:cs="宋体"/>
      <w:kern w:val="2"/>
      <w:sz w:val="21"/>
      <w:szCs w:val="22"/>
      <w:lang w:val="en-US" w:eastAsia="zh-CN" w:bidi="ar-SA"/>
    </w:rPr>
  </w:style>
  <w:style w:type="table" w:customStyle="1" w:styleId="204">
    <w:name w:val="无格式表格 11"/>
    <w:basedOn w:val="39"/>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16636</Words>
  <Characters>17507</Characters>
  <Paragraphs>3417</Paragraphs>
  <TotalTime>8</TotalTime>
  <ScaleCrop>false</ScaleCrop>
  <LinksUpToDate>false</LinksUpToDate>
  <CharactersWithSpaces>17916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袁沛荣</cp:lastModifiedBy>
  <dcterms:modified xsi:type="dcterms:W3CDTF">2025-01-07T01:17:44Z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A41D68504542468CA23D370C6584CA46_13</vt:lpwstr>
  </property>
  <property fmtid="{D5CDD505-2E9C-101B-9397-08002B2CF9AE}" pid="4" name="KSOTemplateDocerSaveRecord">
    <vt:lpwstr>eyJoZGlkIjoiNDI5ZTM4ODkwOTVlYzFlZTIyNDZjNmVlYjAwOTE5MTAiLCJ1c2VySWQiOiIxNDc3OTk4NDQxIn0=</vt:lpwstr>
  </property>
</Properties>
</file>