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0E816">
      <w:pPr>
        <w:autoSpaceDE w:val="0"/>
        <w:autoSpaceDN w:val="0"/>
        <w:adjustRightInd w:val="0"/>
        <w:spacing w:line="276" w:lineRule="auto"/>
        <w:ind w:left="1062" w:leftChars="170" w:right="-23" w:rightChars="-11" w:hanging="705"/>
        <w:jc w:val="center"/>
        <w:rPr>
          <w:rFonts w:hint="eastAsia" w:ascii="宋体" w:hAnsi="宋体" w:eastAsia="宋体" w:cs="宋体"/>
          <w:b/>
          <w:bCs/>
          <w:kern w:val="0"/>
          <w:sz w:val="52"/>
          <w:szCs w:val="52"/>
          <w:lang w:val="zh-CN"/>
        </w:rPr>
      </w:pPr>
    </w:p>
    <w:p w14:paraId="52A485CF">
      <w:pPr>
        <w:autoSpaceDE w:val="0"/>
        <w:autoSpaceDN w:val="0"/>
        <w:adjustRightInd w:val="0"/>
        <w:spacing w:line="276" w:lineRule="auto"/>
        <w:ind w:left="886" w:leftChars="35" w:right="-23" w:rightChars="-11" w:hanging="813"/>
        <w:jc w:val="center"/>
        <w:rPr>
          <w:rFonts w:hint="eastAsia" w:ascii="宋体" w:hAnsi="宋体" w:eastAsia="宋体" w:cs="宋体"/>
          <w:b/>
          <w:bCs/>
          <w:kern w:val="0"/>
          <w:sz w:val="60"/>
          <w:szCs w:val="60"/>
          <w:lang w:val="zh-CN"/>
        </w:rPr>
      </w:pPr>
      <w:r>
        <w:rPr>
          <w:rFonts w:hint="eastAsia" w:ascii="宋体" w:hAnsi="宋体" w:eastAsia="宋体" w:cs="宋体"/>
          <w:b/>
          <w:bCs/>
          <w:kern w:val="0"/>
          <w:sz w:val="60"/>
          <w:szCs w:val="60"/>
          <w:lang w:val="zh-CN"/>
        </w:rPr>
        <w:t>东莞市水务集团管网有限公司2024年随车吊采购项目</w:t>
      </w:r>
    </w:p>
    <w:p w14:paraId="0CAE2CBF">
      <w:pPr>
        <w:autoSpaceDE w:val="0"/>
        <w:autoSpaceDN w:val="0"/>
        <w:adjustRightInd w:val="0"/>
        <w:spacing w:line="276" w:lineRule="auto"/>
        <w:ind w:left="953" w:leftChars="170" w:right="-23" w:rightChars="-11" w:hanging="596"/>
        <w:jc w:val="center"/>
        <w:rPr>
          <w:rFonts w:hint="eastAsia" w:ascii="宋体" w:hAnsi="宋体" w:eastAsia="宋体" w:cs="宋体"/>
          <w:b/>
          <w:bCs/>
          <w:kern w:val="0"/>
          <w:sz w:val="44"/>
          <w:szCs w:val="44"/>
          <w:lang w:val="zh-CN"/>
        </w:rPr>
      </w:pPr>
    </w:p>
    <w:p w14:paraId="10F74700">
      <w:pPr>
        <w:autoSpaceDE w:val="0"/>
        <w:autoSpaceDN w:val="0"/>
        <w:adjustRightInd w:val="0"/>
        <w:ind w:left="690" w:right="-23" w:rightChars="-11" w:hanging="596"/>
        <w:jc w:val="left"/>
        <w:rPr>
          <w:rFonts w:hint="eastAsia" w:ascii="宋体" w:hAnsi="宋体" w:eastAsia="宋体" w:cs="宋体"/>
          <w:b/>
          <w:bCs/>
          <w:sz w:val="44"/>
          <w:szCs w:val="44"/>
        </w:rPr>
      </w:pPr>
    </w:p>
    <w:p w14:paraId="796B7388">
      <w:pPr>
        <w:autoSpaceDE w:val="0"/>
        <w:autoSpaceDN w:val="0"/>
        <w:adjustRightInd w:val="0"/>
        <w:ind w:left="1070" w:right="-23" w:rightChars="-11" w:hanging="976"/>
        <w:jc w:val="center"/>
        <w:rPr>
          <w:rFonts w:hint="eastAsia" w:ascii="宋体" w:hAnsi="宋体" w:eastAsia="宋体" w:cs="宋体"/>
          <w:b/>
          <w:bCs/>
          <w:sz w:val="72"/>
          <w:szCs w:val="72"/>
        </w:rPr>
      </w:pPr>
    </w:p>
    <w:p w14:paraId="2A3C32E0">
      <w:pPr>
        <w:autoSpaceDE w:val="0"/>
        <w:autoSpaceDN w:val="0"/>
        <w:adjustRightInd w:val="0"/>
        <w:ind w:left="1070" w:right="-23" w:rightChars="-11" w:hanging="976"/>
        <w:jc w:val="center"/>
        <w:rPr>
          <w:rFonts w:hint="eastAsia" w:ascii="宋体" w:hAnsi="宋体" w:eastAsia="宋体" w:cs="宋体"/>
          <w:b/>
          <w:bCs/>
          <w:sz w:val="72"/>
          <w:szCs w:val="72"/>
          <w:lang w:val="zh-CN"/>
        </w:rPr>
      </w:pPr>
      <w:r>
        <w:rPr>
          <w:rFonts w:hint="eastAsia" w:ascii="宋体" w:hAnsi="宋体" w:eastAsia="宋体" w:cs="宋体"/>
          <w:b/>
          <w:bCs/>
          <w:sz w:val="72"/>
          <w:szCs w:val="72"/>
          <w:lang w:val="zh-CN"/>
        </w:rPr>
        <w:t>招</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文</w:t>
      </w:r>
      <w:r>
        <w:rPr>
          <w:rFonts w:hint="eastAsia" w:ascii="宋体" w:hAnsi="宋体" w:eastAsia="宋体" w:cs="宋体"/>
          <w:b/>
          <w:bCs/>
          <w:sz w:val="72"/>
          <w:szCs w:val="72"/>
        </w:rPr>
        <w:t xml:space="preserve"> </w:t>
      </w:r>
      <w:r>
        <w:rPr>
          <w:rFonts w:hint="eastAsia" w:ascii="宋体" w:hAnsi="宋体" w:eastAsia="宋体" w:cs="宋体"/>
          <w:b/>
          <w:bCs/>
          <w:sz w:val="72"/>
          <w:szCs w:val="72"/>
          <w:lang w:val="zh-CN"/>
        </w:rPr>
        <w:t>件</w:t>
      </w:r>
    </w:p>
    <w:p w14:paraId="627888A0">
      <w:pPr>
        <w:autoSpaceDE w:val="0"/>
        <w:autoSpaceDN w:val="0"/>
        <w:adjustRightInd w:val="0"/>
        <w:ind w:left="528" w:right="-23" w:rightChars="-11" w:hanging="434"/>
        <w:jc w:val="center"/>
        <w:rPr>
          <w:rFonts w:hint="eastAsia" w:ascii="宋体" w:hAnsi="宋体" w:eastAsia="宋体" w:cs="宋体"/>
          <w:b/>
          <w:bCs/>
          <w:sz w:val="32"/>
          <w:szCs w:val="32"/>
          <w:lang w:val="zh-CN"/>
        </w:rPr>
      </w:pPr>
    </w:p>
    <w:p w14:paraId="451E4661">
      <w:pPr>
        <w:autoSpaceDE w:val="0"/>
        <w:autoSpaceDN w:val="0"/>
        <w:adjustRightInd w:val="0"/>
        <w:ind w:left="690" w:right="-23" w:rightChars="-11" w:hanging="596"/>
        <w:jc w:val="center"/>
        <w:rPr>
          <w:rFonts w:hint="eastAsia" w:ascii="宋体" w:hAnsi="宋体" w:eastAsia="宋体" w:cs="宋体"/>
          <w:b/>
          <w:bCs/>
          <w:sz w:val="44"/>
          <w:szCs w:val="44"/>
          <w:lang w:val="zh-CN"/>
        </w:rPr>
      </w:pPr>
    </w:p>
    <w:p w14:paraId="357ED26D">
      <w:pPr>
        <w:autoSpaceDE w:val="0"/>
        <w:autoSpaceDN w:val="0"/>
        <w:adjustRightInd w:val="0"/>
        <w:ind w:left="528" w:right="-23" w:rightChars="-11" w:hanging="434"/>
        <w:jc w:val="left"/>
        <w:rPr>
          <w:rFonts w:hint="eastAsia" w:ascii="宋体" w:hAnsi="宋体" w:eastAsia="宋体" w:cs="宋体"/>
          <w:b/>
          <w:bCs/>
          <w:sz w:val="32"/>
          <w:szCs w:val="32"/>
          <w:u w:val="single"/>
          <w:lang w:val="zh-CN"/>
        </w:rPr>
      </w:pPr>
    </w:p>
    <w:p w14:paraId="5D5B7B9C">
      <w:pPr>
        <w:tabs>
          <w:tab w:val="left" w:pos="9240"/>
        </w:tabs>
        <w:autoSpaceDE w:val="0"/>
        <w:autoSpaceDN w:val="0"/>
        <w:adjustRightInd w:val="0"/>
        <w:spacing w:line="700" w:lineRule="exact"/>
        <w:ind w:left="528" w:right="-23" w:rightChars="-11" w:hanging="434"/>
        <w:jc w:val="left"/>
        <w:rPr>
          <w:rFonts w:hint="eastAsia" w:ascii="宋体" w:hAnsi="宋体" w:eastAsia="宋体" w:cs="宋体"/>
          <w:b/>
          <w:bCs/>
          <w:sz w:val="32"/>
          <w:szCs w:val="32"/>
          <w:lang w:val="zh-CN"/>
        </w:rPr>
      </w:pPr>
    </w:p>
    <w:p w14:paraId="19A1EB9D">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编</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号：2024ZD084</w:t>
      </w:r>
    </w:p>
    <w:p w14:paraId="73D894A3">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标</w:t>
      </w:r>
      <w:r>
        <w:rPr>
          <w:rFonts w:hint="eastAsia" w:ascii="宋体" w:hAnsi="宋体" w:eastAsia="宋体" w:cs="宋体"/>
          <w:b/>
          <w:bCs/>
          <w:sz w:val="32"/>
          <w:szCs w:val="32"/>
        </w:rPr>
        <w:t xml:space="preserve"> </w:t>
      </w:r>
      <w:r>
        <w:rPr>
          <w:rFonts w:hint="eastAsia" w:ascii="宋体" w:hAnsi="宋体" w:eastAsia="宋体" w:cs="宋体"/>
          <w:b/>
          <w:bCs/>
          <w:sz w:val="32"/>
          <w:szCs w:val="32"/>
          <w:lang w:val="zh-CN"/>
        </w:rPr>
        <w:t>人：东莞市水务集团管网有限公司</w:t>
      </w:r>
    </w:p>
    <w:p w14:paraId="56CB30AB">
      <w:pPr>
        <w:autoSpaceDE w:val="0"/>
        <w:autoSpaceDN w:val="0"/>
        <w:adjustRightInd w:val="0"/>
        <w:spacing w:line="480" w:lineRule="auto"/>
        <w:ind w:left="1842" w:leftChars="877" w:firstLine="19" w:firstLineChars="6"/>
        <w:jc w:val="left"/>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招标代理机构：广东正德招标有限公司</w:t>
      </w:r>
    </w:p>
    <w:p w14:paraId="4C16E8E9">
      <w:pPr>
        <w:autoSpaceDE w:val="0"/>
        <w:autoSpaceDN w:val="0"/>
        <w:adjustRightInd w:val="0"/>
        <w:ind w:left="528" w:right="-23" w:rightChars="-11" w:hanging="434"/>
        <w:jc w:val="left"/>
        <w:rPr>
          <w:rFonts w:hint="eastAsia" w:ascii="宋体" w:hAnsi="宋体" w:eastAsia="宋体" w:cs="宋体"/>
          <w:b/>
          <w:bCs/>
          <w:kern w:val="0"/>
          <w:sz w:val="32"/>
          <w:szCs w:val="32"/>
          <w:lang w:val="zh-CN"/>
        </w:rPr>
      </w:pPr>
    </w:p>
    <w:p w14:paraId="25F215DA">
      <w:pPr>
        <w:autoSpaceDE w:val="0"/>
        <w:autoSpaceDN w:val="0"/>
        <w:adjustRightInd w:val="0"/>
        <w:ind w:left="1232" w:right="-23" w:rightChars="-11" w:hanging="1138"/>
        <w:jc w:val="center"/>
        <w:rPr>
          <w:rFonts w:hint="eastAsia" w:ascii="宋体" w:hAnsi="宋体" w:eastAsia="宋体" w:cs="宋体"/>
          <w:b/>
          <w:bCs/>
          <w:kern w:val="0"/>
          <w:sz w:val="84"/>
          <w:szCs w:val="84"/>
          <w:lang w:val="zh-CN"/>
        </w:rPr>
      </w:pPr>
    </w:p>
    <w:p w14:paraId="533D128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kern w:val="0"/>
          <w:sz w:val="52"/>
          <w:szCs w:val="52"/>
        </w:rPr>
      </w:pPr>
      <w:r>
        <w:rPr>
          <w:rFonts w:hint="eastAsia" w:ascii="宋体" w:hAnsi="宋体" w:eastAsia="宋体" w:cs="宋体"/>
          <w:b/>
          <w:bCs/>
          <w:sz w:val="32"/>
          <w:szCs w:val="32"/>
          <w:lang w:val="zh-CN"/>
        </w:rPr>
        <w:t>2024年</w:t>
      </w:r>
      <w:r>
        <w:rPr>
          <w:rFonts w:hint="eastAsia" w:ascii="宋体" w:hAnsi="宋体" w:eastAsia="宋体" w:cs="宋体"/>
          <w:b/>
          <w:bCs/>
          <w:sz w:val="32"/>
          <w:szCs w:val="32"/>
          <w:lang w:val="en-US" w:eastAsia="zh-CN"/>
        </w:rPr>
        <w:t>11</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11</w:t>
      </w:r>
      <w:r>
        <w:rPr>
          <w:rFonts w:hint="eastAsia" w:ascii="宋体" w:hAnsi="宋体" w:eastAsia="宋体" w:cs="宋体"/>
          <w:b/>
          <w:bCs/>
          <w:sz w:val="32"/>
          <w:szCs w:val="32"/>
          <w:lang w:val="zh-CN"/>
        </w:rPr>
        <w:t>日</w:t>
      </w:r>
    </w:p>
    <w:p w14:paraId="6B10CE68">
      <w:pPr>
        <w:tabs>
          <w:tab w:val="left" w:pos="9923"/>
          <w:tab w:val="left" w:pos="10206"/>
        </w:tabs>
        <w:autoSpaceDE w:val="0"/>
        <w:autoSpaceDN w:val="0"/>
        <w:adjustRightInd w:val="0"/>
        <w:spacing w:line="360" w:lineRule="auto"/>
        <w:ind w:left="379" w:hanging="285"/>
        <w:jc w:val="center"/>
        <w:rPr>
          <w:rFonts w:hint="eastAsia" w:ascii="宋体" w:hAnsi="宋体" w:eastAsia="宋体" w:cs="宋体"/>
          <w:b/>
          <w:kern w:val="0"/>
          <w:sz w:val="24"/>
          <w:szCs w:val="24"/>
        </w:rPr>
      </w:pPr>
      <w:bookmarkStart w:id="0" w:name="_Toc29891_WPSOffice_Type3"/>
      <w:r>
        <w:rPr>
          <w:rFonts w:hint="eastAsia" w:ascii="宋体" w:hAnsi="宋体" w:eastAsia="宋体" w:cs="宋体"/>
          <w:b/>
          <w:kern w:val="0"/>
          <w:szCs w:val="21"/>
        </w:rPr>
        <w:br w:type="page"/>
      </w:r>
      <w:r>
        <w:rPr>
          <w:rFonts w:hint="eastAsia" w:ascii="宋体" w:hAnsi="宋体" w:eastAsia="宋体" w:cs="宋体"/>
          <w:b/>
          <w:kern w:val="0"/>
          <w:sz w:val="24"/>
          <w:szCs w:val="24"/>
        </w:rPr>
        <w:t>目 录</w:t>
      </w:r>
    </w:p>
    <w:p w14:paraId="76681C9E">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TOC \o "1-3" \h \u </w:instrText>
      </w:r>
      <w:r>
        <w:rPr>
          <w:rFonts w:hint="eastAsia" w:ascii="宋体" w:hAnsi="宋体" w:eastAsia="宋体" w:cs="宋体"/>
          <w:b/>
          <w:bCs/>
          <w:szCs w:val="21"/>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"_Toc181979501" </w:instrText>
      </w:r>
      <w:r>
        <w:rPr>
          <w:rFonts w:hint="eastAsia" w:ascii="宋体" w:hAnsi="宋体" w:eastAsia="宋体" w:cs="宋体"/>
        </w:rPr>
        <w:fldChar w:fldCharType="separate"/>
      </w:r>
      <w:r>
        <w:rPr>
          <w:rFonts w:hint="eastAsia" w:ascii="宋体" w:hAnsi="宋体" w:eastAsia="宋体" w:cs="宋体"/>
          <w:szCs w:val="21"/>
          <w:lang w:val="zh-CN"/>
        </w:rPr>
        <w:t>第一篇 招标公告</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_Toc181979501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4</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131EC2D3">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"_Toc181979502" </w:instrText>
      </w:r>
      <w:r>
        <w:rPr>
          <w:rFonts w:hint="eastAsia" w:ascii="宋体" w:hAnsi="宋体" w:eastAsia="宋体" w:cs="宋体"/>
        </w:rPr>
        <w:fldChar w:fldCharType="separate"/>
      </w:r>
      <w:r>
        <w:rPr>
          <w:rFonts w:hint="eastAsia" w:ascii="宋体" w:hAnsi="宋体" w:eastAsia="宋体" w:cs="宋体"/>
          <w:szCs w:val="21"/>
          <w:lang w:val="zh-CN"/>
        </w:rPr>
        <w:t>第二篇 投标人须知</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_Toc181979502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6</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1E24E202">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"_Toc181979503" </w:instrText>
      </w:r>
      <w:r>
        <w:rPr>
          <w:rFonts w:hint="eastAsia" w:ascii="宋体" w:hAnsi="宋体" w:eastAsia="宋体" w:cs="宋体"/>
        </w:rPr>
        <w:fldChar w:fldCharType="separate"/>
      </w:r>
      <w:r>
        <w:rPr>
          <w:rFonts w:hint="eastAsia" w:ascii="宋体" w:hAnsi="宋体" w:eastAsia="宋体" w:cs="宋体"/>
          <w:bCs/>
          <w:kern w:val="44"/>
          <w:szCs w:val="21"/>
          <w:lang w:val="zh-CN"/>
        </w:rPr>
        <w:t>一、总则</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_Toc181979503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6</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07FF39E7">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"_Toc181979504" </w:instrText>
      </w:r>
      <w:r>
        <w:rPr>
          <w:rFonts w:hint="eastAsia" w:ascii="宋体" w:hAnsi="宋体" w:eastAsia="宋体" w:cs="宋体"/>
        </w:rPr>
        <w:fldChar w:fldCharType="separate"/>
      </w:r>
      <w:r>
        <w:rPr>
          <w:rFonts w:hint="eastAsia" w:ascii="宋体" w:hAnsi="宋体" w:eastAsia="宋体" w:cs="宋体"/>
          <w:szCs w:val="21"/>
          <w:lang w:val="zh-CN"/>
        </w:rPr>
        <w:t>1 资金来源：企业自筹资金。</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_Toc181979504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655CF7DB">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"_Toc181979505" </w:instrText>
      </w:r>
      <w:r>
        <w:rPr>
          <w:rFonts w:hint="eastAsia" w:ascii="宋体" w:hAnsi="宋体" w:eastAsia="宋体" w:cs="宋体"/>
        </w:rPr>
        <w:fldChar w:fldCharType="separate"/>
      </w:r>
      <w:r>
        <w:rPr>
          <w:rFonts w:hint="eastAsia" w:ascii="宋体" w:hAnsi="宋体" w:eastAsia="宋体" w:cs="宋体"/>
          <w:szCs w:val="21"/>
          <w:lang w:val="zh-CN"/>
        </w:rPr>
        <w:t>2 合格的投标人</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_Toc181979505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A9D7B7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"_Toc181979506" </w:instrText>
      </w:r>
      <w:r>
        <w:rPr>
          <w:rFonts w:hint="eastAsia" w:ascii="宋体" w:hAnsi="宋体" w:eastAsia="宋体" w:cs="宋体"/>
        </w:rPr>
        <w:fldChar w:fldCharType="separate"/>
      </w:r>
      <w:r>
        <w:rPr>
          <w:rFonts w:hint="eastAsia" w:ascii="宋体" w:hAnsi="宋体" w:eastAsia="宋体" w:cs="宋体"/>
          <w:szCs w:val="21"/>
          <w:lang w:val="zh-CN"/>
        </w:rPr>
        <w:t>3 合格的货物</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_Toc181979506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695E463">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"_Toc181979507" </w:instrText>
      </w:r>
      <w:r>
        <w:rPr>
          <w:rFonts w:hint="eastAsia" w:ascii="宋体" w:hAnsi="宋体" w:eastAsia="宋体" w:cs="宋体"/>
        </w:rPr>
        <w:fldChar w:fldCharType="separate"/>
      </w:r>
      <w:r>
        <w:rPr>
          <w:rFonts w:hint="eastAsia" w:ascii="宋体" w:hAnsi="宋体" w:eastAsia="宋体" w:cs="宋体"/>
          <w:szCs w:val="21"/>
          <w:lang w:val="zh-CN"/>
        </w:rPr>
        <w:t>4 其它说明</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_Toc181979507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7</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7F677C3C">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"_Toc181979508" </w:instrText>
      </w:r>
      <w:r>
        <w:rPr>
          <w:rFonts w:hint="eastAsia" w:ascii="宋体" w:hAnsi="宋体" w:eastAsia="宋体" w:cs="宋体"/>
        </w:rPr>
        <w:fldChar w:fldCharType="separate"/>
      </w:r>
      <w:r>
        <w:rPr>
          <w:rFonts w:hint="eastAsia" w:ascii="宋体" w:hAnsi="宋体" w:eastAsia="宋体" w:cs="宋体"/>
          <w:bCs/>
          <w:kern w:val="44"/>
          <w:szCs w:val="21"/>
          <w:lang w:val="zh-CN"/>
        </w:rPr>
        <w:t>二、招标文件</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_Toc181979508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8</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4015F492">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"_Toc181979509" </w:instrText>
      </w:r>
      <w:r>
        <w:rPr>
          <w:rFonts w:hint="eastAsia" w:ascii="宋体" w:hAnsi="宋体" w:eastAsia="宋体" w:cs="宋体"/>
        </w:rPr>
        <w:fldChar w:fldCharType="separate"/>
      </w:r>
      <w:r>
        <w:rPr>
          <w:rFonts w:hint="eastAsia" w:ascii="宋体" w:hAnsi="宋体" w:eastAsia="宋体" w:cs="宋体"/>
          <w:szCs w:val="21"/>
          <w:lang w:val="zh-CN"/>
        </w:rPr>
        <w:t>5 招标文件的构成</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_Toc181979509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55458BC">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"_Toc181979510" </w:instrText>
      </w:r>
      <w:r>
        <w:rPr>
          <w:rFonts w:hint="eastAsia" w:ascii="宋体" w:hAnsi="宋体" w:eastAsia="宋体" w:cs="宋体"/>
        </w:rPr>
        <w:fldChar w:fldCharType="separate"/>
      </w:r>
      <w:r>
        <w:rPr>
          <w:rFonts w:hint="eastAsia" w:ascii="宋体" w:hAnsi="宋体" w:eastAsia="宋体" w:cs="宋体"/>
          <w:szCs w:val="21"/>
          <w:lang w:val="zh-CN"/>
        </w:rPr>
        <w:t>6 招标文件的异议</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_Toc181979510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FDCFA0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"_Toc181979511" </w:instrText>
      </w:r>
      <w:r>
        <w:rPr>
          <w:rFonts w:hint="eastAsia" w:ascii="宋体" w:hAnsi="宋体" w:eastAsia="宋体" w:cs="宋体"/>
        </w:rPr>
        <w:fldChar w:fldCharType="separate"/>
      </w:r>
      <w:r>
        <w:rPr>
          <w:rFonts w:hint="eastAsia" w:ascii="宋体" w:hAnsi="宋体" w:eastAsia="宋体" w:cs="宋体"/>
          <w:szCs w:val="21"/>
          <w:lang w:val="zh-CN"/>
        </w:rPr>
        <w:t>7 招标文件的澄清及修改</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_Toc181979511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9</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B703D80">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"_Toc181979512" </w:instrText>
      </w:r>
      <w:r>
        <w:rPr>
          <w:rFonts w:hint="eastAsia" w:ascii="宋体" w:hAnsi="宋体" w:eastAsia="宋体" w:cs="宋体"/>
        </w:rPr>
        <w:fldChar w:fldCharType="separate"/>
      </w:r>
      <w:r>
        <w:rPr>
          <w:rFonts w:hint="eastAsia" w:ascii="宋体" w:hAnsi="宋体" w:eastAsia="宋体" w:cs="宋体"/>
          <w:bCs/>
          <w:kern w:val="44"/>
          <w:szCs w:val="21"/>
          <w:lang w:val="zh-CN"/>
        </w:rPr>
        <w:t>三、投标文件的编制</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_Toc181979512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9</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2BF42D5F">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"_Toc181979513" </w:instrText>
      </w:r>
      <w:r>
        <w:rPr>
          <w:rFonts w:hint="eastAsia" w:ascii="宋体" w:hAnsi="宋体" w:eastAsia="宋体" w:cs="宋体"/>
        </w:rPr>
        <w:fldChar w:fldCharType="separate"/>
      </w:r>
      <w:r>
        <w:rPr>
          <w:rFonts w:hint="eastAsia" w:ascii="宋体" w:hAnsi="宋体" w:eastAsia="宋体" w:cs="宋体"/>
          <w:szCs w:val="21"/>
          <w:lang w:val="zh-CN"/>
        </w:rPr>
        <w:t>8 投标使用的文字及度量衡单位</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_Toc181979513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9</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517D4F21">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"_Toc181979514" </w:instrText>
      </w:r>
      <w:r>
        <w:rPr>
          <w:rFonts w:hint="eastAsia" w:ascii="宋体" w:hAnsi="宋体" w:eastAsia="宋体" w:cs="宋体"/>
        </w:rPr>
        <w:fldChar w:fldCharType="separate"/>
      </w:r>
      <w:r>
        <w:rPr>
          <w:rFonts w:hint="eastAsia" w:ascii="宋体" w:hAnsi="宋体" w:eastAsia="宋体" w:cs="宋体"/>
          <w:szCs w:val="21"/>
          <w:lang w:val="zh-CN"/>
        </w:rPr>
        <w:t>9 投标文件的组成</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_Toc181979514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9</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F5198FA">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"_Toc181979515" </w:instrText>
      </w:r>
      <w:r>
        <w:rPr>
          <w:rFonts w:hint="eastAsia" w:ascii="宋体" w:hAnsi="宋体" w:eastAsia="宋体" w:cs="宋体"/>
        </w:rPr>
        <w:fldChar w:fldCharType="separate"/>
      </w:r>
      <w:r>
        <w:rPr>
          <w:rFonts w:hint="eastAsia" w:ascii="宋体" w:hAnsi="宋体" w:eastAsia="宋体" w:cs="宋体"/>
          <w:szCs w:val="21"/>
          <w:lang w:val="zh-CN"/>
        </w:rPr>
        <w:t>10 投标函</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_Toc181979515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8668F8E">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"_Toc181979516" </w:instrText>
      </w:r>
      <w:r>
        <w:rPr>
          <w:rFonts w:hint="eastAsia" w:ascii="宋体" w:hAnsi="宋体" w:eastAsia="宋体" w:cs="宋体"/>
        </w:rPr>
        <w:fldChar w:fldCharType="separate"/>
      </w:r>
      <w:r>
        <w:rPr>
          <w:rFonts w:hint="eastAsia" w:ascii="宋体" w:hAnsi="宋体" w:eastAsia="宋体" w:cs="宋体"/>
          <w:szCs w:val="21"/>
          <w:lang w:val="zh-CN"/>
        </w:rPr>
        <w:t>11 投标报价</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_Toc181979516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619E012B">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"_Toc181979517" </w:instrText>
      </w:r>
      <w:r>
        <w:rPr>
          <w:rFonts w:hint="eastAsia" w:ascii="宋体" w:hAnsi="宋体" w:eastAsia="宋体" w:cs="宋体"/>
        </w:rPr>
        <w:fldChar w:fldCharType="separate"/>
      </w:r>
      <w:r>
        <w:rPr>
          <w:rFonts w:hint="eastAsia" w:ascii="宋体" w:hAnsi="宋体" w:eastAsia="宋体" w:cs="宋体"/>
          <w:szCs w:val="21"/>
          <w:lang w:val="zh-CN"/>
        </w:rPr>
        <w:t>12 投标报价货币</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_Toc181979517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12</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59FAC83">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"_Toc181979518" </w:instrText>
      </w:r>
      <w:r>
        <w:rPr>
          <w:rFonts w:hint="eastAsia" w:ascii="宋体" w:hAnsi="宋体" w:eastAsia="宋体" w:cs="宋体"/>
        </w:rPr>
        <w:fldChar w:fldCharType="separate"/>
      </w:r>
      <w:r>
        <w:rPr>
          <w:rFonts w:hint="eastAsia" w:ascii="宋体" w:hAnsi="宋体" w:eastAsia="宋体" w:cs="宋体"/>
          <w:szCs w:val="21"/>
          <w:lang w:val="zh-CN"/>
        </w:rPr>
        <w:t>13 证明投标人的合格性和资格的声明文件</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_Toc181979518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12</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59A9C18E">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"_Toc181979519" </w:instrText>
      </w:r>
      <w:r>
        <w:rPr>
          <w:rFonts w:hint="eastAsia" w:ascii="宋体" w:hAnsi="宋体" w:eastAsia="宋体" w:cs="宋体"/>
        </w:rPr>
        <w:fldChar w:fldCharType="separate"/>
      </w:r>
      <w:r>
        <w:rPr>
          <w:rFonts w:hint="eastAsia" w:ascii="宋体" w:hAnsi="宋体" w:eastAsia="宋体" w:cs="宋体"/>
          <w:szCs w:val="21"/>
          <w:lang w:val="zh-CN"/>
        </w:rPr>
        <w:t>14 证明货物的合格性并符合招标文件规定的声明文件</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_Toc181979519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12</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6073459E">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"_Toc181979520" </w:instrText>
      </w:r>
      <w:r>
        <w:rPr>
          <w:rFonts w:hint="eastAsia" w:ascii="宋体" w:hAnsi="宋体" w:eastAsia="宋体" w:cs="宋体"/>
        </w:rPr>
        <w:fldChar w:fldCharType="separate"/>
      </w:r>
      <w:r>
        <w:rPr>
          <w:rFonts w:hint="eastAsia" w:ascii="宋体" w:hAnsi="宋体" w:eastAsia="宋体" w:cs="宋体"/>
          <w:szCs w:val="21"/>
          <w:lang w:val="zh-CN"/>
        </w:rPr>
        <w:t>15 投标保证金</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_Toc181979520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12</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142A0DB">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"_Toc181979521" </w:instrText>
      </w:r>
      <w:r>
        <w:rPr>
          <w:rFonts w:hint="eastAsia" w:ascii="宋体" w:hAnsi="宋体" w:eastAsia="宋体" w:cs="宋体"/>
        </w:rPr>
        <w:fldChar w:fldCharType="separate"/>
      </w:r>
      <w:r>
        <w:rPr>
          <w:rFonts w:hint="eastAsia" w:ascii="宋体" w:hAnsi="宋体" w:eastAsia="宋体" w:cs="宋体"/>
          <w:szCs w:val="21"/>
          <w:lang w:val="zh-CN"/>
        </w:rPr>
        <w:t>16 投标有效期</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_Toc181979521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13</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421BEF6">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"_Toc181979522" </w:instrText>
      </w:r>
      <w:r>
        <w:rPr>
          <w:rFonts w:hint="eastAsia" w:ascii="宋体" w:hAnsi="宋体" w:eastAsia="宋体" w:cs="宋体"/>
        </w:rPr>
        <w:fldChar w:fldCharType="separate"/>
      </w:r>
      <w:r>
        <w:rPr>
          <w:rFonts w:hint="eastAsia" w:ascii="宋体" w:hAnsi="宋体" w:eastAsia="宋体" w:cs="宋体"/>
          <w:szCs w:val="21"/>
          <w:lang w:val="zh-CN"/>
        </w:rPr>
        <w:t>17 投标文件的式样和签署</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_Toc181979522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13</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DA7AF33">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"_Toc181979523" </w:instrText>
      </w:r>
      <w:r>
        <w:rPr>
          <w:rFonts w:hint="eastAsia" w:ascii="宋体" w:hAnsi="宋体" w:eastAsia="宋体" w:cs="宋体"/>
        </w:rPr>
        <w:fldChar w:fldCharType="separate"/>
      </w:r>
      <w:r>
        <w:rPr>
          <w:rFonts w:hint="eastAsia" w:ascii="宋体" w:hAnsi="宋体" w:eastAsia="宋体" w:cs="宋体"/>
          <w:bCs/>
          <w:kern w:val="44"/>
          <w:szCs w:val="21"/>
          <w:lang w:val="zh-CN"/>
        </w:rPr>
        <w:t>四、投标文件的递交</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_Toc181979523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14</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74F8E41B">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"_Toc181979524" </w:instrText>
      </w:r>
      <w:r>
        <w:rPr>
          <w:rFonts w:hint="eastAsia" w:ascii="宋体" w:hAnsi="宋体" w:eastAsia="宋体" w:cs="宋体"/>
        </w:rPr>
        <w:fldChar w:fldCharType="separate"/>
      </w:r>
      <w:r>
        <w:rPr>
          <w:rFonts w:hint="eastAsia" w:ascii="宋体" w:hAnsi="宋体" w:eastAsia="宋体" w:cs="宋体"/>
          <w:szCs w:val="21"/>
          <w:lang w:val="zh-CN"/>
        </w:rPr>
        <w:t>18 投标文件的密封和标记</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_Toc181979524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14</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B53E2F0">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"_Toc181979525" </w:instrText>
      </w:r>
      <w:r>
        <w:rPr>
          <w:rFonts w:hint="eastAsia" w:ascii="宋体" w:hAnsi="宋体" w:eastAsia="宋体" w:cs="宋体"/>
        </w:rPr>
        <w:fldChar w:fldCharType="separate"/>
      </w:r>
      <w:r>
        <w:rPr>
          <w:rFonts w:hint="eastAsia" w:ascii="宋体" w:hAnsi="宋体" w:eastAsia="宋体" w:cs="宋体"/>
          <w:szCs w:val="21"/>
          <w:lang w:val="zh-CN"/>
        </w:rPr>
        <w:t>19 递交投标文件的截止日期</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_Toc181979525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14</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C35BFDF">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"_Toc181979526" </w:instrText>
      </w:r>
      <w:r>
        <w:rPr>
          <w:rFonts w:hint="eastAsia" w:ascii="宋体" w:hAnsi="宋体" w:eastAsia="宋体" w:cs="宋体"/>
        </w:rPr>
        <w:fldChar w:fldCharType="separate"/>
      </w:r>
      <w:r>
        <w:rPr>
          <w:rFonts w:hint="eastAsia" w:ascii="宋体" w:hAnsi="宋体" w:eastAsia="宋体" w:cs="宋体"/>
          <w:szCs w:val="21"/>
          <w:lang w:val="zh-CN"/>
        </w:rPr>
        <w:t>20 迟交的投标文件</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_Toc181979526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14</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50E87B5">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"_Toc181979527" </w:instrText>
      </w:r>
      <w:r>
        <w:rPr>
          <w:rFonts w:hint="eastAsia" w:ascii="宋体" w:hAnsi="宋体" w:eastAsia="宋体" w:cs="宋体"/>
        </w:rPr>
        <w:fldChar w:fldCharType="separate"/>
      </w:r>
      <w:r>
        <w:rPr>
          <w:rFonts w:hint="eastAsia" w:ascii="宋体" w:hAnsi="宋体" w:eastAsia="宋体" w:cs="宋体"/>
          <w:szCs w:val="21"/>
          <w:lang w:val="zh-CN"/>
        </w:rPr>
        <w:t>21 投标文件的修改和撤回</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_Toc181979527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14</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978FF59">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"_Toc181979528" </w:instrText>
      </w:r>
      <w:r>
        <w:rPr>
          <w:rFonts w:hint="eastAsia" w:ascii="宋体" w:hAnsi="宋体" w:eastAsia="宋体" w:cs="宋体"/>
        </w:rPr>
        <w:fldChar w:fldCharType="separate"/>
      </w:r>
      <w:r>
        <w:rPr>
          <w:rFonts w:hint="eastAsia" w:ascii="宋体" w:hAnsi="宋体" w:eastAsia="宋体" w:cs="宋体"/>
          <w:bCs/>
          <w:kern w:val="44"/>
          <w:szCs w:val="21"/>
          <w:lang w:val="zh-CN"/>
        </w:rPr>
        <w:t>五、开标与评标</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_Toc181979528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15</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71E8D5F1">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"_Toc181979529" </w:instrText>
      </w:r>
      <w:r>
        <w:rPr>
          <w:rFonts w:hint="eastAsia" w:ascii="宋体" w:hAnsi="宋体" w:eastAsia="宋体" w:cs="宋体"/>
        </w:rPr>
        <w:fldChar w:fldCharType="separate"/>
      </w:r>
      <w:r>
        <w:rPr>
          <w:rFonts w:hint="eastAsia" w:ascii="宋体" w:hAnsi="宋体" w:eastAsia="宋体" w:cs="宋体"/>
          <w:szCs w:val="21"/>
          <w:lang w:val="zh-CN"/>
        </w:rPr>
        <w:t>22 开标</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_Toc181979529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15</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C646BE0">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"_Toc181979530" </w:instrText>
      </w:r>
      <w:r>
        <w:rPr>
          <w:rFonts w:hint="eastAsia" w:ascii="宋体" w:hAnsi="宋体" w:eastAsia="宋体" w:cs="宋体"/>
        </w:rPr>
        <w:fldChar w:fldCharType="separate"/>
      </w:r>
      <w:r>
        <w:rPr>
          <w:rFonts w:hint="eastAsia" w:ascii="宋体" w:hAnsi="宋体" w:eastAsia="宋体" w:cs="宋体"/>
          <w:szCs w:val="21"/>
          <w:lang w:val="zh-CN"/>
        </w:rPr>
        <w:t>23 评标过程的保密性</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_Toc181979530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15</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38B247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"_Toc181979531" </w:instrText>
      </w:r>
      <w:r>
        <w:rPr>
          <w:rFonts w:hint="eastAsia" w:ascii="宋体" w:hAnsi="宋体" w:eastAsia="宋体" w:cs="宋体"/>
        </w:rPr>
        <w:fldChar w:fldCharType="separate"/>
      </w:r>
      <w:r>
        <w:rPr>
          <w:rFonts w:hint="eastAsia" w:ascii="宋体" w:hAnsi="宋体" w:eastAsia="宋体" w:cs="宋体"/>
          <w:szCs w:val="21"/>
          <w:lang w:val="zh-CN"/>
        </w:rPr>
        <w:t>24 评标委员会</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_Toc181979531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15</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C0232D6">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"_Toc181979532" </w:instrText>
      </w:r>
      <w:r>
        <w:rPr>
          <w:rFonts w:hint="eastAsia" w:ascii="宋体" w:hAnsi="宋体" w:eastAsia="宋体" w:cs="宋体"/>
        </w:rPr>
        <w:fldChar w:fldCharType="separate"/>
      </w:r>
      <w:r>
        <w:rPr>
          <w:rFonts w:hint="eastAsia" w:ascii="宋体" w:hAnsi="宋体" w:eastAsia="宋体" w:cs="宋体"/>
          <w:szCs w:val="21"/>
          <w:lang w:val="zh-CN"/>
        </w:rPr>
        <w:t>25 投标文件的初审</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_Toc181979532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15</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B64F42A">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"_Toc181979533" </w:instrText>
      </w:r>
      <w:r>
        <w:rPr>
          <w:rFonts w:hint="eastAsia" w:ascii="宋体" w:hAnsi="宋体" w:eastAsia="宋体" w:cs="宋体"/>
        </w:rPr>
        <w:fldChar w:fldCharType="separate"/>
      </w:r>
      <w:r>
        <w:rPr>
          <w:rFonts w:hint="eastAsia" w:ascii="宋体" w:hAnsi="宋体" w:eastAsia="宋体" w:cs="宋体"/>
          <w:szCs w:val="21"/>
          <w:lang w:val="zh-CN"/>
        </w:rPr>
        <w:t>26 投标文件的澄清</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_Toc181979533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7AF7C07A">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"_Toc181979534" </w:instrText>
      </w:r>
      <w:r>
        <w:rPr>
          <w:rFonts w:hint="eastAsia" w:ascii="宋体" w:hAnsi="宋体" w:eastAsia="宋体" w:cs="宋体"/>
        </w:rPr>
        <w:fldChar w:fldCharType="separate"/>
      </w:r>
      <w:r>
        <w:rPr>
          <w:rFonts w:hint="eastAsia" w:ascii="宋体" w:hAnsi="宋体" w:eastAsia="宋体" w:cs="宋体"/>
          <w:szCs w:val="21"/>
          <w:lang w:val="zh-CN"/>
        </w:rPr>
        <w:t>27 对投标文件的比较和评价</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_Toc181979534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DA004A1">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"_Toc181979535" </w:instrText>
      </w:r>
      <w:r>
        <w:rPr>
          <w:rFonts w:hint="eastAsia" w:ascii="宋体" w:hAnsi="宋体" w:eastAsia="宋体" w:cs="宋体"/>
        </w:rPr>
        <w:fldChar w:fldCharType="separate"/>
      </w:r>
      <w:r>
        <w:rPr>
          <w:rFonts w:hint="eastAsia" w:ascii="宋体" w:hAnsi="宋体" w:eastAsia="宋体" w:cs="宋体"/>
          <w:szCs w:val="21"/>
          <w:lang w:val="zh-CN"/>
        </w:rPr>
        <w:t>28 评标原则及方法</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_Toc181979535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EDE5527">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"_Toc181979536" </w:instrText>
      </w:r>
      <w:r>
        <w:rPr>
          <w:rFonts w:hint="eastAsia" w:ascii="宋体" w:hAnsi="宋体" w:eastAsia="宋体" w:cs="宋体"/>
        </w:rPr>
        <w:fldChar w:fldCharType="separate"/>
      </w:r>
      <w:r>
        <w:rPr>
          <w:rFonts w:hint="eastAsia" w:ascii="宋体" w:hAnsi="宋体" w:eastAsia="宋体" w:cs="宋体"/>
          <w:szCs w:val="21"/>
          <w:lang w:val="zh-CN"/>
        </w:rPr>
        <w:t>29 评标结果公示及异议、投诉</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_Toc181979536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16</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27589A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"_Toc181979537" </w:instrText>
      </w:r>
      <w:r>
        <w:rPr>
          <w:rFonts w:hint="eastAsia" w:ascii="宋体" w:hAnsi="宋体" w:eastAsia="宋体" w:cs="宋体"/>
        </w:rPr>
        <w:fldChar w:fldCharType="separate"/>
      </w:r>
      <w:r>
        <w:rPr>
          <w:rFonts w:hint="eastAsia" w:ascii="宋体" w:hAnsi="宋体" w:eastAsia="宋体" w:cs="宋体"/>
          <w:szCs w:val="21"/>
          <w:lang w:val="zh-CN"/>
        </w:rPr>
        <w:t>30 真实性审查</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_Toc181979537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17</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22E3591">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"_Toc181979538" </w:instrText>
      </w:r>
      <w:r>
        <w:rPr>
          <w:rFonts w:hint="eastAsia" w:ascii="宋体" w:hAnsi="宋体" w:eastAsia="宋体" w:cs="宋体"/>
        </w:rPr>
        <w:fldChar w:fldCharType="separate"/>
      </w:r>
      <w:r>
        <w:rPr>
          <w:rFonts w:hint="eastAsia" w:ascii="宋体" w:hAnsi="宋体" w:eastAsia="宋体" w:cs="宋体"/>
          <w:szCs w:val="21"/>
          <w:lang w:val="zh-CN"/>
        </w:rPr>
        <w:t>31 评标委员会和招标人接受或拒绝任何投标或所有投标的权利</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_Toc181979538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1C9BF1D">
      <w:pPr>
        <w:pStyle w:val="27"/>
        <w:tabs>
          <w:tab w:val="right" w:leader="dot" w:pos="10144"/>
        </w:tabs>
        <w:spacing w:line="400" w:lineRule="exact"/>
        <w:ind w:left="94" w:firstLine="210" w:firstLineChars="100"/>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"_Toc181979539" </w:instrText>
      </w:r>
      <w:r>
        <w:rPr>
          <w:rFonts w:hint="eastAsia" w:ascii="宋体" w:hAnsi="宋体" w:eastAsia="宋体" w:cs="宋体"/>
        </w:rPr>
        <w:fldChar w:fldCharType="separate"/>
      </w:r>
      <w:r>
        <w:rPr>
          <w:rFonts w:hint="eastAsia" w:ascii="宋体" w:hAnsi="宋体" w:eastAsia="宋体" w:cs="宋体"/>
          <w:bCs/>
          <w:kern w:val="44"/>
          <w:szCs w:val="21"/>
          <w:lang w:val="zh-CN"/>
        </w:rPr>
        <w:t>六、授予合同</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_Toc181979539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18</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23B5814C">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"_Toc181979540" </w:instrText>
      </w:r>
      <w:r>
        <w:rPr>
          <w:rFonts w:hint="eastAsia" w:ascii="宋体" w:hAnsi="宋体" w:eastAsia="宋体" w:cs="宋体"/>
        </w:rPr>
        <w:fldChar w:fldCharType="separate"/>
      </w:r>
      <w:r>
        <w:rPr>
          <w:rFonts w:hint="eastAsia" w:ascii="宋体" w:hAnsi="宋体" w:eastAsia="宋体" w:cs="宋体"/>
          <w:szCs w:val="21"/>
          <w:lang w:val="zh-CN"/>
        </w:rPr>
        <w:t>32 授予合同的准则</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_Toc181979540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F97DA8D">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"_Toc181979542" </w:instrText>
      </w:r>
      <w:r>
        <w:rPr>
          <w:rFonts w:hint="eastAsia" w:ascii="宋体" w:hAnsi="宋体" w:eastAsia="宋体" w:cs="宋体"/>
        </w:rPr>
        <w:fldChar w:fldCharType="separate"/>
      </w:r>
      <w:r>
        <w:rPr>
          <w:rFonts w:hint="eastAsia" w:ascii="宋体" w:hAnsi="宋体" w:eastAsia="宋体" w:cs="宋体"/>
          <w:szCs w:val="21"/>
          <w:lang w:val="zh-CN"/>
        </w:rPr>
        <w:t>33 中标通知</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_Toc181979542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0FA83023">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"_Toc181979543" </w:instrText>
      </w:r>
      <w:r>
        <w:rPr>
          <w:rFonts w:hint="eastAsia" w:ascii="宋体" w:hAnsi="宋体" w:eastAsia="宋体" w:cs="宋体"/>
        </w:rPr>
        <w:fldChar w:fldCharType="separate"/>
      </w:r>
      <w:r>
        <w:rPr>
          <w:rFonts w:hint="eastAsia" w:ascii="宋体" w:hAnsi="宋体" w:eastAsia="宋体" w:cs="宋体"/>
          <w:szCs w:val="21"/>
          <w:lang w:val="zh-CN"/>
        </w:rPr>
        <w:t>34 签署合同</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_Toc181979543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18</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24B6B2F">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"_Toc181979544" </w:instrText>
      </w:r>
      <w:r>
        <w:rPr>
          <w:rFonts w:hint="eastAsia" w:ascii="宋体" w:hAnsi="宋体" w:eastAsia="宋体" w:cs="宋体"/>
        </w:rPr>
        <w:fldChar w:fldCharType="separate"/>
      </w:r>
      <w:r>
        <w:rPr>
          <w:rFonts w:hint="eastAsia" w:ascii="宋体" w:hAnsi="宋体" w:eastAsia="宋体" w:cs="宋体"/>
          <w:szCs w:val="21"/>
          <w:lang w:val="zh-CN"/>
        </w:rPr>
        <w:t>35 履约担保</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_Toc181979544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19</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625BB3F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"_Toc181979545" </w:instrText>
      </w:r>
      <w:r>
        <w:rPr>
          <w:rFonts w:hint="eastAsia" w:ascii="宋体" w:hAnsi="宋体" w:eastAsia="宋体" w:cs="宋体"/>
        </w:rPr>
        <w:fldChar w:fldCharType="separate"/>
      </w:r>
      <w:r>
        <w:rPr>
          <w:rFonts w:hint="eastAsia" w:ascii="宋体" w:hAnsi="宋体" w:eastAsia="宋体" w:cs="宋体"/>
          <w:szCs w:val="21"/>
          <w:lang w:val="zh-CN"/>
        </w:rPr>
        <w:t>36 在合同履行中变更采购范围的权利</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_Toc181979545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21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73137539">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"_Toc181979546" </w:instrText>
      </w:r>
      <w:r>
        <w:rPr>
          <w:rFonts w:hint="eastAsia" w:ascii="宋体" w:hAnsi="宋体" w:eastAsia="宋体" w:cs="宋体"/>
        </w:rPr>
        <w:fldChar w:fldCharType="separate"/>
      </w:r>
      <w:r>
        <w:rPr>
          <w:rFonts w:hint="eastAsia" w:ascii="宋体" w:hAnsi="宋体" w:eastAsia="宋体" w:cs="宋体"/>
          <w:szCs w:val="21"/>
          <w:lang w:val="zh-CN"/>
        </w:rPr>
        <w:t>37 中标服务费</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_Toc181979546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21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4C8506E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"_Toc181979547" </w:instrText>
      </w:r>
      <w:r>
        <w:rPr>
          <w:rFonts w:hint="eastAsia" w:ascii="宋体" w:hAnsi="宋体" w:eastAsia="宋体" w:cs="宋体"/>
        </w:rPr>
        <w:fldChar w:fldCharType="separate"/>
      </w:r>
      <w:r>
        <w:rPr>
          <w:rFonts w:hint="eastAsia" w:ascii="宋体" w:hAnsi="宋体" w:eastAsia="宋体" w:cs="宋体"/>
          <w:szCs w:val="21"/>
          <w:lang w:val="zh-CN"/>
        </w:rPr>
        <w:t>38 发票</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_Toc181979547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21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66623FC">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"_Toc181979548" </w:instrText>
      </w:r>
      <w:r>
        <w:rPr>
          <w:rFonts w:hint="eastAsia" w:ascii="宋体" w:hAnsi="宋体" w:eastAsia="宋体" w:cs="宋体"/>
        </w:rPr>
        <w:fldChar w:fldCharType="separate"/>
      </w:r>
      <w:r>
        <w:rPr>
          <w:rFonts w:hint="eastAsia" w:ascii="宋体" w:hAnsi="宋体" w:eastAsia="宋体" w:cs="宋体"/>
          <w:szCs w:val="21"/>
          <w:lang w:val="zh-CN"/>
        </w:rPr>
        <w:t>39 招标相关补充约定</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_Toc181979548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21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377F3524">
      <w:pPr>
        <w:pStyle w:val="20"/>
        <w:spacing w:line="400" w:lineRule="exact"/>
        <w:ind w:left="0" w:leftChars="0" w:firstLine="420" w:firstLineChars="200"/>
        <w:rPr>
          <w:rFonts w:hint="eastAsia" w:ascii="宋体" w:hAnsi="宋体" w:eastAsia="宋体" w:cs="宋体"/>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"_Toc181979549" </w:instrText>
      </w:r>
      <w:r>
        <w:rPr>
          <w:rFonts w:hint="eastAsia" w:ascii="宋体" w:hAnsi="宋体" w:eastAsia="宋体" w:cs="宋体"/>
        </w:rPr>
        <w:fldChar w:fldCharType="separate"/>
      </w:r>
      <w:r>
        <w:rPr>
          <w:rFonts w:hint="eastAsia" w:ascii="宋体" w:hAnsi="宋体" w:eastAsia="宋体" w:cs="宋体"/>
          <w:szCs w:val="21"/>
          <w:lang w:val="zh-CN"/>
        </w:rPr>
        <w:t>40 本次招标活动的最终解释权归招标代理机构及招标人所有。</w:t>
      </w:r>
      <w:r>
        <w:rPr>
          <w:rFonts w:hint="eastAsia" w:ascii="宋体" w:hAnsi="宋体" w:eastAsia="宋体" w:cs="宋体"/>
          <w:szCs w:val="21"/>
          <w:lang w:val="zh-CN"/>
        </w:rPr>
        <w:tab/>
      </w:r>
      <w:r>
        <w:rPr>
          <w:rFonts w:hint="eastAsia" w:ascii="宋体" w:hAnsi="宋体" w:eastAsia="宋体" w:cs="宋体"/>
          <w:szCs w:val="21"/>
          <w:lang w:val="zh-CN"/>
        </w:rPr>
        <w:fldChar w:fldCharType="begin"/>
      </w:r>
      <w:r>
        <w:rPr>
          <w:rFonts w:hint="eastAsia" w:ascii="宋体" w:hAnsi="宋体" w:eastAsia="宋体" w:cs="宋体"/>
          <w:szCs w:val="21"/>
          <w:lang w:val="zh-CN"/>
        </w:rPr>
        <w:instrText xml:space="preserve"> PAGEREF _Toc181979549 \h </w:instrText>
      </w:r>
      <w:r>
        <w:rPr>
          <w:rFonts w:hint="eastAsia" w:ascii="宋体" w:hAnsi="宋体" w:eastAsia="宋体" w:cs="宋体"/>
          <w:szCs w:val="21"/>
          <w:lang w:val="zh-CN"/>
        </w:rPr>
        <w:fldChar w:fldCharType="separate"/>
      </w:r>
      <w:r>
        <w:rPr>
          <w:rFonts w:hint="eastAsia" w:ascii="宋体" w:hAnsi="宋体" w:eastAsia="宋体" w:cs="宋体"/>
          <w:szCs w:val="21"/>
          <w:lang w:val="zh-CN"/>
        </w:rPr>
        <w:t>21</w:t>
      </w:r>
      <w:r>
        <w:rPr>
          <w:rFonts w:hint="eastAsia" w:ascii="宋体" w:hAnsi="宋体" w:eastAsia="宋体" w:cs="宋体"/>
          <w:szCs w:val="21"/>
          <w:lang w:val="zh-CN"/>
        </w:rPr>
        <w:fldChar w:fldCharType="end"/>
      </w:r>
      <w:r>
        <w:rPr>
          <w:rFonts w:hint="eastAsia" w:ascii="宋体" w:hAnsi="宋体" w:eastAsia="宋体" w:cs="宋体"/>
          <w:szCs w:val="21"/>
          <w:lang w:val="zh-CN"/>
        </w:rPr>
        <w:fldChar w:fldCharType="end"/>
      </w:r>
    </w:p>
    <w:p w14:paraId="26268191">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"_Toc181979550" </w:instrText>
      </w:r>
      <w:r>
        <w:rPr>
          <w:rFonts w:hint="eastAsia" w:ascii="宋体" w:hAnsi="宋体" w:eastAsia="宋体" w:cs="宋体"/>
        </w:rPr>
        <w:fldChar w:fldCharType="separate"/>
      </w:r>
      <w:r>
        <w:rPr>
          <w:rFonts w:hint="eastAsia" w:ascii="宋体" w:hAnsi="宋体" w:eastAsia="宋体" w:cs="宋体"/>
          <w:szCs w:val="21"/>
          <w:lang w:val="zh-CN"/>
        </w:rPr>
        <w:t>第三篇 用户需求书</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_Toc181979550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22</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2E456933">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"_Toc181979551" </w:instrText>
      </w:r>
      <w:r>
        <w:rPr>
          <w:rFonts w:hint="eastAsia" w:ascii="宋体" w:hAnsi="宋体" w:eastAsia="宋体" w:cs="宋体"/>
        </w:rPr>
        <w:fldChar w:fldCharType="separate"/>
      </w:r>
      <w:r>
        <w:rPr>
          <w:rFonts w:hint="eastAsia" w:ascii="宋体" w:hAnsi="宋体" w:eastAsia="宋体" w:cs="宋体"/>
          <w:szCs w:val="21"/>
          <w:lang w:val="zh-CN"/>
        </w:rPr>
        <w:t>第四篇 合同条款格式</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_Toc181979551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29</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37E194FB">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"_Toc181979552" </w:instrText>
      </w:r>
      <w:r>
        <w:rPr>
          <w:rFonts w:hint="eastAsia" w:ascii="宋体" w:hAnsi="宋体" w:eastAsia="宋体" w:cs="宋体"/>
        </w:rPr>
        <w:fldChar w:fldCharType="separate"/>
      </w:r>
      <w:r>
        <w:rPr>
          <w:rFonts w:hint="eastAsia" w:ascii="宋体" w:hAnsi="宋体" w:eastAsia="宋体" w:cs="宋体"/>
          <w:kern w:val="44"/>
          <w:szCs w:val="21"/>
          <w:lang w:val="zh-CN"/>
        </w:rPr>
        <w:t>第五篇 相关保函格式</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_Toc181979552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44</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641D37A6">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"_Toc181979553" </w:instrText>
      </w:r>
      <w:r>
        <w:rPr>
          <w:rFonts w:hint="eastAsia" w:ascii="宋体" w:hAnsi="宋体" w:eastAsia="宋体" w:cs="宋体"/>
        </w:rPr>
        <w:fldChar w:fldCharType="separate"/>
      </w:r>
      <w:r>
        <w:rPr>
          <w:rFonts w:hint="eastAsia" w:ascii="宋体" w:hAnsi="宋体" w:eastAsia="宋体" w:cs="宋体"/>
          <w:szCs w:val="21"/>
          <w:lang w:val="zh-CN"/>
        </w:rPr>
        <w:t>第六篇 投标文件格式</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_Toc181979553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47</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2AD7766E">
      <w:pPr>
        <w:pStyle w:val="27"/>
        <w:tabs>
          <w:tab w:val="right" w:leader="dot" w:pos="10144"/>
        </w:tabs>
        <w:spacing w:line="400" w:lineRule="exact"/>
        <w:rPr>
          <w:rFonts w:hint="eastAsia" w:ascii="宋体" w:hAnsi="宋体" w:eastAsia="宋体" w:cs="宋体"/>
          <w:bCs/>
          <w:kern w:val="44"/>
          <w:szCs w:val="21"/>
          <w:lang w:val="zh-CN"/>
        </w:rPr>
      </w:pPr>
      <w:r>
        <w:rPr>
          <w:rFonts w:hint="eastAsia" w:ascii="宋体" w:hAnsi="宋体" w:eastAsia="宋体" w:cs="宋体"/>
        </w:rPr>
        <w:fldChar w:fldCharType="begin"/>
      </w:r>
      <w:r>
        <w:rPr>
          <w:rFonts w:hint="eastAsia" w:ascii="宋体" w:hAnsi="宋体" w:eastAsia="宋体" w:cs="宋体"/>
        </w:rPr>
        <w:instrText xml:space="preserve"> HYPERLINK \l "_Toc181979581" </w:instrText>
      </w:r>
      <w:r>
        <w:rPr>
          <w:rFonts w:hint="eastAsia" w:ascii="宋体" w:hAnsi="宋体" w:eastAsia="宋体" w:cs="宋体"/>
        </w:rPr>
        <w:fldChar w:fldCharType="separate"/>
      </w:r>
      <w:r>
        <w:rPr>
          <w:rFonts w:hint="eastAsia" w:ascii="宋体" w:hAnsi="宋体" w:eastAsia="宋体" w:cs="宋体"/>
          <w:szCs w:val="21"/>
          <w:lang w:val="zh-CN"/>
        </w:rPr>
        <w:t>附件一：评标工作大纲</w:t>
      </w:r>
      <w:r>
        <w:rPr>
          <w:rFonts w:hint="eastAsia" w:ascii="宋体" w:hAnsi="宋体" w:eastAsia="宋体" w:cs="宋体"/>
          <w:bCs/>
          <w:kern w:val="44"/>
          <w:szCs w:val="21"/>
          <w:lang w:val="zh-CN"/>
        </w:rPr>
        <w:tab/>
      </w:r>
      <w:r>
        <w:rPr>
          <w:rFonts w:hint="eastAsia" w:ascii="宋体" w:hAnsi="宋体" w:eastAsia="宋体" w:cs="宋体"/>
          <w:bCs/>
          <w:kern w:val="44"/>
          <w:szCs w:val="21"/>
          <w:lang w:val="zh-CN"/>
        </w:rPr>
        <w:fldChar w:fldCharType="begin"/>
      </w:r>
      <w:r>
        <w:rPr>
          <w:rFonts w:hint="eastAsia" w:ascii="宋体" w:hAnsi="宋体" w:eastAsia="宋体" w:cs="宋体"/>
          <w:bCs/>
          <w:kern w:val="44"/>
          <w:szCs w:val="21"/>
          <w:lang w:val="zh-CN"/>
        </w:rPr>
        <w:instrText xml:space="preserve"> PAGEREF _Toc181979581 \h </w:instrText>
      </w:r>
      <w:r>
        <w:rPr>
          <w:rFonts w:hint="eastAsia" w:ascii="宋体" w:hAnsi="宋体" w:eastAsia="宋体" w:cs="宋体"/>
          <w:bCs/>
          <w:kern w:val="44"/>
          <w:szCs w:val="21"/>
          <w:lang w:val="zh-CN"/>
        </w:rPr>
        <w:fldChar w:fldCharType="separate"/>
      </w:r>
      <w:r>
        <w:rPr>
          <w:rFonts w:hint="eastAsia" w:ascii="宋体" w:hAnsi="宋体" w:eastAsia="宋体" w:cs="宋体"/>
          <w:bCs/>
          <w:kern w:val="44"/>
          <w:szCs w:val="21"/>
          <w:lang w:val="zh-CN"/>
        </w:rPr>
        <w:t>89</w:t>
      </w:r>
      <w:r>
        <w:rPr>
          <w:rFonts w:hint="eastAsia" w:ascii="宋体" w:hAnsi="宋体" w:eastAsia="宋体" w:cs="宋体"/>
          <w:bCs/>
          <w:kern w:val="44"/>
          <w:szCs w:val="21"/>
          <w:lang w:val="zh-CN"/>
        </w:rPr>
        <w:fldChar w:fldCharType="end"/>
      </w:r>
      <w:r>
        <w:rPr>
          <w:rFonts w:hint="eastAsia" w:ascii="宋体" w:hAnsi="宋体" w:eastAsia="宋体" w:cs="宋体"/>
          <w:bCs/>
          <w:kern w:val="44"/>
          <w:szCs w:val="21"/>
          <w:lang w:val="zh-CN"/>
        </w:rPr>
        <w:fldChar w:fldCharType="end"/>
      </w:r>
    </w:p>
    <w:p w14:paraId="3D1C9D28">
      <w:pPr>
        <w:tabs>
          <w:tab w:val="left" w:pos="851"/>
          <w:tab w:val="right" w:leader="dot" w:pos="10206"/>
        </w:tabs>
        <w:spacing w:line="400" w:lineRule="exact"/>
        <w:ind w:left="94" w:firstLine="420" w:firstLineChars="200"/>
        <w:rPr>
          <w:rFonts w:hint="eastAsia" w:ascii="宋体" w:hAnsi="宋体" w:eastAsia="宋体" w:cs="宋体"/>
          <w:b/>
          <w:bCs/>
          <w:szCs w:val="21"/>
        </w:rPr>
      </w:pPr>
      <w:r>
        <w:rPr>
          <w:rFonts w:hint="eastAsia" w:ascii="宋体" w:hAnsi="宋体" w:eastAsia="宋体" w:cs="宋体"/>
          <w:bCs/>
          <w:szCs w:val="21"/>
        </w:rPr>
        <w:fldChar w:fldCharType="end"/>
      </w:r>
    </w:p>
    <w:p w14:paraId="0DC5D0D1">
      <w:pPr>
        <w:tabs>
          <w:tab w:val="left" w:pos="851"/>
          <w:tab w:val="right" w:leader="dot" w:pos="10206"/>
        </w:tabs>
        <w:spacing w:line="360" w:lineRule="auto"/>
        <w:ind w:left="379" w:hanging="285"/>
        <w:rPr>
          <w:rFonts w:hint="eastAsia" w:ascii="宋体" w:hAnsi="宋体" w:eastAsia="宋体" w:cs="宋体"/>
          <w:b/>
          <w:bCs/>
          <w:szCs w:val="21"/>
        </w:rPr>
      </w:pPr>
    </w:p>
    <w:bookmarkEnd w:id="0"/>
    <w:p w14:paraId="78E887C3">
      <w:pPr>
        <w:keepNext/>
        <w:keepLines/>
        <w:pageBreakBefore/>
        <w:tabs>
          <w:tab w:val="left" w:pos="1080"/>
        </w:tabs>
        <w:autoSpaceDE w:val="0"/>
        <w:autoSpaceDN w:val="0"/>
        <w:adjustRightInd w:val="0"/>
        <w:spacing w:line="360" w:lineRule="auto"/>
        <w:ind w:left="224" w:leftChars="-100" w:hanging="434"/>
        <w:jc w:val="center"/>
        <w:outlineLvl w:val="0"/>
        <w:rPr>
          <w:rFonts w:hint="eastAsia" w:ascii="宋体" w:hAnsi="宋体" w:eastAsia="宋体" w:cs="宋体"/>
          <w:b/>
          <w:bCs/>
          <w:kern w:val="44"/>
          <w:sz w:val="44"/>
          <w:szCs w:val="44"/>
          <w:lang w:val="zh-CN"/>
        </w:rPr>
      </w:pPr>
      <w:bookmarkStart w:id="1" w:name="_Toc142508310"/>
      <w:bookmarkStart w:id="2" w:name="_Toc11638"/>
      <w:bookmarkStart w:id="3" w:name="_Toc450662846"/>
      <w:bookmarkStart w:id="4" w:name="_Toc486167660"/>
      <w:bookmarkStart w:id="5" w:name="_Toc2723_WPSOffice_Level1"/>
      <w:bookmarkStart w:id="6" w:name="_Toc181979501"/>
      <w:r>
        <w:rPr>
          <w:rFonts w:hint="eastAsia" w:ascii="宋体" w:hAnsi="宋体" w:eastAsia="宋体" w:cs="宋体"/>
          <w:b/>
          <w:bCs/>
          <w:kern w:val="44"/>
          <w:sz w:val="32"/>
          <w:szCs w:val="32"/>
          <w:lang w:val="zh-CN"/>
        </w:rPr>
        <w:t>第一篇 招标公告</w:t>
      </w:r>
      <w:bookmarkEnd w:id="1"/>
      <w:bookmarkEnd w:id="2"/>
      <w:bookmarkEnd w:id="3"/>
      <w:bookmarkEnd w:id="4"/>
      <w:bookmarkEnd w:id="5"/>
      <w:bookmarkEnd w:id="6"/>
    </w:p>
    <w:p w14:paraId="0BAD39A1">
      <w:pPr>
        <w:autoSpaceDE w:val="0"/>
        <w:autoSpaceDN w:val="0"/>
        <w:adjustRightInd w:val="0"/>
        <w:snapToGrid w:val="0"/>
        <w:spacing w:line="360" w:lineRule="auto"/>
        <w:ind w:left="94" w:right="-23" w:firstLine="420" w:firstLineChars="200"/>
        <w:rPr>
          <w:rFonts w:hint="eastAsia" w:ascii="宋体" w:hAnsi="宋体" w:eastAsia="宋体" w:cs="宋体"/>
          <w:szCs w:val="21"/>
          <w:lang w:val="zh-CN"/>
        </w:rPr>
      </w:pPr>
      <w:r>
        <w:rPr>
          <w:rFonts w:hint="eastAsia" w:ascii="宋体" w:hAnsi="宋体" w:eastAsia="宋体" w:cs="宋体"/>
          <w:kern w:val="0"/>
          <w:szCs w:val="21"/>
        </w:rPr>
        <w:t>广东正德招标有限公司</w:t>
      </w:r>
      <w:r>
        <w:rPr>
          <w:rFonts w:hint="eastAsia" w:ascii="宋体" w:hAnsi="宋体" w:eastAsia="宋体" w:cs="宋体"/>
          <w:szCs w:val="21"/>
          <w:lang w:val="zh-CN"/>
        </w:rPr>
        <w:t>（以下简称“招标代理机构”）受</w:t>
      </w:r>
      <w:r>
        <w:rPr>
          <w:rFonts w:hint="eastAsia" w:ascii="宋体" w:hAnsi="宋体" w:eastAsia="宋体" w:cs="宋体"/>
          <w:kern w:val="0"/>
          <w:szCs w:val="21"/>
        </w:rPr>
        <w:t>东莞市水务集团管网有限公司</w:t>
      </w:r>
      <w:r>
        <w:rPr>
          <w:rFonts w:hint="eastAsia" w:ascii="宋体" w:hAnsi="宋体" w:eastAsia="宋体" w:cs="宋体"/>
          <w:szCs w:val="21"/>
          <w:lang w:val="zh-CN"/>
        </w:rPr>
        <w:t>（以下简称“招标人”）的委托，对</w:t>
      </w:r>
      <w:bookmarkStart w:id="7" w:name="_Hlk41903390"/>
      <w:r>
        <w:rPr>
          <w:rFonts w:hint="eastAsia" w:ascii="宋体" w:hAnsi="宋体" w:eastAsia="宋体" w:cs="宋体"/>
          <w:kern w:val="0"/>
          <w:szCs w:val="21"/>
        </w:rPr>
        <w:t>东莞市水务集团管网有限公司2024年随车吊采购项目</w:t>
      </w:r>
      <w:r>
        <w:rPr>
          <w:rFonts w:hint="eastAsia" w:ascii="宋体" w:hAnsi="宋体" w:eastAsia="宋体" w:cs="宋体"/>
          <w:szCs w:val="21"/>
          <w:lang w:val="zh-CN"/>
        </w:rPr>
        <w:t>(招标编号：2024ZD084)</w:t>
      </w:r>
      <w:bookmarkEnd w:id="7"/>
      <w:r>
        <w:rPr>
          <w:rFonts w:hint="eastAsia" w:ascii="宋体" w:hAnsi="宋体" w:eastAsia="宋体" w:cs="宋体"/>
          <w:szCs w:val="21"/>
          <w:lang w:val="zh-CN"/>
        </w:rPr>
        <w:t>进行国内公开招标，</w:t>
      </w:r>
      <w:r>
        <w:rPr>
          <w:rFonts w:hint="eastAsia" w:ascii="宋体" w:hAnsi="宋体" w:eastAsia="宋体" w:cs="宋体"/>
          <w:bCs/>
          <w:kern w:val="0"/>
          <w:szCs w:val="21"/>
        </w:rPr>
        <w:t>详情请参见本招标文件。</w:t>
      </w:r>
      <w:r>
        <w:rPr>
          <w:rFonts w:hint="eastAsia" w:ascii="宋体" w:hAnsi="宋体" w:eastAsia="宋体" w:cs="宋体"/>
          <w:kern w:val="0"/>
          <w:szCs w:val="21"/>
        </w:rPr>
        <w:t>欢迎符合条件的合格投标人参加投标，</w:t>
      </w:r>
      <w:r>
        <w:rPr>
          <w:rFonts w:hint="eastAsia" w:ascii="宋体" w:hAnsi="宋体" w:eastAsia="宋体" w:cs="宋体"/>
          <w:bCs/>
          <w:kern w:val="0"/>
          <w:szCs w:val="21"/>
        </w:rPr>
        <w:t>有关事项如下：</w:t>
      </w:r>
    </w:p>
    <w:p w14:paraId="0F889DA6">
      <w:pPr>
        <w:autoSpaceDE w:val="0"/>
        <w:autoSpaceDN w:val="0"/>
        <w:adjustRightInd w:val="0"/>
        <w:spacing w:line="360" w:lineRule="auto"/>
        <w:ind w:left="94" w:right="-29" w:rightChars="-14" w:firstLine="420" w:firstLineChars="200"/>
        <w:rPr>
          <w:rFonts w:hint="eastAsia" w:ascii="宋体" w:hAnsi="宋体" w:eastAsia="宋体" w:cs="宋体"/>
          <w:szCs w:val="21"/>
          <w:lang w:val="zh-CN"/>
        </w:rPr>
      </w:pPr>
    </w:p>
    <w:p w14:paraId="071499B6">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招标范围：（具体内容详见：第三篇用户需求书）。</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782"/>
        <w:gridCol w:w="846"/>
        <w:gridCol w:w="3643"/>
        <w:gridCol w:w="3354"/>
        <w:gridCol w:w="1262"/>
      </w:tblGrid>
      <w:tr w14:paraId="3180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vAlign w:val="center"/>
          </w:tcPr>
          <w:p w14:paraId="3C599BA2">
            <w:pPr>
              <w:widowControl/>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0" w:type="auto"/>
            <w:vAlign w:val="center"/>
          </w:tcPr>
          <w:p w14:paraId="54B45863">
            <w:pPr>
              <w:widowControl/>
              <w:spacing w:line="400" w:lineRule="exact"/>
              <w:jc w:val="center"/>
              <w:rPr>
                <w:rFonts w:hint="eastAsia" w:ascii="宋体" w:hAnsi="宋体" w:eastAsia="宋体" w:cs="宋体"/>
                <w:szCs w:val="21"/>
              </w:rPr>
            </w:pPr>
            <w:r>
              <w:rPr>
                <w:rFonts w:hint="eastAsia" w:ascii="宋体" w:hAnsi="宋体" w:eastAsia="宋体" w:cs="宋体"/>
                <w:szCs w:val="21"/>
              </w:rPr>
              <w:t>货物名称</w:t>
            </w:r>
          </w:p>
        </w:tc>
        <w:tc>
          <w:tcPr>
            <w:tcW w:w="846" w:type="dxa"/>
            <w:vAlign w:val="center"/>
          </w:tcPr>
          <w:p w14:paraId="25AFB332">
            <w:pPr>
              <w:widowControl/>
              <w:spacing w:line="400" w:lineRule="exact"/>
              <w:jc w:val="center"/>
              <w:rPr>
                <w:rFonts w:hint="eastAsia" w:ascii="宋体" w:hAnsi="宋体" w:eastAsia="宋体" w:cs="宋体"/>
                <w:szCs w:val="21"/>
              </w:rPr>
            </w:pPr>
            <w:r>
              <w:rPr>
                <w:rFonts w:hint="eastAsia" w:ascii="宋体" w:hAnsi="宋体" w:eastAsia="宋体" w:cs="宋体"/>
                <w:szCs w:val="21"/>
              </w:rPr>
              <w:t>数量（辆）</w:t>
            </w:r>
          </w:p>
        </w:tc>
        <w:tc>
          <w:tcPr>
            <w:tcW w:w="3644" w:type="dxa"/>
            <w:vAlign w:val="center"/>
          </w:tcPr>
          <w:p w14:paraId="607A47D9">
            <w:pPr>
              <w:widowControl/>
              <w:spacing w:line="400" w:lineRule="exact"/>
              <w:jc w:val="center"/>
              <w:rPr>
                <w:rFonts w:hint="eastAsia" w:ascii="宋体" w:hAnsi="宋体" w:eastAsia="宋体" w:cs="宋体"/>
                <w:szCs w:val="21"/>
              </w:rPr>
            </w:pPr>
            <w:r>
              <w:rPr>
                <w:rFonts w:hint="eastAsia" w:ascii="宋体" w:hAnsi="宋体" w:eastAsia="宋体" w:cs="宋体"/>
                <w:szCs w:val="21"/>
              </w:rPr>
              <w:t>供货期</w:t>
            </w:r>
          </w:p>
        </w:tc>
        <w:tc>
          <w:tcPr>
            <w:tcW w:w="3354" w:type="dxa"/>
            <w:vAlign w:val="center"/>
          </w:tcPr>
          <w:p w14:paraId="4E2342FF">
            <w:pPr>
              <w:widowControl/>
              <w:spacing w:line="400" w:lineRule="exact"/>
              <w:jc w:val="center"/>
              <w:rPr>
                <w:rFonts w:hint="eastAsia" w:ascii="宋体" w:hAnsi="宋体" w:eastAsia="宋体" w:cs="宋体"/>
                <w:szCs w:val="21"/>
              </w:rPr>
            </w:pPr>
            <w:r>
              <w:rPr>
                <w:rFonts w:hint="eastAsia" w:ascii="宋体" w:hAnsi="宋体" w:eastAsia="宋体" w:cs="宋体"/>
                <w:szCs w:val="21"/>
              </w:rPr>
              <w:t>质保期</w:t>
            </w:r>
          </w:p>
        </w:tc>
        <w:tc>
          <w:tcPr>
            <w:tcW w:w="0" w:type="auto"/>
            <w:vAlign w:val="center"/>
          </w:tcPr>
          <w:p w14:paraId="39CE1172">
            <w:pPr>
              <w:widowControl/>
              <w:spacing w:line="400" w:lineRule="exact"/>
              <w:jc w:val="center"/>
              <w:rPr>
                <w:rFonts w:hint="eastAsia" w:ascii="宋体" w:hAnsi="宋体" w:eastAsia="宋体" w:cs="宋体"/>
                <w:szCs w:val="21"/>
              </w:rPr>
            </w:pPr>
            <w:r>
              <w:rPr>
                <w:rFonts w:hint="eastAsia" w:ascii="宋体" w:hAnsi="宋体" w:eastAsia="宋体" w:cs="宋体"/>
                <w:szCs w:val="21"/>
              </w:rPr>
              <w:t>交货地点</w:t>
            </w:r>
          </w:p>
        </w:tc>
      </w:tr>
      <w:tr w14:paraId="659F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0" w:type="auto"/>
            <w:vAlign w:val="center"/>
          </w:tcPr>
          <w:p w14:paraId="18F1507F">
            <w:pPr>
              <w:widowControl/>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0" w:type="auto"/>
            <w:vAlign w:val="center"/>
          </w:tcPr>
          <w:p w14:paraId="7CA9E2D6">
            <w:pPr>
              <w:widowControl/>
              <w:spacing w:line="400" w:lineRule="exact"/>
              <w:jc w:val="center"/>
              <w:rPr>
                <w:rFonts w:hint="eastAsia" w:ascii="宋体" w:hAnsi="宋体" w:eastAsia="宋体" w:cs="宋体"/>
                <w:szCs w:val="21"/>
              </w:rPr>
            </w:pPr>
            <w:r>
              <w:rPr>
                <w:rFonts w:hint="eastAsia" w:ascii="宋体" w:hAnsi="宋体" w:eastAsia="宋体" w:cs="宋体"/>
                <w:szCs w:val="21"/>
              </w:rPr>
              <w:t>16吨直臂随车吊</w:t>
            </w:r>
          </w:p>
        </w:tc>
        <w:tc>
          <w:tcPr>
            <w:tcW w:w="846" w:type="dxa"/>
            <w:vAlign w:val="center"/>
          </w:tcPr>
          <w:p w14:paraId="1C702F9E">
            <w:pPr>
              <w:widowControl/>
              <w:spacing w:line="400" w:lineRule="exact"/>
              <w:jc w:val="center"/>
              <w:rPr>
                <w:rFonts w:hint="eastAsia" w:ascii="宋体" w:hAnsi="宋体" w:eastAsia="宋体" w:cs="宋体"/>
                <w:szCs w:val="21"/>
              </w:rPr>
            </w:pPr>
            <w:r>
              <w:rPr>
                <w:rFonts w:hint="eastAsia" w:ascii="宋体" w:hAnsi="宋体" w:eastAsia="宋体" w:cs="宋体"/>
                <w:szCs w:val="21"/>
              </w:rPr>
              <w:t>1辆</w:t>
            </w:r>
          </w:p>
        </w:tc>
        <w:tc>
          <w:tcPr>
            <w:tcW w:w="3644" w:type="dxa"/>
            <w:vAlign w:val="center"/>
          </w:tcPr>
          <w:p w14:paraId="16DF8E40">
            <w:pPr>
              <w:widowControl/>
              <w:spacing w:line="400" w:lineRule="exact"/>
              <w:jc w:val="center"/>
              <w:rPr>
                <w:rFonts w:hint="eastAsia" w:ascii="宋体" w:hAnsi="宋体" w:eastAsia="宋体" w:cs="宋体"/>
                <w:szCs w:val="21"/>
              </w:rPr>
            </w:pPr>
            <w:r>
              <w:rPr>
                <w:rFonts w:hint="eastAsia" w:ascii="宋体" w:hAnsi="宋体" w:eastAsia="宋体" w:cs="宋体"/>
                <w:szCs w:val="21"/>
              </w:rPr>
              <w:t>自合同签订后60个日历天内完成供货及查验车辆，车辆查验合格后20个日历天内完成上牌（必须为东莞市车牌）、配件安装（包括安装行车记录等）和车辆交付，交付时应确保车辆油表显示在一半或一半以上。</w:t>
            </w:r>
          </w:p>
        </w:tc>
        <w:tc>
          <w:tcPr>
            <w:tcW w:w="3354" w:type="dxa"/>
            <w:vAlign w:val="center"/>
          </w:tcPr>
          <w:p w14:paraId="1960FC87">
            <w:pPr>
              <w:widowControl/>
              <w:spacing w:line="400" w:lineRule="exact"/>
              <w:jc w:val="center"/>
              <w:rPr>
                <w:rFonts w:hint="eastAsia" w:ascii="宋体" w:hAnsi="宋体" w:eastAsia="宋体" w:cs="宋体"/>
                <w:szCs w:val="21"/>
              </w:rPr>
            </w:pPr>
            <w:r>
              <w:rPr>
                <w:rFonts w:hint="eastAsia" w:ascii="宋体" w:hAnsi="宋体" w:eastAsia="宋体" w:cs="宋体"/>
                <w:szCs w:val="21"/>
              </w:rPr>
              <w:t>质保期从采购文件所列全部设备最终验收合格之日算起24个月，车辆需参照国家三包政策的规定提供三包服务。</w:t>
            </w:r>
          </w:p>
        </w:tc>
        <w:tc>
          <w:tcPr>
            <w:tcW w:w="0" w:type="auto"/>
            <w:vAlign w:val="center"/>
          </w:tcPr>
          <w:p w14:paraId="38C48143">
            <w:pPr>
              <w:widowControl/>
              <w:spacing w:line="400" w:lineRule="exact"/>
              <w:jc w:val="center"/>
              <w:rPr>
                <w:rFonts w:hint="eastAsia" w:ascii="宋体" w:hAnsi="宋体" w:eastAsia="宋体" w:cs="宋体"/>
                <w:szCs w:val="21"/>
              </w:rPr>
            </w:pPr>
            <w:r>
              <w:rPr>
                <w:rFonts w:hint="eastAsia" w:ascii="宋体" w:hAnsi="宋体" w:eastAsia="宋体" w:cs="宋体"/>
                <w:szCs w:val="21"/>
              </w:rPr>
              <w:t>东莞市内，以招标人通知为准</w:t>
            </w:r>
          </w:p>
        </w:tc>
      </w:tr>
    </w:tbl>
    <w:p w14:paraId="3D892A76">
      <w:pPr>
        <w:autoSpaceDE w:val="0"/>
        <w:autoSpaceDN w:val="0"/>
        <w:adjustRightInd w:val="0"/>
        <w:spacing w:line="360" w:lineRule="auto"/>
        <w:ind w:right="-29" w:rightChars="-14" w:hanging="283"/>
        <w:rPr>
          <w:rFonts w:hint="eastAsia" w:ascii="宋体" w:hAnsi="宋体" w:eastAsia="宋体" w:cs="宋体"/>
          <w:szCs w:val="21"/>
          <w:lang w:val="zh-CN"/>
        </w:rPr>
      </w:pPr>
    </w:p>
    <w:p w14:paraId="522EBA72">
      <w:pPr>
        <w:numPr>
          <w:ilvl w:val="0"/>
          <w:numId w:val="1"/>
        </w:numPr>
        <w:autoSpaceDE w:val="0"/>
        <w:autoSpaceDN w:val="0"/>
        <w:adjustRightInd w:val="0"/>
        <w:snapToGrid w:val="0"/>
        <w:spacing w:line="360" w:lineRule="auto"/>
        <w:ind w:right="-34"/>
        <w:jc w:val="left"/>
        <w:rPr>
          <w:rFonts w:hint="eastAsia" w:ascii="宋体" w:hAnsi="宋体" w:eastAsia="宋体" w:cs="宋体"/>
          <w:b/>
          <w:szCs w:val="21"/>
          <w:lang w:val="zh-CN"/>
        </w:rPr>
      </w:pPr>
      <w:r>
        <w:rPr>
          <w:rFonts w:hint="eastAsia" w:ascii="宋体" w:hAnsi="宋体" w:eastAsia="宋体" w:cs="宋体"/>
          <w:b/>
          <w:szCs w:val="21"/>
          <w:lang w:val="zh-CN"/>
        </w:rPr>
        <w:t xml:space="preserve">合格投标人资格要求： </w:t>
      </w:r>
    </w:p>
    <w:p w14:paraId="65B38F7D">
      <w:pPr>
        <w:pStyle w:val="160"/>
        <w:spacing w:line="360" w:lineRule="auto"/>
        <w:ind w:left="424" w:right="-29" w:rightChars="-14" w:hanging="424" w:hangingChars="201"/>
        <w:jc w:val="both"/>
        <w:rPr>
          <w:rFonts w:hint="eastAsia" w:ascii="宋体" w:hAnsi="宋体" w:eastAsia="宋体" w:cs="宋体"/>
          <w:b/>
          <w:sz w:val="21"/>
          <w:szCs w:val="21"/>
          <w:lang w:val="zh-CN"/>
        </w:rPr>
      </w:pPr>
      <w:r>
        <w:rPr>
          <w:rFonts w:hint="eastAsia" w:ascii="宋体" w:hAnsi="宋体" w:eastAsia="宋体" w:cs="宋体"/>
          <w:b/>
          <w:sz w:val="21"/>
          <w:szCs w:val="21"/>
          <w:lang w:val="zh-CN"/>
        </w:rPr>
        <w:t>2.1</w:t>
      </w:r>
      <w:bookmarkStart w:id="8" w:name="_Toc25819"/>
      <w:r>
        <w:rPr>
          <w:rFonts w:hint="eastAsia" w:ascii="宋体" w:hAnsi="宋体" w:eastAsia="宋体" w:cs="宋体"/>
          <w:b/>
          <w:sz w:val="21"/>
          <w:szCs w:val="21"/>
          <w:lang w:val="zh-CN"/>
        </w:rPr>
        <w:tab/>
      </w:r>
      <w:r>
        <w:rPr>
          <w:rFonts w:hint="eastAsia" w:ascii="宋体" w:hAnsi="宋体" w:eastAsia="宋体" w:cs="宋体"/>
          <w:b/>
          <w:sz w:val="21"/>
          <w:szCs w:val="21"/>
          <w:lang w:val="zh-CN"/>
        </w:rPr>
        <w:t>在中华人民共和国境内依法登记注册、合法存续、正常经营且具有独立承担民事责任能力的法人或其他组织；</w:t>
      </w:r>
    </w:p>
    <w:p w14:paraId="349493B7">
      <w:pPr>
        <w:pStyle w:val="160"/>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lang w:val="zh-CN"/>
        </w:rPr>
        <w:t>2.2</w:t>
      </w:r>
      <w:r>
        <w:rPr>
          <w:rFonts w:hint="eastAsia" w:ascii="宋体" w:hAnsi="宋体" w:eastAsia="宋体" w:cs="宋体"/>
          <w:b/>
          <w:sz w:val="21"/>
          <w:szCs w:val="21"/>
          <w:lang w:val="zh-CN"/>
        </w:rPr>
        <w:tab/>
      </w:r>
      <w:r>
        <w:rPr>
          <w:rFonts w:hint="eastAsia" w:ascii="宋体" w:hAnsi="宋体" w:eastAsia="宋体" w:cs="宋体"/>
          <w:b/>
          <w:sz w:val="21"/>
          <w:szCs w:val="21"/>
          <w:lang w:val="zh-CN"/>
        </w:rPr>
        <w:t>投标人必须是投标产品的制造商，或为所投产品的制造商就本次投标独家授权的经销商；</w:t>
      </w:r>
    </w:p>
    <w:p w14:paraId="42F39D23">
      <w:pPr>
        <w:pStyle w:val="160"/>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lang w:val="zh-CN"/>
        </w:rPr>
        <w:t>2.3</w:t>
      </w:r>
      <w:r>
        <w:rPr>
          <w:rFonts w:hint="eastAsia" w:ascii="宋体" w:hAnsi="宋体" w:eastAsia="宋体" w:cs="宋体"/>
          <w:b/>
          <w:sz w:val="21"/>
          <w:szCs w:val="21"/>
          <w:lang w:val="zh-CN"/>
        </w:rPr>
        <w:tab/>
      </w:r>
      <w:r>
        <w:rPr>
          <w:rFonts w:hint="eastAsia" w:ascii="宋体" w:hAnsi="宋体" w:eastAsia="宋体" w:cs="宋体"/>
          <w:b/>
          <w:sz w:val="21"/>
          <w:szCs w:val="21"/>
        </w:rPr>
        <w:t>提供</w:t>
      </w:r>
      <w:r>
        <w:rPr>
          <w:rFonts w:hint="eastAsia" w:ascii="宋体" w:hAnsi="宋体" w:eastAsia="宋体" w:cs="宋体"/>
          <w:b/>
          <w:sz w:val="21"/>
          <w:szCs w:val="21"/>
          <w:lang w:val="zh-CN"/>
        </w:rPr>
        <w:t>2021年1月1日以来具有一份所投产品车型销售业绩（合同签订日期为2021年1月1日或以后）；</w:t>
      </w:r>
    </w:p>
    <w:p w14:paraId="16E01066">
      <w:pPr>
        <w:pStyle w:val="160"/>
        <w:spacing w:line="360" w:lineRule="auto"/>
        <w:ind w:right="-29" w:rightChars="-14" w:firstLine="0" w:firstLineChars="0"/>
        <w:jc w:val="both"/>
        <w:rPr>
          <w:rFonts w:hint="eastAsia" w:ascii="宋体" w:hAnsi="宋体" w:eastAsia="宋体" w:cs="宋体"/>
          <w:b/>
          <w:sz w:val="21"/>
          <w:szCs w:val="21"/>
          <w:lang w:val="zh-CN"/>
        </w:rPr>
      </w:pPr>
      <w:r>
        <w:rPr>
          <w:rFonts w:hint="eastAsia" w:ascii="宋体" w:hAnsi="宋体" w:eastAsia="宋体" w:cs="宋体"/>
          <w:b/>
          <w:sz w:val="21"/>
          <w:szCs w:val="21"/>
          <w:lang w:val="zh-CN"/>
        </w:rPr>
        <w:t>2.4</w:t>
      </w:r>
      <w:r>
        <w:rPr>
          <w:rFonts w:hint="eastAsia" w:ascii="宋体" w:hAnsi="宋体" w:eastAsia="宋体" w:cs="宋体"/>
          <w:b/>
          <w:sz w:val="21"/>
          <w:szCs w:val="21"/>
          <w:lang w:val="zh-CN"/>
        </w:rPr>
        <w:tab/>
      </w:r>
      <w:r>
        <w:rPr>
          <w:rFonts w:hint="eastAsia" w:ascii="宋体" w:hAnsi="宋体" w:eastAsia="宋体" w:cs="宋体"/>
          <w:b/>
          <w:sz w:val="21"/>
          <w:szCs w:val="21"/>
          <w:lang w:val="zh-CN"/>
        </w:rPr>
        <w:t>本项目不接受联合体投标。</w:t>
      </w:r>
    </w:p>
    <w:bookmarkEnd w:id="8"/>
    <w:p w14:paraId="2CE1D3E0">
      <w:pPr>
        <w:autoSpaceDE w:val="0"/>
        <w:autoSpaceDN w:val="0"/>
        <w:adjustRightInd w:val="0"/>
        <w:spacing w:line="360" w:lineRule="auto"/>
        <w:ind w:left="94" w:right="-29" w:rightChars="-14" w:firstLine="420" w:firstLineChars="200"/>
        <w:rPr>
          <w:rFonts w:hint="eastAsia" w:ascii="宋体" w:hAnsi="宋体" w:eastAsia="宋体" w:cs="宋体"/>
          <w:szCs w:val="21"/>
          <w:lang w:val="zh-CN"/>
        </w:rPr>
      </w:pPr>
    </w:p>
    <w:p w14:paraId="6E8A0267">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szCs w:val="21"/>
        </w:rPr>
        <w:t>【</w:t>
      </w:r>
      <w:r>
        <w:rPr>
          <w:rFonts w:hint="eastAsia" w:ascii="宋体" w:hAnsi="宋体" w:eastAsia="宋体" w:cs="宋体"/>
          <w:szCs w:val="21"/>
          <w:lang w:val="zh-CN"/>
        </w:rPr>
        <w:t>详见本招标公告第7点（除中国招标投标公共服务平台外）</w:t>
      </w:r>
      <w:r>
        <w:rPr>
          <w:rFonts w:hint="eastAsia" w:ascii="宋体" w:hAnsi="宋体" w:eastAsia="宋体" w:cs="宋体"/>
          <w:szCs w:val="21"/>
        </w:rPr>
        <w:t>】</w:t>
      </w:r>
      <w:r>
        <w:rPr>
          <w:rFonts w:hint="eastAsia" w:ascii="宋体" w:hAnsi="宋体" w:eastAsia="宋体" w:cs="宋体"/>
          <w:szCs w:val="21"/>
          <w:lang w:val="zh-CN"/>
        </w:rPr>
        <w:t>下载招标文件。</w:t>
      </w:r>
    </w:p>
    <w:p w14:paraId="3F8B14F1">
      <w:pPr>
        <w:autoSpaceDE w:val="0"/>
        <w:autoSpaceDN w:val="0"/>
        <w:adjustRightInd w:val="0"/>
        <w:spacing w:line="360" w:lineRule="auto"/>
        <w:ind w:left="630" w:leftChars="100" w:right="-29" w:rightChars="-14" w:hanging="420" w:hangingChars="200"/>
        <w:rPr>
          <w:rFonts w:hint="eastAsia" w:ascii="宋体" w:hAnsi="宋体" w:eastAsia="宋体" w:cs="宋体"/>
          <w:szCs w:val="21"/>
          <w:lang w:val="zh-CN"/>
        </w:rPr>
      </w:pPr>
    </w:p>
    <w:p w14:paraId="55AF2E34">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szCs w:val="21"/>
        </w:rPr>
        <w:t>政府采购</w:t>
      </w:r>
      <w:r>
        <w:rPr>
          <w:rFonts w:hint="eastAsia" w:ascii="宋体" w:hAnsi="宋体" w:eastAsia="宋体" w:cs="宋体"/>
          <w:szCs w:val="21"/>
          <w:lang w:val="zh-CN"/>
        </w:rPr>
        <w:t>严重违法失信行为记录名单的投标人，做好相关记录（处罚期限届满的除外）。</w:t>
      </w:r>
    </w:p>
    <w:p w14:paraId="3C8C53C3">
      <w:pPr>
        <w:autoSpaceDE w:val="0"/>
        <w:autoSpaceDN w:val="0"/>
        <w:adjustRightInd w:val="0"/>
        <w:spacing w:line="360" w:lineRule="auto"/>
        <w:ind w:right="-29" w:rightChars="-14" w:hanging="283"/>
        <w:rPr>
          <w:rFonts w:hint="eastAsia" w:ascii="宋体" w:hAnsi="宋体" w:eastAsia="宋体" w:cs="宋体"/>
          <w:szCs w:val="21"/>
          <w:lang w:val="zh-CN"/>
        </w:rPr>
      </w:pPr>
    </w:p>
    <w:p w14:paraId="6E7635A1">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lang w:val="zh-CN"/>
        </w:rPr>
        <w:t>投标、开标时间及地点：</w:t>
      </w:r>
    </w:p>
    <w:p w14:paraId="47F460DE">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5.1 投标文件递交时间：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2024</w:t>
      </w:r>
      <w:r>
        <w:rPr>
          <w:rFonts w:hint="eastAsia" w:ascii="宋体" w:hAnsi="宋体" w:eastAsia="宋体" w:cs="宋体"/>
          <w:bCs/>
          <w:kern w:val="0"/>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12</w:t>
      </w:r>
      <w:r>
        <w:rPr>
          <w:rFonts w:hint="eastAsia" w:ascii="宋体" w:hAnsi="宋体" w:eastAsia="宋体" w:cs="宋体"/>
          <w:bCs/>
          <w:kern w:val="0"/>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04</w:t>
      </w:r>
      <w:r>
        <w:rPr>
          <w:rFonts w:hint="eastAsia" w:ascii="宋体" w:hAnsi="宋体" w:eastAsia="宋体" w:cs="宋体"/>
          <w:bCs/>
          <w:kern w:val="0"/>
          <w:szCs w:val="21"/>
        </w:rPr>
        <w:t>日</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13:30</w:t>
      </w:r>
      <w:r>
        <w:rPr>
          <w:rFonts w:hint="eastAsia" w:ascii="宋体" w:hAnsi="宋体" w:eastAsia="宋体" w:cs="宋体"/>
          <w:bCs/>
          <w:kern w:val="0"/>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14:00</w:t>
      </w:r>
      <w:r>
        <w:rPr>
          <w:rFonts w:hint="eastAsia" w:ascii="宋体" w:hAnsi="宋体" w:eastAsia="宋体" w:cs="宋体"/>
          <w:bCs/>
          <w:kern w:val="0"/>
          <w:szCs w:val="21"/>
        </w:rPr>
        <w:t>；</w:t>
      </w:r>
    </w:p>
    <w:p w14:paraId="0534F666">
      <w:pPr>
        <w:autoSpaceDE w:val="0"/>
        <w:autoSpaceDN w:val="0"/>
        <w:adjustRightInd w:val="0"/>
        <w:spacing w:line="360" w:lineRule="auto"/>
        <w:ind w:right="-29" w:rightChars="-14"/>
        <w:rPr>
          <w:rFonts w:hint="eastAsia" w:ascii="宋体" w:hAnsi="宋体" w:eastAsia="宋体" w:cs="宋体"/>
          <w:szCs w:val="21"/>
          <w:lang w:val="zh-CN"/>
        </w:rPr>
      </w:pPr>
      <w:r>
        <w:rPr>
          <w:rFonts w:hint="eastAsia" w:ascii="宋体" w:hAnsi="宋体" w:eastAsia="宋体" w:cs="宋体"/>
          <w:szCs w:val="21"/>
          <w:lang w:val="zh-CN"/>
        </w:rPr>
        <w:t>5.2 投标截止及开标时间：</w:t>
      </w:r>
      <w:r>
        <w:rPr>
          <w:rFonts w:hint="eastAsia" w:ascii="宋体" w:hAnsi="宋体" w:eastAsia="宋体" w:cs="宋体"/>
          <w:szCs w:val="21"/>
          <w:u w:val="single"/>
          <w:lang w:val="en-US" w:eastAsia="zh-CN"/>
        </w:rPr>
        <w:t>2024</w:t>
      </w:r>
      <w:r>
        <w:rPr>
          <w:rFonts w:hint="eastAsia" w:ascii="宋体" w:hAnsi="宋体" w:eastAsia="宋体" w:cs="宋体"/>
          <w:bCs/>
          <w:kern w:val="0"/>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12</w:t>
      </w:r>
      <w:r>
        <w:rPr>
          <w:rFonts w:hint="eastAsia" w:ascii="宋体" w:hAnsi="宋体" w:eastAsia="宋体" w:cs="宋体"/>
          <w:bCs/>
          <w:kern w:val="0"/>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04</w:t>
      </w:r>
      <w:r>
        <w:rPr>
          <w:rFonts w:hint="eastAsia" w:ascii="宋体" w:hAnsi="宋体" w:eastAsia="宋体" w:cs="宋体"/>
          <w:bCs/>
          <w:kern w:val="0"/>
          <w:szCs w:val="21"/>
        </w:rPr>
        <w:t>日</w:t>
      </w:r>
      <w:r>
        <w:rPr>
          <w:rFonts w:hint="eastAsia" w:ascii="宋体" w:hAnsi="宋体" w:eastAsia="宋体" w:cs="宋体"/>
          <w:szCs w:val="21"/>
          <w:u w:val="single"/>
          <w:lang w:val="en-US" w:eastAsia="zh-CN"/>
        </w:rPr>
        <w:t>14:00</w:t>
      </w:r>
      <w:r>
        <w:rPr>
          <w:rFonts w:hint="eastAsia" w:ascii="宋体" w:hAnsi="宋体" w:eastAsia="宋体" w:cs="宋体"/>
          <w:bCs/>
          <w:kern w:val="0"/>
          <w:szCs w:val="21"/>
        </w:rPr>
        <w:t>；</w:t>
      </w:r>
      <w:bookmarkStart w:id="649" w:name="_GoBack"/>
      <w:bookmarkEnd w:id="649"/>
    </w:p>
    <w:p w14:paraId="5BDD610C">
      <w:pPr>
        <w:autoSpaceDE w:val="0"/>
        <w:autoSpaceDN w:val="0"/>
        <w:adjustRightInd w:val="0"/>
        <w:spacing w:line="360" w:lineRule="auto"/>
        <w:ind w:right="-29" w:rightChars="-14"/>
        <w:rPr>
          <w:rFonts w:hint="eastAsia" w:ascii="宋体" w:hAnsi="宋体" w:eastAsia="宋体" w:cs="宋体"/>
          <w:kern w:val="0"/>
          <w:szCs w:val="21"/>
        </w:rPr>
      </w:pPr>
      <w:r>
        <w:rPr>
          <w:rFonts w:hint="eastAsia" w:ascii="宋体" w:hAnsi="宋体" w:eastAsia="宋体" w:cs="宋体"/>
          <w:szCs w:val="21"/>
          <w:lang w:val="zh-CN"/>
        </w:rPr>
        <w:t>5.3 投标及开标地点：</w:t>
      </w:r>
      <w:r>
        <w:rPr>
          <w:rFonts w:hint="eastAsia" w:ascii="宋体" w:hAnsi="宋体" w:eastAsia="宋体" w:cs="宋体"/>
          <w:kern w:val="0"/>
          <w:szCs w:val="21"/>
          <w:u w:val="single"/>
        </w:rPr>
        <w:t>东莞市南城街道西平社区下手新村一巷17号</w:t>
      </w:r>
      <w:r>
        <w:rPr>
          <w:rFonts w:hint="eastAsia" w:ascii="宋体" w:hAnsi="宋体" w:eastAsia="宋体" w:cs="宋体"/>
          <w:kern w:val="0"/>
          <w:szCs w:val="21"/>
        </w:rPr>
        <w:t>。</w:t>
      </w:r>
    </w:p>
    <w:p w14:paraId="56E0F9D3">
      <w:pPr>
        <w:autoSpaceDE w:val="0"/>
        <w:autoSpaceDN w:val="0"/>
        <w:adjustRightInd w:val="0"/>
        <w:spacing w:line="360" w:lineRule="auto"/>
        <w:ind w:left="94" w:right="-29" w:rightChars="-14" w:firstLine="210" w:firstLineChars="100"/>
        <w:rPr>
          <w:rFonts w:hint="eastAsia" w:ascii="宋体" w:hAnsi="宋体" w:eastAsia="宋体" w:cs="宋体"/>
          <w:kern w:val="0"/>
          <w:szCs w:val="21"/>
        </w:rPr>
      </w:pPr>
    </w:p>
    <w:p w14:paraId="0FDD0625">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r>
        <w:rPr>
          <w:rFonts w:hint="eastAsia" w:ascii="宋体" w:hAnsi="宋体" w:eastAsia="宋体" w:cs="宋体"/>
          <w:szCs w:val="21"/>
        </w:rPr>
        <w:t>招标代理机构只接受在递交投标文件截止日当天由投标人法定代表人或其授权代表于递交投标文件截止时间前亲自递交的投标文件</w:t>
      </w:r>
      <w:r>
        <w:rPr>
          <w:rFonts w:hint="eastAsia" w:ascii="宋体" w:hAnsi="宋体" w:eastAsia="宋体" w:cs="宋体"/>
          <w:szCs w:val="21"/>
          <w:lang w:val="zh-CN"/>
        </w:rPr>
        <w:t>。电报、传真形式的投标概不接受。</w:t>
      </w:r>
    </w:p>
    <w:p w14:paraId="2D4181E6">
      <w:pPr>
        <w:autoSpaceDE w:val="0"/>
        <w:autoSpaceDN w:val="0"/>
        <w:adjustRightInd w:val="0"/>
        <w:spacing w:line="360" w:lineRule="auto"/>
        <w:ind w:left="493" w:leftChars="100" w:right="-29" w:rightChars="-14" w:hanging="283"/>
        <w:rPr>
          <w:rFonts w:hint="eastAsia" w:ascii="宋体" w:hAnsi="宋体" w:eastAsia="宋体" w:cs="宋体"/>
          <w:szCs w:val="21"/>
          <w:lang w:val="zh-CN"/>
        </w:rPr>
      </w:pPr>
    </w:p>
    <w:p w14:paraId="452120D5">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bCs/>
          <w:szCs w:val="21"/>
        </w:rPr>
        <w:t>本项目相关公告在以下媒介发布：中国招标投标公共服务平台（www.cebpubservice.com）、东莞市水务集团有限公司网（www.dgswjt.cn）、招标</w:t>
      </w:r>
      <w:r>
        <w:rPr>
          <w:rFonts w:hint="eastAsia" w:ascii="宋体" w:hAnsi="宋体" w:eastAsia="宋体" w:cs="宋体"/>
          <w:szCs w:val="21"/>
          <w:lang w:val="zh-CN"/>
        </w:rPr>
        <w:t>代理</w:t>
      </w:r>
      <w:r>
        <w:rPr>
          <w:rFonts w:hint="eastAsia" w:ascii="宋体" w:hAnsi="宋体" w:eastAsia="宋体" w:cs="宋体"/>
          <w:szCs w:val="21"/>
        </w:rPr>
        <w:t>机构</w:t>
      </w:r>
      <w:r>
        <w:rPr>
          <w:rFonts w:hint="eastAsia" w:ascii="宋体" w:hAnsi="宋体" w:eastAsia="宋体" w:cs="宋体"/>
          <w:szCs w:val="21"/>
          <w:lang w:val="zh-CN"/>
        </w:rPr>
        <w:t>网站</w:t>
      </w:r>
      <w:r>
        <w:rPr>
          <w:rFonts w:hint="eastAsia" w:ascii="宋体" w:hAnsi="宋体" w:eastAsia="宋体" w:cs="宋体"/>
          <w:szCs w:val="21"/>
        </w:rPr>
        <w:t>（ www.zdbidding.com）</w:t>
      </w:r>
      <w:r>
        <w:rPr>
          <w:rFonts w:hint="eastAsia" w:ascii="宋体" w:hAnsi="宋体" w:eastAsia="宋体" w:cs="宋体"/>
          <w:szCs w:val="21"/>
          <w:lang w:val="zh-CN"/>
        </w:rPr>
        <w:t>。</w:t>
      </w:r>
    </w:p>
    <w:p w14:paraId="22F561C6">
      <w:pPr>
        <w:autoSpaceDE w:val="0"/>
        <w:autoSpaceDN w:val="0"/>
        <w:adjustRightInd w:val="0"/>
        <w:spacing w:line="360" w:lineRule="auto"/>
        <w:ind w:right="-29" w:rightChars="-14" w:hanging="283"/>
        <w:rPr>
          <w:rFonts w:hint="eastAsia" w:ascii="宋体" w:hAnsi="宋体" w:eastAsia="宋体" w:cs="宋体"/>
          <w:bCs/>
          <w:szCs w:val="21"/>
        </w:rPr>
      </w:pPr>
    </w:p>
    <w:p w14:paraId="3AB4ACF7">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bCs/>
          <w:szCs w:val="21"/>
          <w:lang w:val="zh-CN"/>
        </w:rPr>
        <w:t>招标人联系方式</w:t>
      </w:r>
    </w:p>
    <w:p w14:paraId="405C56DF">
      <w:pPr>
        <w:widowControl/>
        <w:autoSpaceDE w:val="0"/>
        <w:autoSpaceDN w:val="0"/>
        <w:adjustRightInd w:val="0"/>
        <w:spacing w:line="360" w:lineRule="auto"/>
        <w:ind w:left="94" w:right="-31" w:rightChars="-15" w:firstLine="331" w:firstLineChars="158"/>
        <w:jc w:val="left"/>
        <w:textAlignment w:val="bottom"/>
        <w:rPr>
          <w:rFonts w:hint="eastAsia" w:ascii="宋体" w:hAnsi="宋体" w:eastAsia="宋体" w:cs="宋体"/>
          <w:kern w:val="0"/>
          <w:szCs w:val="21"/>
        </w:rPr>
      </w:pPr>
      <w:r>
        <w:rPr>
          <w:rFonts w:hint="eastAsia" w:ascii="宋体" w:hAnsi="宋体" w:eastAsia="宋体" w:cs="宋体"/>
          <w:kern w:val="0"/>
          <w:szCs w:val="21"/>
        </w:rPr>
        <w:t>招标人：东莞市水务集团管网有限公司</w:t>
      </w:r>
    </w:p>
    <w:p w14:paraId="317D8C5E">
      <w:pPr>
        <w:widowControl/>
        <w:autoSpaceDE w:val="0"/>
        <w:autoSpaceDN w:val="0"/>
        <w:adjustRightInd w:val="0"/>
        <w:spacing w:line="360" w:lineRule="auto"/>
        <w:ind w:left="94" w:right="-31" w:rightChars="-15" w:firstLine="331" w:firstLineChars="158"/>
        <w:jc w:val="left"/>
        <w:textAlignment w:val="bottom"/>
        <w:rPr>
          <w:rFonts w:hint="eastAsia" w:ascii="宋体" w:hAnsi="宋体" w:eastAsia="宋体" w:cs="宋体"/>
          <w:kern w:val="0"/>
          <w:szCs w:val="21"/>
        </w:rPr>
      </w:pPr>
      <w:r>
        <w:rPr>
          <w:rFonts w:hint="eastAsia" w:ascii="宋体" w:hAnsi="宋体" w:eastAsia="宋体" w:cs="宋体"/>
          <w:kern w:val="0"/>
          <w:szCs w:val="21"/>
        </w:rPr>
        <w:t>地  址：广东省东莞市东城街道东城运河路5号108室</w:t>
      </w:r>
    </w:p>
    <w:p w14:paraId="387EC672">
      <w:pPr>
        <w:widowControl/>
        <w:autoSpaceDE w:val="0"/>
        <w:autoSpaceDN w:val="0"/>
        <w:adjustRightInd w:val="0"/>
        <w:spacing w:line="360" w:lineRule="auto"/>
        <w:ind w:left="566" w:leftChars="203" w:right="-31" w:rightChars="-15" w:hanging="140"/>
        <w:jc w:val="left"/>
        <w:textAlignment w:val="bottom"/>
        <w:rPr>
          <w:rFonts w:hint="eastAsia" w:ascii="宋体" w:hAnsi="宋体" w:eastAsia="宋体" w:cs="宋体"/>
          <w:kern w:val="0"/>
          <w:szCs w:val="21"/>
        </w:rPr>
      </w:pPr>
      <w:r>
        <w:rPr>
          <w:rFonts w:hint="eastAsia" w:ascii="宋体" w:hAnsi="宋体" w:eastAsia="宋体" w:cs="宋体"/>
          <w:kern w:val="0"/>
          <w:szCs w:val="21"/>
        </w:rPr>
        <w:t>联系人：曹美玲</w:t>
      </w:r>
    </w:p>
    <w:p w14:paraId="728FC426">
      <w:pPr>
        <w:widowControl/>
        <w:autoSpaceDE w:val="0"/>
        <w:autoSpaceDN w:val="0"/>
        <w:adjustRightInd w:val="0"/>
        <w:spacing w:line="360" w:lineRule="auto"/>
        <w:ind w:left="94" w:right="-31" w:rightChars="-15" w:firstLine="331" w:firstLineChars="158"/>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话：0769-22001352</w:t>
      </w:r>
    </w:p>
    <w:p w14:paraId="1064E39D">
      <w:pPr>
        <w:autoSpaceDE w:val="0"/>
        <w:autoSpaceDN w:val="0"/>
        <w:adjustRightInd w:val="0"/>
        <w:spacing w:line="360" w:lineRule="auto"/>
        <w:ind w:right="-29" w:rightChars="-14" w:hanging="283"/>
        <w:rPr>
          <w:rFonts w:hint="eastAsia" w:ascii="宋体" w:hAnsi="宋体" w:eastAsia="宋体" w:cs="宋体"/>
          <w:kern w:val="0"/>
          <w:szCs w:val="21"/>
        </w:rPr>
      </w:pPr>
    </w:p>
    <w:p w14:paraId="097CB09E">
      <w:pPr>
        <w:numPr>
          <w:ilvl w:val="0"/>
          <w:numId w:val="1"/>
        </w:numPr>
        <w:autoSpaceDE w:val="0"/>
        <w:autoSpaceDN w:val="0"/>
        <w:adjustRightInd w:val="0"/>
        <w:snapToGrid w:val="0"/>
        <w:spacing w:line="360" w:lineRule="auto"/>
        <w:ind w:right="-34"/>
        <w:jc w:val="left"/>
        <w:rPr>
          <w:rFonts w:hint="eastAsia" w:ascii="宋体" w:hAnsi="宋体" w:eastAsia="宋体" w:cs="宋体"/>
          <w:szCs w:val="21"/>
        </w:rPr>
      </w:pPr>
      <w:r>
        <w:rPr>
          <w:rFonts w:hint="eastAsia" w:ascii="宋体" w:hAnsi="宋体" w:eastAsia="宋体" w:cs="宋体"/>
          <w:szCs w:val="21"/>
        </w:rPr>
        <w:t>招标</w:t>
      </w:r>
      <w:r>
        <w:rPr>
          <w:rFonts w:hint="eastAsia" w:ascii="宋体" w:hAnsi="宋体" w:eastAsia="宋体" w:cs="宋体"/>
          <w:szCs w:val="21"/>
          <w:lang w:val="zh-CN"/>
        </w:rPr>
        <w:t>代理</w:t>
      </w:r>
      <w:r>
        <w:rPr>
          <w:rFonts w:hint="eastAsia" w:ascii="宋体" w:hAnsi="宋体" w:eastAsia="宋体" w:cs="宋体"/>
          <w:szCs w:val="21"/>
        </w:rPr>
        <w:t>机构及异议受理联系方式</w:t>
      </w:r>
    </w:p>
    <w:p w14:paraId="0F9041D1">
      <w:pPr>
        <w:widowControl/>
        <w:autoSpaceDE w:val="0"/>
        <w:autoSpaceDN w:val="0"/>
        <w:adjustRightInd w:val="0"/>
        <w:spacing w:line="360" w:lineRule="auto"/>
        <w:ind w:left="566" w:leftChars="203" w:right="-31" w:rightChars="-15" w:hanging="140"/>
        <w:jc w:val="left"/>
        <w:textAlignment w:val="bottom"/>
        <w:rPr>
          <w:rFonts w:hint="eastAsia" w:ascii="宋体" w:hAnsi="宋体" w:eastAsia="宋体" w:cs="宋体"/>
          <w:kern w:val="0"/>
          <w:szCs w:val="21"/>
        </w:rPr>
      </w:pPr>
      <w:bookmarkStart w:id="9" w:name="_Toc12475"/>
      <w:bookmarkStart w:id="10" w:name="_Toc486167661"/>
      <w:bookmarkStart w:id="11" w:name="_Toc31764_WPSOffice_Level1"/>
      <w:bookmarkStart w:id="12" w:name="_Toc450662847"/>
      <w:bookmarkStart w:id="13" w:name="_Toc142508311"/>
      <w:r>
        <w:rPr>
          <w:rFonts w:hint="eastAsia" w:ascii="宋体" w:hAnsi="宋体" w:eastAsia="宋体" w:cs="宋体"/>
          <w:kern w:val="0"/>
          <w:szCs w:val="21"/>
        </w:rPr>
        <w:t>招标代理机构：广东正德招标有限公司</w:t>
      </w:r>
    </w:p>
    <w:p w14:paraId="2C39AD0B">
      <w:pPr>
        <w:widowControl/>
        <w:autoSpaceDE w:val="0"/>
        <w:autoSpaceDN w:val="0"/>
        <w:adjustRightInd w:val="0"/>
        <w:spacing w:line="360" w:lineRule="auto"/>
        <w:ind w:left="566" w:leftChars="203" w:right="-31" w:rightChars="-15" w:hanging="140"/>
        <w:jc w:val="left"/>
        <w:textAlignment w:val="bottom"/>
        <w:rPr>
          <w:rFonts w:hint="eastAsia" w:ascii="宋体" w:hAnsi="宋体" w:eastAsia="宋体" w:cs="宋体"/>
          <w:kern w:val="0"/>
          <w:szCs w:val="21"/>
        </w:rPr>
      </w:pPr>
      <w:r>
        <w:rPr>
          <w:rFonts w:hint="eastAsia" w:ascii="宋体" w:hAnsi="宋体" w:eastAsia="宋体" w:cs="宋体"/>
          <w:kern w:val="0"/>
          <w:szCs w:val="21"/>
        </w:rPr>
        <w:t>地  址：东莞市南城街道西平社区下手新村一巷17号</w:t>
      </w:r>
    </w:p>
    <w:p w14:paraId="3BB048BA">
      <w:pPr>
        <w:widowControl/>
        <w:autoSpaceDE w:val="0"/>
        <w:autoSpaceDN w:val="0"/>
        <w:adjustRightInd w:val="0"/>
        <w:spacing w:line="360" w:lineRule="auto"/>
        <w:ind w:left="566" w:leftChars="203" w:right="-31" w:rightChars="-15" w:hanging="140"/>
        <w:jc w:val="left"/>
        <w:textAlignment w:val="bottom"/>
        <w:rPr>
          <w:rFonts w:hint="eastAsia" w:ascii="宋体" w:hAnsi="宋体" w:eastAsia="宋体" w:cs="宋体"/>
          <w:kern w:val="0"/>
          <w:szCs w:val="21"/>
        </w:rPr>
      </w:pPr>
      <w:r>
        <w:rPr>
          <w:rFonts w:hint="eastAsia" w:ascii="宋体" w:hAnsi="宋体" w:eastAsia="宋体" w:cs="宋体"/>
          <w:kern w:val="0"/>
          <w:szCs w:val="21"/>
        </w:rPr>
        <w:t>联系人：李铭恩、廖洁</w:t>
      </w:r>
    </w:p>
    <w:p w14:paraId="74E2D737">
      <w:pPr>
        <w:widowControl/>
        <w:autoSpaceDE w:val="0"/>
        <w:autoSpaceDN w:val="0"/>
        <w:adjustRightInd w:val="0"/>
        <w:spacing w:line="360" w:lineRule="auto"/>
        <w:ind w:left="566" w:leftChars="203" w:right="-31" w:rightChars="-15" w:hanging="140"/>
        <w:jc w:val="left"/>
        <w:textAlignment w:val="bottom"/>
        <w:rPr>
          <w:rFonts w:hint="eastAsia" w:ascii="宋体" w:hAnsi="宋体" w:eastAsia="宋体" w:cs="宋体"/>
          <w:kern w:val="0"/>
          <w:szCs w:val="21"/>
        </w:rPr>
      </w:pPr>
      <w:r>
        <w:rPr>
          <w:rFonts w:hint="eastAsia" w:ascii="宋体" w:hAnsi="宋体" w:eastAsia="宋体" w:cs="宋体"/>
          <w:kern w:val="0"/>
          <w:szCs w:val="21"/>
        </w:rPr>
        <w:t>电  话：0769-22682666</w:t>
      </w:r>
    </w:p>
    <w:p w14:paraId="3D675C68">
      <w:pPr>
        <w:pageBreakBefore/>
        <w:tabs>
          <w:tab w:val="left" w:pos="1080"/>
        </w:tabs>
        <w:autoSpaceDE w:val="0"/>
        <w:autoSpaceDN w:val="0"/>
        <w:adjustRightInd w:val="0"/>
        <w:spacing w:line="360" w:lineRule="auto"/>
        <w:ind w:left="224" w:leftChars="-100" w:hanging="434"/>
        <w:jc w:val="center"/>
        <w:outlineLvl w:val="0"/>
        <w:rPr>
          <w:rFonts w:hint="eastAsia" w:ascii="宋体" w:hAnsi="宋体" w:eastAsia="宋体" w:cs="宋体"/>
          <w:b/>
          <w:bCs/>
          <w:kern w:val="44"/>
          <w:sz w:val="32"/>
          <w:szCs w:val="32"/>
        </w:rPr>
      </w:pPr>
      <w:bookmarkStart w:id="14" w:name="_Toc181979502"/>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9"/>
      <w:bookmarkEnd w:id="10"/>
      <w:bookmarkEnd w:id="11"/>
      <w:bookmarkEnd w:id="12"/>
      <w:bookmarkEnd w:id="13"/>
      <w:bookmarkEnd w:id="14"/>
    </w:p>
    <w:p w14:paraId="4150CC56">
      <w:pPr>
        <w:keepNext/>
        <w:keepLines/>
        <w:autoSpaceDE w:val="0"/>
        <w:autoSpaceDN w:val="0"/>
        <w:adjustRightInd w:val="0"/>
        <w:spacing w:line="360" w:lineRule="auto"/>
        <w:jc w:val="left"/>
        <w:outlineLvl w:val="0"/>
        <w:rPr>
          <w:rFonts w:hint="eastAsia" w:ascii="宋体" w:hAnsi="宋体" w:eastAsia="宋体" w:cs="宋体"/>
          <w:b/>
          <w:bCs/>
          <w:kern w:val="44"/>
          <w:szCs w:val="21"/>
          <w:lang w:val="zh-CN"/>
        </w:rPr>
      </w:pPr>
      <w:bookmarkStart w:id="15" w:name="_Toc142508312"/>
      <w:bookmarkStart w:id="16" w:name="_Toc486167662"/>
      <w:bookmarkStart w:id="17" w:name="_Toc140596871"/>
      <w:bookmarkStart w:id="18" w:name="_Toc181979503"/>
      <w:bookmarkStart w:id="19" w:name="_Toc15366_WPSOffice_Level2"/>
      <w:bookmarkStart w:id="20" w:name="_Toc16098"/>
      <w:bookmarkStart w:id="21" w:name="_Toc450662848"/>
      <w:r>
        <w:rPr>
          <w:rFonts w:hint="eastAsia" w:ascii="宋体" w:hAnsi="宋体" w:eastAsia="宋体" w:cs="宋体"/>
          <w:b/>
          <w:bCs/>
          <w:kern w:val="44"/>
          <w:szCs w:val="21"/>
          <w:lang w:val="zh-CN"/>
        </w:rPr>
        <w:t>一、总则</w:t>
      </w:r>
      <w:bookmarkEnd w:id="15"/>
      <w:bookmarkEnd w:id="16"/>
      <w:bookmarkEnd w:id="17"/>
      <w:bookmarkEnd w:id="18"/>
      <w:bookmarkEnd w:id="19"/>
      <w:bookmarkEnd w:id="20"/>
      <w:bookmarkEnd w:id="21"/>
    </w:p>
    <w:p w14:paraId="53BBCED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szCs w:val="21"/>
          <w:lang w:val="zh-CN"/>
        </w:rPr>
      </w:pPr>
      <w:bookmarkStart w:id="22" w:name="_Toc486167663"/>
      <w:bookmarkStart w:id="23" w:name="_Toc450662849"/>
      <w:bookmarkStart w:id="24" w:name="_Toc16700"/>
      <w:bookmarkStart w:id="25" w:name="_Toc21710_WPSOffice_Level3"/>
      <w:bookmarkStart w:id="26" w:name="_Toc142508313"/>
      <w:bookmarkStart w:id="27" w:name="_Toc181979504"/>
      <w:r>
        <w:rPr>
          <w:rFonts w:hint="eastAsia" w:ascii="宋体" w:hAnsi="宋体" w:eastAsia="宋体" w:cs="宋体"/>
          <w:szCs w:val="21"/>
          <w:lang w:val="zh-CN"/>
        </w:rPr>
        <w:t>1 资金来源：企业自筹资金。</w:t>
      </w:r>
      <w:bookmarkEnd w:id="22"/>
      <w:bookmarkEnd w:id="23"/>
      <w:bookmarkEnd w:id="24"/>
      <w:bookmarkEnd w:id="25"/>
      <w:bookmarkEnd w:id="26"/>
      <w:bookmarkEnd w:id="27"/>
    </w:p>
    <w:p w14:paraId="66F9FE04">
      <w:pPr>
        <w:autoSpaceDE w:val="0"/>
        <w:autoSpaceDN w:val="0"/>
        <w:adjustRightInd w:val="0"/>
        <w:ind w:left="418" w:hanging="324"/>
        <w:jc w:val="left"/>
        <w:rPr>
          <w:rFonts w:hint="eastAsia" w:ascii="宋体" w:hAnsi="宋体" w:eastAsia="宋体" w:cs="宋体"/>
          <w:kern w:val="0"/>
          <w:sz w:val="24"/>
          <w:szCs w:val="24"/>
        </w:rPr>
      </w:pPr>
    </w:p>
    <w:p w14:paraId="1F92D45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szCs w:val="21"/>
          <w:lang w:val="zh-CN"/>
        </w:rPr>
      </w:pPr>
      <w:bookmarkStart w:id="28" w:name="_Toc181979505"/>
      <w:bookmarkStart w:id="29" w:name="_Toc5550"/>
      <w:bookmarkStart w:id="30" w:name="_Toc142508314"/>
      <w:bookmarkStart w:id="31" w:name="_Toc486167664"/>
      <w:bookmarkStart w:id="32" w:name="_Toc80_WPSOffice_Level3"/>
      <w:bookmarkStart w:id="33" w:name="_Toc450662850"/>
      <w:r>
        <w:rPr>
          <w:rFonts w:hint="eastAsia" w:ascii="宋体" w:hAnsi="宋体" w:eastAsia="宋体" w:cs="宋体"/>
          <w:b/>
          <w:szCs w:val="21"/>
          <w:lang w:val="zh-CN"/>
        </w:rPr>
        <w:t>2 合格的投标人</w:t>
      </w:r>
      <w:bookmarkEnd w:id="28"/>
      <w:bookmarkEnd w:id="29"/>
      <w:bookmarkEnd w:id="30"/>
      <w:bookmarkEnd w:id="31"/>
      <w:bookmarkEnd w:id="32"/>
      <w:bookmarkEnd w:id="33"/>
    </w:p>
    <w:p w14:paraId="5EE8F53B">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szCs w:val="21"/>
          <w:lang w:val="zh-CN"/>
        </w:rPr>
        <w:t>2.1  合格的投标人条件见第一篇《招标公告》中第2条的“合格投标人资格要求”及本条以下2.2款至2.</w:t>
      </w:r>
      <w:r>
        <w:rPr>
          <w:rFonts w:hint="eastAsia" w:ascii="宋体" w:hAnsi="宋体" w:eastAsia="宋体" w:cs="宋体"/>
          <w:b/>
          <w:szCs w:val="21"/>
        </w:rPr>
        <w:t>5</w:t>
      </w:r>
      <w:r>
        <w:rPr>
          <w:rFonts w:hint="eastAsia" w:ascii="宋体" w:hAnsi="宋体" w:eastAsia="宋体" w:cs="宋体"/>
          <w:b/>
          <w:szCs w:val="21"/>
          <w:lang w:val="zh-CN"/>
        </w:rPr>
        <w:t>款的通用要求。</w:t>
      </w:r>
    </w:p>
    <w:p w14:paraId="2A14BA4B">
      <w:pPr>
        <w:autoSpaceDE w:val="0"/>
        <w:autoSpaceDN w:val="0"/>
        <w:adjustRightInd w:val="0"/>
        <w:spacing w:line="360" w:lineRule="auto"/>
        <w:ind w:left="359" w:leftChars="-100" w:hanging="569" w:hangingChars="270"/>
        <w:rPr>
          <w:rFonts w:hint="eastAsia"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kern w:val="0"/>
          <w:szCs w:val="21"/>
          <w:lang w:val="zh-CN"/>
        </w:rPr>
        <w:t>处罚说明</w:t>
      </w:r>
      <w:r>
        <w:rPr>
          <w:rFonts w:hint="eastAsia" w:ascii="宋体" w:hAnsi="宋体" w:eastAsia="宋体" w:cs="宋体"/>
          <w:b/>
          <w:kern w:val="0"/>
          <w:szCs w:val="21"/>
        </w:rPr>
        <w:t>”，如果不主动填报而被事后发现的，将取消其投标（中标）资格，并按有关规定从重处理。</w:t>
      </w:r>
    </w:p>
    <w:p w14:paraId="783B8B43">
      <w:pPr>
        <w:autoSpaceDE w:val="0"/>
        <w:autoSpaceDN w:val="0"/>
        <w:adjustRightInd w:val="0"/>
        <w:spacing w:line="360" w:lineRule="auto"/>
        <w:ind w:left="317" w:leftChars="-100" w:hanging="527" w:hangingChars="250"/>
        <w:rPr>
          <w:rFonts w:hint="eastAsia" w:ascii="宋体" w:hAnsi="宋体" w:eastAsia="宋体" w:cs="宋体"/>
          <w:b/>
          <w:szCs w:val="21"/>
          <w:lang w:val="zh-CN"/>
        </w:rPr>
      </w:pPr>
      <w:r>
        <w:rPr>
          <w:rFonts w:hint="eastAsia" w:ascii="宋体" w:hAnsi="宋体" w:eastAsia="宋体" w:cs="宋体"/>
          <w:b/>
          <w:kern w:val="0"/>
          <w:szCs w:val="21"/>
          <w:lang w:val="zh-CN"/>
        </w:rPr>
        <w:t>2.3  投标人</w:t>
      </w:r>
      <w:r>
        <w:rPr>
          <w:rFonts w:hint="eastAsia" w:ascii="宋体" w:hAnsi="宋体" w:eastAsia="宋体" w:cs="宋体"/>
          <w:b/>
          <w:szCs w:val="21"/>
          <w:lang w:val="zh-CN"/>
        </w:rPr>
        <w:t>符合《中华人民共和国招标投标法》第二十六条规定。</w:t>
      </w:r>
    </w:p>
    <w:p w14:paraId="1F5A7623">
      <w:pPr>
        <w:autoSpaceDE w:val="0"/>
        <w:autoSpaceDN w:val="0"/>
        <w:adjustRightInd w:val="0"/>
        <w:spacing w:line="360" w:lineRule="auto"/>
        <w:ind w:left="359" w:leftChars="-99" w:hanging="567" w:hangingChars="269"/>
        <w:rPr>
          <w:rFonts w:hint="eastAsia" w:ascii="宋体" w:hAnsi="宋体" w:eastAsia="宋体" w:cs="宋体"/>
          <w:b/>
          <w:kern w:val="0"/>
          <w:szCs w:val="21"/>
        </w:rPr>
      </w:pPr>
      <w:r>
        <w:rPr>
          <w:rFonts w:hint="eastAsia" w:ascii="宋体" w:hAnsi="宋体" w:eastAsia="宋体" w:cs="宋体"/>
          <w:b/>
          <w:kern w:val="0"/>
          <w:szCs w:val="21"/>
        </w:rPr>
        <w:t>2.4  投标人（含其不具有独立法人资格的分支机构）未被列入“信用中国”网站（ www.creditchina.gov.cn）失信被执行人、重大税收违法失信主体、政府采购严重违法失信行为记录名单（处罚期限届满的除外）。</w:t>
      </w:r>
    </w:p>
    <w:p w14:paraId="6C72ECA9">
      <w:pPr>
        <w:autoSpaceDE w:val="0"/>
        <w:autoSpaceDN w:val="0"/>
        <w:adjustRightInd w:val="0"/>
        <w:spacing w:line="360" w:lineRule="auto"/>
        <w:ind w:left="317" w:leftChars="-100" w:hanging="527" w:hangingChars="250"/>
        <w:rPr>
          <w:rFonts w:hint="eastAsia" w:ascii="宋体" w:hAnsi="宋体" w:eastAsia="宋体" w:cs="宋体"/>
          <w:b/>
          <w:kern w:val="0"/>
          <w:szCs w:val="21"/>
          <w:lang w:val="zh-CN"/>
        </w:rPr>
      </w:pPr>
      <w:r>
        <w:rPr>
          <w:rFonts w:hint="eastAsia" w:ascii="宋体" w:hAnsi="宋体" w:eastAsia="宋体" w:cs="宋体"/>
          <w:b/>
          <w:szCs w:val="21"/>
          <w:lang w:val="zh-CN"/>
        </w:rPr>
        <w:t xml:space="preserve">2.5  </w:t>
      </w:r>
      <w:r>
        <w:rPr>
          <w:rFonts w:hint="eastAsia" w:ascii="宋体" w:hAnsi="宋体" w:eastAsia="宋体" w:cs="宋体"/>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0FEE0855">
      <w:pPr>
        <w:tabs>
          <w:tab w:val="left" w:pos="426"/>
        </w:tabs>
        <w:autoSpaceDE w:val="0"/>
        <w:autoSpaceDN w:val="0"/>
        <w:adjustRightInd w:val="0"/>
        <w:spacing w:line="360" w:lineRule="auto"/>
        <w:ind w:left="319" w:leftChars="-100" w:hanging="529" w:hangingChars="252"/>
        <w:rPr>
          <w:rFonts w:hint="eastAsia" w:ascii="宋体" w:hAnsi="宋体" w:eastAsia="宋体" w:cs="宋体"/>
          <w:kern w:val="0"/>
          <w:szCs w:val="24"/>
        </w:rPr>
      </w:pPr>
    </w:p>
    <w:p w14:paraId="39C25EF3">
      <w:pPr>
        <w:tabs>
          <w:tab w:val="left" w:pos="570"/>
        </w:tabs>
        <w:autoSpaceDE w:val="0"/>
        <w:autoSpaceDN w:val="0"/>
        <w:adjustRightInd w:val="0"/>
        <w:spacing w:line="360" w:lineRule="auto"/>
        <w:ind w:left="75" w:leftChars="-100" w:hanging="285"/>
        <w:jc w:val="left"/>
        <w:outlineLvl w:val="2"/>
        <w:rPr>
          <w:rFonts w:hint="eastAsia" w:ascii="宋体" w:hAnsi="宋体" w:eastAsia="宋体" w:cs="宋体"/>
          <w:b/>
          <w:szCs w:val="21"/>
          <w:lang w:val="zh-CN"/>
        </w:rPr>
      </w:pPr>
      <w:bookmarkStart w:id="34" w:name="_Toc142508315"/>
      <w:bookmarkStart w:id="35" w:name="_Toc23847_WPSOffice_Level3"/>
      <w:bookmarkStart w:id="36" w:name="_Toc181979506"/>
      <w:bookmarkStart w:id="37" w:name="_Toc8199"/>
      <w:bookmarkStart w:id="38" w:name="_Toc450662851"/>
      <w:bookmarkStart w:id="39" w:name="_Toc486167665"/>
      <w:r>
        <w:rPr>
          <w:rFonts w:hint="eastAsia" w:ascii="宋体" w:hAnsi="宋体" w:eastAsia="宋体" w:cs="宋体"/>
          <w:b/>
          <w:szCs w:val="21"/>
          <w:lang w:val="zh-CN"/>
        </w:rPr>
        <w:t>3 合格的货物</w:t>
      </w:r>
      <w:bookmarkEnd w:id="34"/>
      <w:bookmarkEnd w:id="35"/>
      <w:bookmarkEnd w:id="36"/>
      <w:bookmarkEnd w:id="37"/>
    </w:p>
    <w:p w14:paraId="70C16159">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3.1</w:t>
      </w:r>
      <w:r>
        <w:rPr>
          <w:rFonts w:hint="eastAsia" w:ascii="宋体" w:hAnsi="宋体" w:eastAsia="宋体" w:cs="宋体"/>
          <w:szCs w:val="21"/>
        </w:rPr>
        <w:t xml:space="preserve">  </w:t>
      </w:r>
      <w:r>
        <w:rPr>
          <w:rFonts w:hint="eastAsia" w:ascii="宋体" w:hAnsi="宋体" w:eastAsia="宋体" w:cs="宋体"/>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5C081B4">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40" w:name="_Toc533708063"/>
      <w:bookmarkStart w:id="41" w:name="_Toc1977663"/>
      <w:r>
        <w:rPr>
          <w:rFonts w:hint="eastAsia" w:ascii="宋体" w:hAnsi="宋体" w:eastAsia="宋体" w:cs="宋体"/>
          <w:szCs w:val="21"/>
          <w:lang w:val="zh-CN"/>
        </w:rPr>
        <w:t>3.2  投标人中标后提供的货物</w:t>
      </w:r>
      <w:r>
        <w:rPr>
          <w:rFonts w:hint="eastAsia" w:ascii="宋体" w:hAnsi="宋体" w:eastAsia="宋体" w:cs="宋体"/>
          <w:kern w:val="0"/>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szCs w:val="21"/>
          <w:lang w:val="zh-CN"/>
        </w:rPr>
        <w:t>。</w:t>
      </w:r>
    </w:p>
    <w:bookmarkEnd w:id="40"/>
    <w:bookmarkEnd w:id="41"/>
    <w:p w14:paraId="053C9F4D">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42" w:name="_Toc1977664"/>
      <w:bookmarkStart w:id="43" w:name="_Toc533708064"/>
      <w:r>
        <w:rPr>
          <w:rFonts w:hint="eastAsia" w:ascii="宋体" w:hAnsi="宋体" w:eastAsia="宋体" w:cs="宋体"/>
          <w:szCs w:val="21"/>
          <w:lang w:val="zh-CN"/>
        </w:rPr>
        <w:t xml:space="preserve">3.3  </w:t>
      </w:r>
      <w:bookmarkEnd w:id="42"/>
      <w:bookmarkEnd w:id="43"/>
      <w:bookmarkStart w:id="44" w:name="_Toc1977665"/>
      <w:bookmarkStart w:id="45" w:name="_Toc533708065"/>
      <w:r>
        <w:rPr>
          <w:rFonts w:hint="eastAsia" w:ascii="宋体" w:hAnsi="宋体" w:eastAsia="宋体" w:cs="宋体"/>
          <w:szCs w:val="21"/>
          <w:lang w:val="zh-CN"/>
        </w:rPr>
        <w:t>投标人必须保证提供的所有货物或货物的任何部分均为最新正式版本。</w:t>
      </w:r>
      <w:bookmarkEnd w:id="44"/>
      <w:bookmarkEnd w:id="45"/>
    </w:p>
    <w:p w14:paraId="01B7F656">
      <w:pPr>
        <w:autoSpaceDE w:val="0"/>
        <w:autoSpaceDN w:val="0"/>
        <w:adjustRightInd w:val="0"/>
        <w:spacing w:line="360" w:lineRule="auto"/>
        <w:ind w:left="315" w:leftChars="-100" w:hanging="525" w:hangingChars="250"/>
        <w:rPr>
          <w:rFonts w:hint="eastAsia" w:ascii="宋体" w:hAnsi="宋体" w:eastAsia="宋体" w:cs="宋体"/>
          <w:kern w:val="0"/>
          <w:szCs w:val="21"/>
        </w:rPr>
      </w:pPr>
      <w:bookmarkStart w:id="46" w:name="_Toc1977666"/>
      <w:bookmarkStart w:id="47" w:name="_Toc533708066"/>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宋体"/>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0971FEE9">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48" w:name="_Toc533708067"/>
      <w:bookmarkStart w:id="49" w:name="_Toc1977667"/>
      <w:r>
        <w:rPr>
          <w:rFonts w:hint="eastAsia" w:ascii="宋体" w:hAnsi="宋体" w:eastAsia="宋体" w:cs="宋体"/>
          <w:szCs w:val="21"/>
          <w:lang w:val="zh-CN"/>
        </w:rPr>
        <w:t>3.</w:t>
      </w:r>
      <w:r>
        <w:rPr>
          <w:rFonts w:hint="eastAsia" w:ascii="宋体" w:hAnsi="宋体" w:eastAsia="宋体" w:cs="宋体"/>
          <w:szCs w:val="21"/>
        </w:rPr>
        <w:t>5</w:t>
      </w:r>
      <w:r>
        <w:rPr>
          <w:rFonts w:hint="eastAsia" w:ascii="宋体" w:hAnsi="宋体" w:eastAsia="宋体" w:cs="宋体"/>
          <w:szCs w:val="21"/>
          <w:lang w:val="zh-CN"/>
        </w:rPr>
        <w:t xml:space="preserve">  投标人</w:t>
      </w:r>
      <w:r>
        <w:rPr>
          <w:rFonts w:hint="eastAsia" w:ascii="宋体" w:hAnsi="宋体" w:eastAsia="宋体" w:cs="宋体"/>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lang w:val="zh-CN"/>
        </w:rPr>
        <w:t>。</w:t>
      </w:r>
      <w:bookmarkEnd w:id="48"/>
      <w:bookmarkEnd w:id="49"/>
    </w:p>
    <w:p w14:paraId="754CF6ED">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50" w:name="_Toc1977668"/>
      <w:bookmarkStart w:id="51" w:name="_Toc533708068"/>
      <w:r>
        <w:rPr>
          <w:rFonts w:hint="eastAsia" w:ascii="宋体" w:hAnsi="宋体" w:eastAsia="宋体" w:cs="宋体"/>
          <w:szCs w:val="21"/>
          <w:lang w:val="zh-CN"/>
        </w:rPr>
        <w:t>3.</w:t>
      </w:r>
      <w:r>
        <w:rPr>
          <w:rFonts w:hint="eastAsia" w:ascii="宋体" w:hAnsi="宋体" w:eastAsia="宋体" w:cs="宋体"/>
          <w:szCs w:val="21"/>
        </w:rPr>
        <w:t>6</w:t>
      </w:r>
      <w:r>
        <w:rPr>
          <w:rFonts w:hint="eastAsia" w:ascii="宋体" w:hAnsi="宋体" w:eastAsia="宋体" w:cs="宋体"/>
          <w:szCs w:val="21"/>
          <w:lang w:val="zh-CN"/>
        </w:rPr>
        <w:t xml:space="preserve">  无论投标人</w:t>
      </w:r>
      <w:r>
        <w:rPr>
          <w:rFonts w:hint="eastAsia" w:ascii="宋体" w:hAnsi="宋体" w:eastAsia="宋体" w:cs="宋体"/>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bookmarkEnd w:id="50"/>
      <w:bookmarkEnd w:id="51"/>
    </w:p>
    <w:p w14:paraId="24A9E178">
      <w:pPr>
        <w:autoSpaceDE w:val="0"/>
        <w:autoSpaceDN w:val="0"/>
        <w:adjustRightInd w:val="0"/>
        <w:spacing w:line="360" w:lineRule="auto"/>
        <w:ind w:hanging="283"/>
        <w:jc w:val="left"/>
        <w:rPr>
          <w:rFonts w:hint="eastAsia" w:ascii="宋体" w:hAnsi="宋体" w:eastAsia="宋体" w:cs="宋体"/>
          <w:szCs w:val="21"/>
          <w:lang w:val="zh-CN"/>
        </w:rPr>
      </w:pPr>
    </w:p>
    <w:p w14:paraId="243B7B35">
      <w:pPr>
        <w:tabs>
          <w:tab w:val="left" w:pos="570"/>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52" w:name="_Toc9658_WPSOffice_Level3"/>
      <w:bookmarkStart w:id="53" w:name="_Toc142508316"/>
      <w:bookmarkStart w:id="54" w:name="_Toc23394"/>
      <w:bookmarkStart w:id="55" w:name="_Toc181979507"/>
      <w:r>
        <w:rPr>
          <w:rFonts w:hint="eastAsia" w:ascii="宋体" w:hAnsi="宋体" w:eastAsia="宋体" w:cs="宋体"/>
          <w:szCs w:val="21"/>
          <w:lang w:val="zh-CN"/>
        </w:rPr>
        <w:t>4 其它说明</w:t>
      </w:r>
      <w:bookmarkEnd w:id="52"/>
      <w:bookmarkEnd w:id="53"/>
      <w:bookmarkEnd w:id="54"/>
      <w:bookmarkEnd w:id="55"/>
    </w:p>
    <w:p w14:paraId="18F26617">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56" w:name="_Toc533708070"/>
      <w:bookmarkStart w:id="57" w:name="_Toc1977670"/>
      <w:r>
        <w:rPr>
          <w:rFonts w:hint="eastAsia" w:ascii="宋体" w:hAnsi="宋体" w:eastAsia="宋体" w:cs="宋体"/>
          <w:szCs w:val="21"/>
          <w:lang w:val="zh-CN"/>
        </w:rPr>
        <w:t>4.1  投标费用</w:t>
      </w:r>
      <w:bookmarkEnd w:id="56"/>
      <w:bookmarkEnd w:id="57"/>
    </w:p>
    <w:p w14:paraId="26433EEC">
      <w:pPr>
        <w:autoSpaceDE w:val="0"/>
        <w:autoSpaceDN w:val="0"/>
        <w:adjustRightInd w:val="0"/>
        <w:spacing w:line="360" w:lineRule="auto"/>
        <w:ind w:left="210" w:leftChars="100" w:firstLine="420" w:firstLineChars="200"/>
        <w:rPr>
          <w:rFonts w:hint="eastAsia" w:ascii="宋体" w:hAnsi="宋体" w:eastAsia="宋体" w:cs="宋体"/>
          <w:szCs w:val="21"/>
          <w:lang w:val="zh-CN"/>
        </w:rPr>
      </w:pPr>
      <w:bookmarkStart w:id="58" w:name="_Toc533708072"/>
      <w:bookmarkStart w:id="59" w:name="_Toc1977672"/>
      <w:r>
        <w:rPr>
          <w:rFonts w:hint="eastAsia" w:ascii="宋体" w:hAnsi="宋体" w:eastAsia="宋体" w:cs="宋体"/>
          <w:szCs w:val="21"/>
          <w:lang w:val="zh-CN"/>
        </w:rPr>
        <w:t>无论招标过程中的做法和结果如何，投标人须承担所有与编写和递交投标文件有关的费用，招标人和招标代理机构在任何情况下不负担这些费用。</w:t>
      </w:r>
      <w:bookmarkEnd w:id="58"/>
      <w:bookmarkEnd w:id="59"/>
    </w:p>
    <w:p w14:paraId="7CD1B0E8">
      <w:pPr>
        <w:autoSpaceDE w:val="0"/>
        <w:autoSpaceDN w:val="0"/>
        <w:adjustRightInd w:val="0"/>
        <w:spacing w:line="360" w:lineRule="auto"/>
        <w:ind w:left="315" w:leftChars="-100" w:hanging="525" w:hangingChars="250"/>
        <w:rPr>
          <w:rFonts w:hint="eastAsia" w:ascii="宋体" w:hAnsi="宋体" w:eastAsia="宋体" w:cs="宋体"/>
          <w:szCs w:val="21"/>
          <w:lang w:val="zh-CN"/>
        </w:rPr>
      </w:pPr>
      <w:bookmarkStart w:id="60" w:name="_Toc1977673"/>
      <w:bookmarkStart w:id="61" w:name="_Toc533708073"/>
      <w:r>
        <w:rPr>
          <w:rFonts w:hint="eastAsia" w:ascii="宋体" w:hAnsi="宋体" w:eastAsia="宋体" w:cs="宋体"/>
          <w:szCs w:val="21"/>
          <w:lang w:val="zh-CN"/>
        </w:rPr>
        <w:t>4.2  踏勘现场</w:t>
      </w:r>
      <w:bookmarkEnd w:id="60"/>
      <w:bookmarkEnd w:id="61"/>
    </w:p>
    <w:p w14:paraId="137CB7EF">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bookmarkStart w:id="62" w:name="_Toc1977676"/>
      <w:bookmarkStart w:id="63" w:name="_Toc533708076"/>
      <w:r>
        <w:rPr>
          <w:rFonts w:hint="eastAsia" w:ascii="宋体" w:hAnsi="宋体" w:eastAsia="宋体" w:cs="宋体"/>
          <w:kern w:val="0"/>
          <w:szCs w:val="21"/>
        </w:rPr>
        <w:t>（1）本项目不组织集中踏勘现场和答疑，投标人应自行到实地踏勘考察。</w:t>
      </w:r>
    </w:p>
    <w:p w14:paraId="32A904D9">
      <w:pPr>
        <w:autoSpaceDE w:val="0"/>
        <w:autoSpaceDN w:val="0"/>
        <w:adjustRightInd w:val="0"/>
        <w:spacing w:line="360" w:lineRule="auto"/>
        <w:ind w:left="300" w:leftChars="-59" w:hanging="424" w:hangingChars="202"/>
        <w:jc w:val="left"/>
        <w:rPr>
          <w:rFonts w:hint="eastAsia" w:ascii="宋体" w:hAnsi="宋体" w:eastAsia="宋体" w:cs="宋体"/>
          <w:kern w:val="0"/>
          <w:szCs w:val="21"/>
        </w:rPr>
      </w:pPr>
      <w:r>
        <w:rPr>
          <w:rFonts w:hint="eastAsia" w:ascii="宋体" w:hAnsi="宋体" w:eastAsia="宋体" w:cs="宋体"/>
          <w:kern w:val="0"/>
          <w:szCs w:val="21"/>
        </w:rPr>
        <w:t>（2）潜在投标人应承担踏勘现场自身所发生的费用。</w:t>
      </w:r>
    </w:p>
    <w:p w14:paraId="192BB514">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14:paraId="3CCE753E">
      <w:pPr>
        <w:spacing w:line="360" w:lineRule="auto"/>
        <w:ind w:left="300" w:leftChars="-59"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57748F1C">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38"/>
      <w:bookmarkEnd w:id="39"/>
      <w:bookmarkEnd w:id="62"/>
      <w:bookmarkEnd w:id="63"/>
    </w:p>
    <w:p w14:paraId="2DA2F8DE">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（1）获得本招标文件的投标人，不得用作本次投标以外的任何用途。</w:t>
      </w:r>
    </w:p>
    <w:p w14:paraId="6032325D">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lang w:val="zh-CN"/>
        </w:rPr>
        <w:t>（2</w:t>
      </w:r>
      <w:r>
        <w:rPr>
          <w:rFonts w:hint="eastAsia" w:ascii="宋体" w:hAnsi="宋体" w:eastAsia="宋体" w:cs="宋体"/>
          <w:kern w:val="0"/>
          <w:szCs w:val="21"/>
        </w:rPr>
        <w:t>）凡参与招标工作的有关人员均应自觉接受有关主管部门的监督，不得向他人透露可能影响公平竞争的情况。</w:t>
      </w:r>
    </w:p>
    <w:p w14:paraId="00C31233">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（3）开标后，直至向中标人授予合同期间，凡与审查、澄清、评价和比较报价的有关资料以及授标意见等，参与评标工作的有关人员均不得向投标人及与评标无关的其他人透露。</w:t>
      </w:r>
    </w:p>
    <w:p w14:paraId="569DDE08">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（4）除投标人被要求对投标文件进行澄清外，从递交投标文件截止之时起至授予合同期间，投标人不得就与其投标文件有关的事项主动与评标委员会、招标代理机构以及招标人联系。</w:t>
      </w:r>
    </w:p>
    <w:p w14:paraId="015BB8E5">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6D0DBEB">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（6）投标人不得串通作弊，以不正当的手段妨碍、排挤其他投标人，扰乱采购市场，破坏公平竞争原则。</w:t>
      </w:r>
    </w:p>
    <w:p w14:paraId="05919F17">
      <w:pPr>
        <w:autoSpaceDE w:val="0"/>
        <w:autoSpaceDN w:val="0"/>
        <w:adjustRightInd w:val="0"/>
        <w:spacing w:line="360" w:lineRule="auto"/>
        <w:ind w:left="315" w:leftChars="-100" w:hanging="525" w:hangingChars="250"/>
        <w:rPr>
          <w:rFonts w:hint="eastAsia" w:ascii="宋体" w:hAnsi="宋体" w:eastAsia="宋体" w:cs="宋体"/>
          <w:szCs w:val="21"/>
        </w:rPr>
      </w:pPr>
    </w:p>
    <w:p w14:paraId="3E90F6B1">
      <w:pPr>
        <w:keepNext/>
        <w:keepLines/>
        <w:autoSpaceDE w:val="0"/>
        <w:autoSpaceDN w:val="0"/>
        <w:adjustRightInd w:val="0"/>
        <w:spacing w:line="360" w:lineRule="auto"/>
        <w:ind w:left="379" w:hanging="285"/>
        <w:jc w:val="left"/>
        <w:outlineLvl w:val="0"/>
        <w:rPr>
          <w:rFonts w:hint="eastAsia" w:ascii="宋体" w:hAnsi="宋体" w:eastAsia="宋体" w:cs="宋体"/>
          <w:b/>
          <w:bCs/>
          <w:kern w:val="44"/>
          <w:szCs w:val="21"/>
          <w:lang w:val="zh-CN"/>
        </w:rPr>
      </w:pPr>
      <w:bookmarkStart w:id="64" w:name="_Toc140596876"/>
      <w:bookmarkStart w:id="65" w:name="_Toc450662853"/>
      <w:bookmarkStart w:id="66" w:name="_Toc486167667"/>
      <w:bookmarkStart w:id="67" w:name="_Toc30507_WPSOffice_Level2"/>
      <w:bookmarkStart w:id="68" w:name="_Toc1482"/>
      <w:bookmarkStart w:id="69" w:name="_Toc181979508"/>
      <w:bookmarkStart w:id="70" w:name="_Toc142508317"/>
      <w:r>
        <w:rPr>
          <w:rFonts w:hint="eastAsia" w:ascii="宋体" w:hAnsi="宋体" w:eastAsia="宋体" w:cs="宋体"/>
          <w:b/>
          <w:bCs/>
          <w:kern w:val="44"/>
          <w:szCs w:val="21"/>
          <w:lang w:val="zh-CN"/>
        </w:rPr>
        <w:t>二、招标文件</w:t>
      </w:r>
      <w:bookmarkEnd w:id="64"/>
      <w:bookmarkEnd w:id="65"/>
      <w:bookmarkEnd w:id="66"/>
      <w:bookmarkEnd w:id="67"/>
      <w:bookmarkEnd w:id="68"/>
      <w:bookmarkEnd w:id="69"/>
      <w:bookmarkEnd w:id="70"/>
    </w:p>
    <w:p w14:paraId="5A54CD20">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71" w:name="_Toc450662854"/>
      <w:bookmarkStart w:id="72" w:name="_Toc486167668"/>
      <w:bookmarkStart w:id="73" w:name="_Toc26635_WPSOffice_Level3"/>
      <w:bookmarkStart w:id="74" w:name="_Toc142508318"/>
      <w:bookmarkStart w:id="75" w:name="_Toc181979509"/>
      <w:bookmarkStart w:id="76" w:name="_Toc28179"/>
      <w:r>
        <w:rPr>
          <w:rFonts w:hint="eastAsia" w:ascii="宋体" w:hAnsi="宋体" w:eastAsia="宋体" w:cs="宋体"/>
          <w:szCs w:val="21"/>
          <w:lang w:val="zh-CN"/>
        </w:rPr>
        <w:t>5 招标文件的构成</w:t>
      </w:r>
      <w:bookmarkEnd w:id="71"/>
      <w:bookmarkEnd w:id="72"/>
      <w:bookmarkEnd w:id="73"/>
      <w:bookmarkEnd w:id="74"/>
      <w:bookmarkEnd w:id="75"/>
      <w:bookmarkEnd w:id="76"/>
    </w:p>
    <w:p w14:paraId="024E22E4">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0A9D2547">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第一篇 招标公告</w:t>
      </w:r>
    </w:p>
    <w:p w14:paraId="49ABBADC">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第二篇 投标人须知</w:t>
      </w:r>
    </w:p>
    <w:p w14:paraId="5C2C5EE1">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第三篇 用户需求书</w:t>
      </w:r>
    </w:p>
    <w:p w14:paraId="2D40CDE8">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第四篇 合同条款</w:t>
      </w:r>
    </w:p>
    <w:p w14:paraId="2A2813E6">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第五篇 相关保函格式</w:t>
      </w:r>
    </w:p>
    <w:p w14:paraId="5E90377E">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第六篇 投标文件格式</w:t>
      </w:r>
    </w:p>
    <w:p w14:paraId="5DADCDEA">
      <w:pPr>
        <w:tabs>
          <w:tab w:val="left" w:pos="1890"/>
        </w:tabs>
        <w:autoSpaceDE w:val="0"/>
        <w:autoSpaceDN w:val="0"/>
        <w:adjustRightInd w:val="0"/>
        <w:spacing w:line="360" w:lineRule="auto"/>
        <w:ind w:firstLine="424" w:firstLineChars="202"/>
        <w:rPr>
          <w:rFonts w:hint="eastAsia" w:ascii="宋体" w:hAnsi="宋体" w:eastAsia="宋体" w:cs="宋体"/>
          <w:szCs w:val="21"/>
          <w:lang w:val="zh-CN"/>
        </w:rPr>
      </w:pPr>
      <w:r>
        <w:rPr>
          <w:rFonts w:hint="eastAsia" w:ascii="宋体" w:hAnsi="宋体" w:eastAsia="宋体" w:cs="宋体"/>
          <w:szCs w:val="21"/>
          <w:lang w:val="zh-CN"/>
        </w:rPr>
        <w:t>附件一：评标工作大纲</w:t>
      </w:r>
    </w:p>
    <w:p w14:paraId="6FC16E7C">
      <w:pPr>
        <w:autoSpaceDE w:val="0"/>
        <w:autoSpaceDN w:val="0"/>
        <w:adjustRightInd w:val="0"/>
        <w:spacing w:line="360" w:lineRule="auto"/>
        <w:ind w:left="356" w:leftChars="-99" w:hanging="564" w:hangingChars="269"/>
        <w:rPr>
          <w:rFonts w:hint="eastAsia" w:ascii="宋体" w:hAnsi="宋体" w:eastAsia="宋体" w:cs="宋体"/>
          <w:b/>
          <w:bCs/>
          <w:szCs w:val="21"/>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szCs w:val="21"/>
          <w:lang w:val="zh-CN"/>
        </w:rPr>
        <w:t>。</w:t>
      </w:r>
    </w:p>
    <w:p w14:paraId="6AB87B23">
      <w:pPr>
        <w:autoSpaceDE w:val="0"/>
        <w:autoSpaceDN w:val="0"/>
        <w:adjustRightInd w:val="0"/>
        <w:spacing w:line="360" w:lineRule="auto"/>
        <w:ind w:left="356" w:leftChars="-99" w:hanging="564" w:hangingChars="269"/>
        <w:rPr>
          <w:rFonts w:hint="eastAsia"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4258E3BA">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（1）“招标人”指东莞市水务集团管网有限公司；</w:t>
      </w:r>
    </w:p>
    <w:p w14:paraId="672533A1">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（2）“招标代理机构”指广东正德招标有限公司；</w:t>
      </w:r>
    </w:p>
    <w:p w14:paraId="193A9842">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（3）“投标人”指参加东莞市水务集团管网有限公司2024年随车吊采购项目所需的货物及有关服务的投标，并向招标代理机构提交投标文件的当事人；</w:t>
      </w:r>
    </w:p>
    <w:p w14:paraId="77EFDD9C">
      <w:pPr>
        <w:autoSpaceDE w:val="0"/>
        <w:autoSpaceDN w:val="0"/>
        <w:adjustRightInd w:val="0"/>
        <w:spacing w:line="360" w:lineRule="auto"/>
        <w:ind w:left="441" w:leftChars="-60" w:right="-193" w:rightChars="-92" w:hanging="567" w:hangingChars="270"/>
        <w:jc w:val="left"/>
        <w:rPr>
          <w:rFonts w:hint="eastAsia" w:ascii="宋体" w:hAnsi="宋体" w:eastAsia="宋体" w:cs="宋体"/>
          <w:kern w:val="0"/>
          <w:szCs w:val="21"/>
        </w:rPr>
      </w:pPr>
      <w:r>
        <w:rPr>
          <w:rFonts w:hint="eastAsia" w:ascii="宋体" w:hAnsi="宋体" w:eastAsia="宋体" w:cs="宋体"/>
          <w:kern w:val="0"/>
          <w:szCs w:val="21"/>
        </w:rPr>
        <w:t>（4）“评标委员会”是依照《中华人民共和国招标投标法》等法规组建的专门负责本次评标工作的临时性机构；</w:t>
      </w:r>
    </w:p>
    <w:p w14:paraId="4815AE5F">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（5）“中标人”指其投标被招标人接受，并与招标人签订合同的当事人；</w:t>
      </w:r>
    </w:p>
    <w:p w14:paraId="02CF405E">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（6）“甲方”指在合同条款中指明的购买货物及有关服务的单位，即东莞市水务集团管网有限公司；</w:t>
      </w:r>
    </w:p>
    <w:p w14:paraId="63E4FF0F">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（7）“乙方”指在合同条款中指明的本合同项下提供货物及有关服务的公司或实体；</w:t>
      </w:r>
    </w:p>
    <w:p w14:paraId="6319C308">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（8）“招标文件”指由招标代理机构发出的本招标文件，包括全部章节和附件；</w:t>
      </w:r>
    </w:p>
    <w:p w14:paraId="6E5BFFEA">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（9）“投标文件”指投标人根据本招标文件向招标代理机构提交的全部文件；</w:t>
      </w:r>
    </w:p>
    <w:p w14:paraId="5A75B76E">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（10）“书面函件”指手写、打字或印刷的函件，包括电传、电报和传真；</w:t>
      </w:r>
    </w:p>
    <w:p w14:paraId="710AE7E0">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（11）“合同”指由本次招标所产生的合同或合约文件；</w:t>
      </w:r>
    </w:p>
    <w:p w14:paraId="4A6E7250">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（12）“日期”指公历日，“时间”指北京时间；</w:t>
      </w:r>
    </w:p>
    <w:p w14:paraId="0A243D4F">
      <w:pPr>
        <w:autoSpaceDE w:val="0"/>
        <w:autoSpaceDN w:val="0"/>
        <w:adjustRightInd w:val="0"/>
        <w:spacing w:line="360" w:lineRule="auto"/>
        <w:ind w:left="441" w:leftChars="-60" w:hanging="567" w:hangingChars="270"/>
        <w:jc w:val="left"/>
        <w:rPr>
          <w:rFonts w:hint="eastAsia" w:ascii="宋体" w:hAnsi="宋体" w:eastAsia="宋体" w:cs="宋体"/>
          <w:kern w:val="0"/>
          <w:szCs w:val="21"/>
        </w:rPr>
      </w:pPr>
      <w:r>
        <w:rPr>
          <w:rFonts w:hint="eastAsia" w:ascii="宋体" w:hAnsi="宋体" w:eastAsia="宋体" w:cs="宋体"/>
          <w:kern w:val="0"/>
          <w:szCs w:val="21"/>
        </w:rPr>
        <w:t>（13）本招标文件中的“境内”特指中华人民共和国海关关境以内，“境外”特指中华人民共和国海关关境以外。</w:t>
      </w:r>
    </w:p>
    <w:p w14:paraId="2B50B5CD">
      <w:pPr>
        <w:autoSpaceDE w:val="0"/>
        <w:autoSpaceDN w:val="0"/>
        <w:adjustRightInd w:val="0"/>
        <w:spacing w:line="360" w:lineRule="auto"/>
        <w:ind w:left="951" w:leftChars="78" w:hanging="787" w:hangingChars="375"/>
        <w:rPr>
          <w:rFonts w:hint="eastAsia" w:ascii="宋体" w:hAnsi="宋体" w:eastAsia="宋体" w:cs="宋体"/>
          <w:szCs w:val="21"/>
          <w:lang w:val="zh-CN"/>
        </w:rPr>
      </w:pPr>
    </w:p>
    <w:p w14:paraId="525B327E">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77" w:name="_Toc29125_WPSOffice_Level3"/>
      <w:bookmarkStart w:id="78" w:name="_Toc142508319"/>
      <w:bookmarkStart w:id="79" w:name="_Toc450662855"/>
      <w:bookmarkStart w:id="80" w:name="_Toc181979510"/>
      <w:bookmarkStart w:id="81" w:name="_Toc18407"/>
      <w:bookmarkStart w:id="82" w:name="_Toc486167669"/>
      <w:r>
        <w:rPr>
          <w:rFonts w:hint="eastAsia" w:ascii="宋体" w:hAnsi="宋体" w:eastAsia="宋体" w:cs="宋体"/>
          <w:szCs w:val="21"/>
          <w:lang w:val="zh-CN"/>
        </w:rPr>
        <w:t>6 招标文件的异议</w:t>
      </w:r>
      <w:bookmarkEnd w:id="77"/>
      <w:bookmarkEnd w:id="78"/>
      <w:bookmarkEnd w:id="79"/>
      <w:bookmarkEnd w:id="80"/>
      <w:bookmarkEnd w:id="81"/>
      <w:bookmarkEnd w:id="82"/>
    </w:p>
    <w:p w14:paraId="0FACEE62">
      <w:pPr>
        <w:autoSpaceDE w:val="0"/>
        <w:autoSpaceDN w:val="0"/>
        <w:adjustRightInd w:val="0"/>
        <w:spacing w:line="360" w:lineRule="auto"/>
        <w:ind w:left="288" w:leftChars="137" w:firstLine="420" w:firstLineChars="200"/>
        <w:rPr>
          <w:rFonts w:hint="eastAsia" w:ascii="宋体" w:hAnsi="宋体" w:eastAsia="宋体" w:cs="宋体"/>
          <w:bCs/>
          <w:szCs w:val="21"/>
          <w:lang w:val="zh-CN"/>
        </w:rPr>
      </w:pPr>
      <w:r>
        <w:rPr>
          <w:rFonts w:hint="eastAsia" w:ascii="宋体" w:hAnsi="宋体" w:eastAsia="宋体" w:cs="宋体"/>
          <w:bCs/>
          <w:szCs w:val="21"/>
          <w:lang w:val="zh-CN"/>
        </w:rPr>
        <w:t>投标人或者其他利害关系人对招标文件有异议的，应当在投标截止时间10日前</w:t>
      </w:r>
      <w:r>
        <w:rPr>
          <w:rFonts w:hint="eastAsia" w:ascii="宋体" w:hAnsi="宋体" w:eastAsia="宋体" w:cs="宋体"/>
          <w:szCs w:val="21"/>
          <w:lang w:val="zh-CN"/>
        </w:rPr>
        <w:t>以书面形式向招标代理机构提出，并将材料原件送达招标代理机构，逾期则视为对招标文件所有内容无异议。</w:t>
      </w:r>
      <w:r>
        <w:rPr>
          <w:rFonts w:hint="eastAsia" w:ascii="宋体" w:hAnsi="宋体" w:eastAsia="宋体" w:cs="宋体"/>
          <w:bCs/>
          <w:szCs w:val="21"/>
          <w:lang w:val="zh-CN"/>
        </w:rPr>
        <w:t>异议</w:t>
      </w:r>
      <w:r>
        <w:rPr>
          <w:rFonts w:hint="eastAsia" w:ascii="宋体" w:hAnsi="宋体" w:eastAsia="宋体" w:cs="宋体"/>
          <w:szCs w:val="21"/>
          <w:lang w:val="zh-CN"/>
        </w:rPr>
        <w:t>书面材料必须加盖投标人法人公章，并注明联系人、联系电话、联系地址。</w:t>
      </w:r>
      <w:r>
        <w:rPr>
          <w:rFonts w:hint="eastAsia" w:ascii="宋体" w:hAnsi="宋体" w:eastAsia="宋体" w:cs="宋体"/>
          <w:bCs/>
          <w:szCs w:val="21"/>
          <w:lang w:val="zh-CN"/>
        </w:rPr>
        <w:t>超出</w:t>
      </w:r>
      <w:r>
        <w:rPr>
          <w:rFonts w:hint="eastAsia" w:ascii="宋体" w:hAnsi="宋体" w:eastAsia="宋体" w:cs="宋体"/>
          <w:szCs w:val="21"/>
          <w:lang w:val="zh-CN"/>
        </w:rPr>
        <w:t>提交接收异议截止时间而</w:t>
      </w:r>
      <w:r>
        <w:rPr>
          <w:rFonts w:hint="eastAsia" w:ascii="宋体" w:hAnsi="宋体" w:eastAsia="宋体" w:cs="宋体"/>
          <w:bCs/>
          <w:szCs w:val="21"/>
          <w:lang w:val="zh-CN"/>
        </w:rPr>
        <w:t>提出的任何疑问，招标代理机构可不予答复。</w:t>
      </w:r>
      <w:r>
        <w:rPr>
          <w:rFonts w:hint="eastAsia" w:ascii="宋体" w:hAnsi="宋体" w:eastAsia="宋体" w:cs="宋体"/>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14:paraId="7841DA93">
      <w:pPr>
        <w:autoSpaceDE w:val="0"/>
        <w:autoSpaceDN w:val="0"/>
        <w:adjustRightInd w:val="0"/>
        <w:spacing w:line="360" w:lineRule="auto"/>
        <w:ind w:left="290" w:leftChars="137" w:hanging="2" w:hangingChars="1"/>
        <w:rPr>
          <w:rFonts w:hint="eastAsia" w:ascii="宋体" w:hAnsi="宋体" w:eastAsia="宋体" w:cs="宋体"/>
          <w:b/>
          <w:bCs/>
          <w:szCs w:val="21"/>
          <w:lang w:val="zh-CN"/>
        </w:rPr>
      </w:pPr>
    </w:p>
    <w:p w14:paraId="116B235B">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83" w:name="_Toc26320"/>
      <w:bookmarkStart w:id="84" w:name="_Toc23483_WPSOffice_Level3"/>
      <w:bookmarkStart w:id="85" w:name="_Toc450662856"/>
      <w:bookmarkStart w:id="86" w:name="_Toc181979511"/>
      <w:bookmarkStart w:id="87" w:name="_Toc486167670"/>
      <w:bookmarkStart w:id="88" w:name="_Toc142508320"/>
      <w:r>
        <w:rPr>
          <w:rFonts w:hint="eastAsia" w:ascii="宋体" w:hAnsi="宋体" w:eastAsia="宋体" w:cs="宋体"/>
          <w:szCs w:val="21"/>
          <w:lang w:val="zh-CN"/>
        </w:rPr>
        <w:t>7 招标文件的澄清及修改</w:t>
      </w:r>
      <w:bookmarkEnd w:id="83"/>
      <w:bookmarkEnd w:id="84"/>
      <w:bookmarkEnd w:id="85"/>
      <w:bookmarkEnd w:id="86"/>
      <w:bookmarkEnd w:id="87"/>
      <w:bookmarkEnd w:id="88"/>
    </w:p>
    <w:p w14:paraId="5638078A">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E861CCA">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3A0B3B30">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7.3  招标文件的修改、补充通知在中国招标投标公共服务平台（www.cebpubservice.com）、东莞市水务集团有限公司网（www.dgswjt.cn）、招标代理机构网站（www.zdbidding.com）公布，请各投标人密切留意。</w:t>
      </w:r>
    </w:p>
    <w:p w14:paraId="5BEA770E">
      <w:pPr>
        <w:autoSpaceDE w:val="0"/>
        <w:autoSpaceDN w:val="0"/>
        <w:adjustRightInd w:val="0"/>
        <w:spacing w:line="360" w:lineRule="auto"/>
        <w:ind w:left="73" w:leftChars="-100" w:hanging="283"/>
        <w:rPr>
          <w:rFonts w:hint="eastAsia" w:ascii="宋体" w:hAnsi="宋体" w:eastAsia="宋体" w:cs="宋体"/>
          <w:szCs w:val="21"/>
        </w:rPr>
      </w:pPr>
    </w:p>
    <w:p w14:paraId="4CE62D06">
      <w:pPr>
        <w:keepNext/>
        <w:keepLines/>
        <w:tabs>
          <w:tab w:val="left" w:pos="509"/>
        </w:tabs>
        <w:autoSpaceDE w:val="0"/>
        <w:autoSpaceDN w:val="0"/>
        <w:adjustRightInd w:val="0"/>
        <w:spacing w:line="360" w:lineRule="auto"/>
        <w:ind w:left="379" w:hanging="285"/>
        <w:jc w:val="left"/>
        <w:outlineLvl w:val="0"/>
        <w:rPr>
          <w:rFonts w:hint="eastAsia" w:ascii="宋体" w:hAnsi="宋体" w:eastAsia="宋体" w:cs="宋体"/>
          <w:b/>
          <w:bCs/>
          <w:kern w:val="44"/>
          <w:szCs w:val="21"/>
          <w:lang w:val="zh-CN"/>
        </w:rPr>
      </w:pPr>
      <w:bookmarkStart w:id="89" w:name="_Toc181979512"/>
      <w:bookmarkStart w:id="90" w:name="_Toc486167671"/>
      <w:bookmarkStart w:id="91" w:name="_Toc29659_WPSOffice_Level2"/>
      <w:bookmarkStart w:id="92" w:name="_Toc6039"/>
      <w:bookmarkStart w:id="93" w:name="_Toc140596880"/>
      <w:bookmarkStart w:id="94" w:name="_Toc142508321"/>
      <w:bookmarkStart w:id="95" w:name="_Toc450662857"/>
      <w:r>
        <w:rPr>
          <w:rFonts w:hint="eastAsia" w:ascii="宋体" w:hAnsi="宋体" w:eastAsia="宋体" w:cs="宋体"/>
          <w:b/>
          <w:bCs/>
          <w:kern w:val="44"/>
          <w:szCs w:val="21"/>
          <w:lang w:val="zh-CN"/>
        </w:rPr>
        <w:t>三、投标文件的编制</w:t>
      </w:r>
      <w:bookmarkEnd w:id="89"/>
      <w:bookmarkEnd w:id="90"/>
      <w:bookmarkEnd w:id="91"/>
      <w:bookmarkEnd w:id="92"/>
      <w:bookmarkEnd w:id="93"/>
      <w:bookmarkEnd w:id="94"/>
      <w:bookmarkEnd w:id="95"/>
    </w:p>
    <w:p w14:paraId="355A3053">
      <w:pPr>
        <w:tabs>
          <w:tab w:val="left" w:pos="675"/>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96" w:name="_Toc486167672"/>
      <w:bookmarkStart w:id="97" w:name="_Toc10015_WPSOffice_Level3"/>
      <w:bookmarkStart w:id="98" w:name="_Toc142508322"/>
      <w:bookmarkStart w:id="99" w:name="_Toc450662858"/>
      <w:bookmarkStart w:id="100" w:name="_Toc181979513"/>
      <w:bookmarkStart w:id="101" w:name="_Toc25773"/>
      <w:r>
        <w:rPr>
          <w:rFonts w:hint="eastAsia" w:ascii="宋体" w:hAnsi="宋体" w:eastAsia="宋体" w:cs="宋体"/>
          <w:szCs w:val="21"/>
          <w:lang w:val="zh-CN"/>
        </w:rPr>
        <w:t>8 投标使用的文字及度量衡单位</w:t>
      </w:r>
      <w:bookmarkEnd w:id="96"/>
      <w:bookmarkEnd w:id="97"/>
      <w:bookmarkEnd w:id="98"/>
      <w:bookmarkEnd w:id="99"/>
      <w:bookmarkEnd w:id="100"/>
      <w:bookmarkEnd w:id="101"/>
    </w:p>
    <w:p w14:paraId="5FFC9E44">
      <w:pPr>
        <w:tabs>
          <w:tab w:val="left" w:pos="567"/>
        </w:tabs>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795086CB">
      <w:pPr>
        <w:tabs>
          <w:tab w:val="left" w:pos="567"/>
        </w:tabs>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21500FC3">
      <w:pPr>
        <w:autoSpaceDE w:val="0"/>
        <w:autoSpaceDN w:val="0"/>
        <w:adjustRightInd w:val="0"/>
        <w:spacing w:line="360" w:lineRule="auto"/>
        <w:ind w:hanging="283"/>
        <w:rPr>
          <w:rFonts w:hint="eastAsia" w:ascii="宋体" w:hAnsi="宋体" w:eastAsia="宋体" w:cs="宋体"/>
          <w:szCs w:val="21"/>
          <w:lang w:val="zh-CN"/>
        </w:rPr>
      </w:pPr>
    </w:p>
    <w:p w14:paraId="1779629D">
      <w:pPr>
        <w:tabs>
          <w:tab w:val="left" w:pos="540"/>
        </w:tabs>
        <w:autoSpaceDE w:val="0"/>
        <w:autoSpaceDN w:val="0"/>
        <w:adjustRightInd w:val="0"/>
        <w:spacing w:line="360" w:lineRule="auto"/>
        <w:ind w:left="73" w:leftChars="-100" w:hanging="283"/>
        <w:jc w:val="left"/>
        <w:outlineLvl w:val="2"/>
        <w:rPr>
          <w:rFonts w:hint="eastAsia" w:ascii="宋体" w:hAnsi="宋体" w:eastAsia="宋体" w:cs="宋体"/>
          <w:sz w:val="24"/>
          <w:szCs w:val="24"/>
          <w:lang w:val="zh-CN"/>
        </w:rPr>
      </w:pPr>
      <w:bookmarkStart w:id="102" w:name="_Toc486167673"/>
      <w:bookmarkStart w:id="103" w:name="_Toc450662859"/>
      <w:bookmarkStart w:id="104" w:name="_Toc1879"/>
      <w:bookmarkStart w:id="105" w:name="_Toc181979514"/>
      <w:bookmarkStart w:id="106" w:name="_Toc24916_WPSOffice_Level3"/>
      <w:bookmarkStart w:id="107" w:name="_Toc142508323"/>
      <w:r>
        <w:rPr>
          <w:rFonts w:hint="eastAsia" w:ascii="宋体" w:hAnsi="宋体" w:eastAsia="宋体" w:cs="宋体"/>
          <w:szCs w:val="21"/>
          <w:lang w:val="zh-CN"/>
        </w:rPr>
        <w:t>9</w:t>
      </w:r>
      <w:r>
        <w:rPr>
          <w:rFonts w:hint="eastAsia"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102"/>
      <w:bookmarkEnd w:id="103"/>
      <w:bookmarkEnd w:id="104"/>
      <w:bookmarkEnd w:id="105"/>
      <w:bookmarkEnd w:id="106"/>
      <w:bookmarkEnd w:id="107"/>
    </w:p>
    <w:p w14:paraId="26C8F269">
      <w:pPr>
        <w:autoSpaceDE w:val="0"/>
        <w:autoSpaceDN w:val="0"/>
        <w:adjustRightInd w:val="0"/>
        <w:spacing w:line="360" w:lineRule="auto"/>
        <w:ind w:left="422" w:leftChars="-100" w:hanging="632" w:hangingChars="300"/>
        <w:rPr>
          <w:rFonts w:hint="eastAsia" w:ascii="宋体" w:hAnsi="宋体" w:eastAsia="宋体" w:cs="宋体"/>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宋体"/>
          <w:b/>
          <w:kern w:val="0"/>
          <w:szCs w:val="21"/>
          <w:u w:val="single"/>
        </w:rPr>
        <w:t>商务文件、技术文件由投标人根据各自文件的实际情况决定是否分册装订，招标文件不做限制</w:t>
      </w:r>
      <w:r>
        <w:rPr>
          <w:rFonts w:hint="eastAsia" w:ascii="宋体" w:hAnsi="宋体" w:eastAsia="宋体" w:cs="宋体"/>
          <w:b/>
          <w:kern w:val="0"/>
          <w:szCs w:val="21"/>
        </w:rPr>
        <w:t>。</w:t>
      </w:r>
    </w:p>
    <w:p w14:paraId="060863AA">
      <w:pPr>
        <w:autoSpaceDE w:val="0"/>
        <w:autoSpaceDN w:val="0"/>
        <w:adjustRightInd w:val="0"/>
        <w:spacing w:line="360" w:lineRule="auto"/>
        <w:ind w:left="422" w:leftChars="-100" w:hanging="632" w:hangingChars="300"/>
        <w:rPr>
          <w:rFonts w:hint="eastAsia" w:ascii="宋体" w:hAnsi="宋体" w:eastAsia="宋体" w:cs="宋体"/>
          <w:b/>
          <w:kern w:val="0"/>
          <w:szCs w:val="21"/>
        </w:rPr>
      </w:pPr>
      <w:r>
        <w:rPr>
          <w:rFonts w:hint="eastAsia" w:ascii="宋体" w:hAnsi="宋体" w:eastAsia="宋体" w:cs="宋体"/>
          <w:b/>
          <w:kern w:val="0"/>
          <w:szCs w:val="24"/>
        </w:rPr>
        <w:t>9.1.1 商务文件：</w:t>
      </w:r>
    </w:p>
    <w:p w14:paraId="0AE4291C">
      <w:pPr>
        <w:autoSpaceDE w:val="0"/>
        <w:autoSpaceDN w:val="0"/>
        <w:adjustRightInd w:val="0"/>
        <w:spacing w:line="360" w:lineRule="auto"/>
        <w:ind w:left="418" w:hanging="324"/>
        <w:jc w:val="left"/>
        <w:rPr>
          <w:rFonts w:hint="eastAsia" w:ascii="宋体" w:hAnsi="宋体" w:eastAsia="宋体" w:cs="宋体"/>
          <w:b/>
          <w:kern w:val="0"/>
          <w:szCs w:val="21"/>
          <w:lang w:val="zh-CN"/>
        </w:rPr>
      </w:pPr>
      <w:r>
        <w:rPr>
          <w:rFonts w:hint="eastAsia" w:ascii="宋体" w:hAnsi="宋体" w:eastAsia="宋体" w:cs="宋体"/>
          <w:kern w:val="0"/>
          <w:sz w:val="24"/>
          <w:szCs w:val="24"/>
          <w:lang w:val="zh-CN"/>
        </w:rPr>
        <w:t xml:space="preserve">   </w:t>
      </w:r>
      <w:r>
        <w:rPr>
          <w:rFonts w:hint="eastAsia" w:ascii="宋体" w:hAnsi="宋体" w:eastAsia="宋体" w:cs="宋体"/>
          <w:b/>
          <w:kern w:val="0"/>
          <w:szCs w:val="21"/>
          <w:lang w:val="zh-CN"/>
        </w:rPr>
        <w:t>目录：</w:t>
      </w:r>
    </w:p>
    <w:p w14:paraId="6E09BB0F">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（1）投标函；</w:t>
      </w:r>
    </w:p>
    <w:p w14:paraId="065A2EE1">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（2）投标承诺书；</w:t>
      </w:r>
    </w:p>
    <w:p w14:paraId="4CC52E1A">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（3）供货及/或提供服务过程承诺函；</w:t>
      </w:r>
    </w:p>
    <w:p w14:paraId="43867669">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）投标报价表(含投标报价表和随车吊综合单价明细表)；</w:t>
      </w:r>
    </w:p>
    <w:p w14:paraId="18796141">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14:paraId="0394BC8E">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lang w:val="zh-CN"/>
        </w:rPr>
        <w:t>1）多证合一营业执照</w:t>
      </w:r>
      <w:r>
        <w:rPr>
          <w:rFonts w:hint="eastAsia" w:ascii="宋体" w:hAnsi="宋体" w:eastAsia="宋体" w:cs="宋体"/>
          <w:kern w:val="0"/>
          <w:szCs w:val="21"/>
        </w:rPr>
        <w:t>（或事业单位法人证书）</w:t>
      </w:r>
      <w:r>
        <w:rPr>
          <w:rFonts w:hint="eastAsia" w:ascii="宋体" w:hAnsi="宋体" w:eastAsia="宋体" w:cs="宋体"/>
          <w:szCs w:val="21"/>
          <w:lang w:val="zh-CN"/>
        </w:rPr>
        <w:t>复印件；</w:t>
      </w:r>
    </w:p>
    <w:p w14:paraId="7C124110">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2</w:t>
      </w:r>
      <w:r>
        <w:rPr>
          <w:rFonts w:hint="eastAsia" w:ascii="宋体" w:hAnsi="宋体" w:eastAsia="宋体" w:cs="宋体"/>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63570CD4">
      <w:pPr>
        <w:autoSpaceDE w:val="0"/>
        <w:autoSpaceDN w:val="0"/>
        <w:adjustRightInd w:val="0"/>
        <w:spacing w:line="360" w:lineRule="auto"/>
        <w:ind w:left="283" w:hanging="283" w:hangingChars="135"/>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）法定代表人身份证明书和法定代表人授权书原件（法定代表人投标时只提供法定代表人身份证明书，委托</w:t>
      </w:r>
      <w:r>
        <w:rPr>
          <w:rFonts w:hint="eastAsia" w:ascii="宋体" w:hAnsi="宋体" w:eastAsia="宋体" w:cs="宋体"/>
          <w:szCs w:val="21"/>
        </w:rPr>
        <w:t>他人</w:t>
      </w:r>
      <w:r>
        <w:rPr>
          <w:rFonts w:hint="eastAsia" w:ascii="宋体" w:hAnsi="宋体" w:eastAsia="宋体" w:cs="宋体"/>
          <w:szCs w:val="21"/>
          <w:lang w:val="zh-CN"/>
        </w:rPr>
        <w:t>为投标代表时同时提供法定代表人授权书）；</w:t>
      </w:r>
    </w:p>
    <w:p w14:paraId="1D941156">
      <w:pPr>
        <w:tabs>
          <w:tab w:val="left" w:pos="1276"/>
        </w:tabs>
        <w:spacing w:line="360" w:lineRule="auto"/>
        <w:ind w:left="283" w:hanging="283" w:hangingChars="135"/>
        <w:rPr>
          <w:rFonts w:hint="eastAsia" w:ascii="宋体" w:hAnsi="宋体" w:eastAsia="宋体" w:cs="宋体"/>
          <w:szCs w:val="21"/>
        </w:rPr>
      </w:pPr>
      <w:r>
        <w:rPr>
          <w:rFonts w:hint="eastAsia" w:ascii="宋体" w:hAnsi="宋体" w:eastAsia="宋体" w:cs="宋体"/>
          <w:szCs w:val="21"/>
          <w:lang w:val="zh-CN"/>
        </w:rPr>
        <w:t>4</w:t>
      </w:r>
      <w:r>
        <w:rPr>
          <w:rFonts w:hint="eastAsia" w:ascii="宋体" w:hAnsi="宋体" w:eastAsia="宋体" w:cs="宋体"/>
          <w:szCs w:val="21"/>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469CE6F">
      <w:pPr>
        <w:tabs>
          <w:tab w:val="left" w:pos="1276"/>
        </w:tabs>
        <w:spacing w:line="360" w:lineRule="auto"/>
        <w:ind w:left="283" w:hanging="283" w:hangingChars="135"/>
        <w:rPr>
          <w:rFonts w:hint="eastAsia" w:ascii="宋体" w:hAnsi="宋体" w:eastAsia="宋体" w:cs="宋体"/>
          <w:szCs w:val="21"/>
        </w:rPr>
      </w:pPr>
      <w:r>
        <w:rPr>
          <w:rFonts w:hint="eastAsia" w:ascii="宋体" w:hAnsi="宋体" w:eastAsia="宋体" w:cs="宋体"/>
          <w:szCs w:val="21"/>
        </w:rPr>
        <w:t>5）资格业绩【提供一份2021年1月1日以来</w:t>
      </w:r>
      <w:r>
        <w:rPr>
          <w:rFonts w:hint="eastAsia" w:ascii="宋体" w:hAnsi="宋体" w:eastAsia="宋体" w:cs="宋体"/>
          <w:b/>
          <w:bCs/>
          <w:szCs w:val="21"/>
        </w:rPr>
        <w:t>所投产品车型销售业绩</w:t>
      </w:r>
      <w:r>
        <w:rPr>
          <w:rFonts w:hint="eastAsia" w:ascii="宋体" w:hAnsi="宋体" w:eastAsia="宋体" w:cs="宋体"/>
          <w:szCs w:val="21"/>
        </w:rPr>
        <w:t>（合同签订日期为2021年1月1日或以后），资格业绩证明材料提交要求详见招标文件第六篇投标文件格式5-5】；</w:t>
      </w:r>
    </w:p>
    <w:p w14:paraId="7A214905">
      <w:pPr>
        <w:autoSpaceDE w:val="0"/>
        <w:autoSpaceDN w:val="0"/>
        <w:adjustRightInd w:val="0"/>
        <w:spacing w:line="360" w:lineRule="auto"/>
        <w:ind w:left="913" w:hanging="913" w:hangingChars="435"/>
        <w:rPr>
          <w:rFonts w:hint="eastAsia"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69FB36B5">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14:paraId="656E9B30">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14:paraId="5F446DAE">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8</w:t>
      </w:r>
      <w:r>
        <w:rPr>
          <w:rFonts w:hint="eastAsia" w:ascii="宋体" w:hAnsi="宋体" w:eastAsia="宋体" w:cs="宋体"/>
          <w:szCs w:val="21"/>
          <w:lang w:val="zh-CN"/>
        </w:rPr>
        <w:t>）</w:t>
      </w:r>
      <w:r>
        <w:rPr>
          <w:rFonts w:hint="eastAsia" w:ascii="宋体" w:hAnsi="宋体" w:eastAsia="宋体" w:cs="宋体"/>
          <w:kern w:val="0"/>
          <w:szCs w:val="21"/>
        </w:rPr>
        <w:t>合同条款响应程度（合同条款偏离表）；</w:t>
      </w:r>
    </w:p>
    <w:p w14:paraId="5F30A5F8">
      <w:pPr>
        <w:tabs>
          <w:tab w:val="left" w:pos="567"/>
        </w:tabs>
        <w:autoSpaceDE w:val="0"/>
        <w:autoSpaceDN w:val="0"/>
        <w:adjustRightInd w:val="0"/>
        <w:spacing w:line="360" w:lineRule="auto"/>
        <w:ind w:left="105" w:leftChars="-100" w:hanging="315" w:hangingChars="150"/>
        <w:rPr>
          <w:rFonts w:hint="eastAsia" w:ascii="宋体" w:hAnsi="宋体" w:eastAsia="宋体" w:cs="宋体"/>
        </w:rPr>
      </w:pPr>
      <w:r>
        <w:rPr>
          <w:rFonts w:hint="eastAsia" w:ascii="宋体" w:hAnsi="宋体" w:eastAsia="宋体" w:cs="宋体"/>
          <w:kern w:val="0"/>
          <w:szCs w:val="21"/>
        </w:rPr>
        <w:t>（9）</w:t>
      </w:r>
      <w:r>
        <w:rPr>
          <w:rFonts w:hint="eastAsia" w:ascii="宋体" w:hAnsi="宋体" w:eastAsia="宋体" w:cs="宋体"/>
          <w:szCs w:val="21"/>
          <w:lang w:val="zh-CN"/>
        </w:rPr>
        <w:t>投标保证金汇入情况说明；</w:t>
      </w:r>
    </w:p>
    <w:p w14:paraId="685BFB4D">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lang w:val="zh-CN"/>
        </w:rPr>
      </w:pPr>
      <w:r>
        <w:rPr>
          <w:rFonts w:hint="eastAsia" w:ascii="宋体" w:hAnsi="宋体" w:eastAsia="宋体" w:cs="宋体"/>
          <w:kern w:val="0"/>
          <w:szCs w:val="21"/>
        </w:rPr>
        <w:t>（10）</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rPr>
        <w:t>及有关</w:t>
      </w:r>
      <w:r>
        <w:rPr>
          <w:rFonts w:hint="eastAsia" w:ascii="宋体" w:hAnsi="宋体" w:eastAsia="宋体" w:cs="宋体"/>
          <w:szCs w:val="21"/>
          <w:lang w:val="zh-CN"/>
        </w:rPr>
        <w:t>服务能力的有关其它商务文件（不做强制要求）。</w:t>
      </w:r>
    </w:p>
    <w:p w14:paraId="2BC49B81">
      <w:pPr>
        <w:autoSpaceDE w:val="0"/>
        <w:autoSpaceDN w:val="0"/>
        <w:adjustRightInd w:val="0"/>
        <w:spacing w:line="360" w:lineRule="auto"/>
        <w:ind w:left="422" w:leftChars="-100" w:hanging="632" w:hangingChars="300"/>
        <w:rPr>
          <w:rFonts w:hint="eastAsia" w:ascii="宋体" w:hAnsi="宋体" w:eastAsia="宋体" w:cs="宋体"/>
          <w:b/>
          <w:kern w:val="0"/>
          <w:szCs w:val="24"/>
        </w:rPr>
      </w:pPr>
      <w:r>
        <w:rPr>
          <w:rFonts w:hint="eastAsia" w:ascii="宋体" w:hAnsi="宋体" w:eastAsia="宋体" w:cs="宋体"/>
          <w:b/>
          <w:kern w:val="0"/>
          <w:szCs w:val="24"/>
        </w:rPr>
        <w:t>9.1.2 技术文件：</w:t>
      </w:r>
    </w:p>
    <w:p w14:paraId="308E783C">
      <w:pPr>
        <w:autoSpaceDE w:val="0"/>
        <w:autoSpaceDN w:val="0"/>
        <w:adjustRightInd w:val="0"/>
        <w:spacing w:line="360" w:lineRule="auto"/>
        <w:ind w:left="379" w:right="-23" w:rightChars="-11" w:hanging="285"/>
        <w:jc w:val="left"/>
        <w:rPr>
          <w:rFonts w:hint="eastAsia" w:ascii="宋体" w:hAnsi="宋体" w:eastAsia="宋体" w:cs="宋体"/>
          <w:b/>
          <w:bCs/>
          <w:kern w:val="0"/>
          <w:szCs w:val="21"/>
          <w:lang w:val="zh-CN"/>
        </w:rPr>
      </w:pPr>
      <w:r>
        <w:rPr>
          <w:rFonts w:hint="eastAsia" w:ascii="宋体" w:hAnsi="宋体" w:eastAsia="宋体" w:cs="宋体"/>
          <w:b/>
          <w:bCs/>
          <w:kern w:val="0"/>
          <w:szCs w:val="21"/>
          <w:lang w:val="zh-CN"/>
        </w:rPr>
        <w:t xml:space="preserve">    目录：</w:t>
      </w:r>
    </w:p>
    <w:p w14:paraId="64A75D80">
      <w:pPr>
        <w:numPr>
          <w:ilvl w:val="0"/>
          <w:numId w:val="2"/>
        </w:numPr>
        <w:spacing w:line="360" w:lineRule="auto"/>
        <w:ind w:left="105" w:leftChars="-100" w:hanging="315" w:hangingChars="150"/>
        <w:rPr>
          <w:rFonts w:hint="eastAsia" w:ascii="宋体" w:hAnsi="宋体" w:eastAsia="宋体" w:cs="宋体"/>
          <w:kern w:val="0"/>
          <w:szCs w:val="21"/>
        </w:rPr>
      </w:pPr>
      <w:r>
        <w:rPr>
          <w:rFonts w:hint="eastAsia" w:ascii="宋体" w:hAnsi="宋体" w:eastAsia="宋体" w:cs="宋体"/>
          <w:kern w:val="0"/>
          <w:szCs w:val="21"/>
        </w:rPr>
        <w:t>用户需求响应程度（格式见附件11-1用户需求偏离表格式）；</w:t>
      </w:r>
    </w:p>
    <w:p w14:paraId="03BAF130">
      <w:pPr>
        <w:spacing w:line="360" w:lineRule="auto"/>
        <w:ind w:left="315" w:hanging="315" w:hangingChars="150"/>
        <w:rPr>
          <w:rFonts w:hint="eastAsia" w:ascii="宋体" w:hAnsi="宋体" w:eastAsia="宋体" w:cs="宋体"/>
          <w:kern w:val="0"/>
          <w:szCs w:val="21"/>
        </w:rPr>
      </w:pPr>
      <w:r>
        <w:rPr>
          <w:rFonts w:hint="eastAsia" w:ascii="宋体" w:hAnsi="宋体" w:eastAsia="宋体" w:cs="宋体"/>
          <w:kern w:val="0"/>
          <w:szCs w:val="21"/>
        </w:rPr>
        <w:t>1）反映投标车辆的生产企业及投标车辆产品型号已列入国家工业和信息化部发布的有效的《道路机动车辆生产企业及产品公告》（或《车辆生产企业及产品公告》）的证明文件；</w:t>
      </w:r>
    </w:p>
    <w:p w14:paraId="35C37151">
      <w:pPr>
        <w:spacing w:line="360" w:lineRule="auto"/>
        <w:ind w:left="315" w:hanging="315" w:hangingChars="150"/>
        <w:rPr>
          <w:rFonts w:hint="eastAsia" w:ascii="宋体" w:hAnsi="宋体" w:eastAsia="宋体" w:cs="宋体"/>
          <w:kern w:val="0"/>
          <w:szCs w:val="21"/>
        </w:rPr>
      </w:pPr>
      <w:r>
        <w:rPr>
          <w:rFonts w:hint="eastAsia" w:ascii="宋体" w:hAnsi="宋体" w:eastAsia="宋体" w:cs="宋体"/>
          <w:kern w:val="0"/>
          <w:szCs w:val="21"/>
        </w:rPr>
        <w:t>2）投标车辆的中国国家强制性产品认证证书（3C认证)复印件；</w:t>
      </w:r>
    </w:p>
    <w:p w14:paraId="25DEF0B7">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（2）技术参数偏离表（格式见附件11-2技术参数偏离表格式）；</w:t>
      </w:r>
    </w:p>
    <w:p w14:paraId="74C57079">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（3）车辆配置清单</w:t>
      </w:r>
      <w:r>
        <w:rPr>
          <w:rFonts w:hint="eastAsia" w:ascii="宋体" w:hAnsi="宋体" w:eastAsia="宋体" w:cs="宋体"/>
          <w:kern w:val="0"/>
          <w:szCs w:val="21"/>
          <w:lang w:val="zh-CN"/>
        </w:rPr>
        <w:t>（格式见附件1</w:t>
      </w:r>
      <w:r>
        <w:rPr>
          <w:rFonts w:hint="eastAsia" w:ascii="宋体" w:hAnsi="宋体" w:eastAsia="宋体" w:cs="宋体"/>
          <w:kern w:val="0"/>
          <w:szCs w:val="21"/>
        </w:rPr>
        <w:t>1</w:t>
      </w:r>
      <w:r>
        <w:rPr>
          <w:rFonts w:hint="eastAsia" w:ascii="宋体" w:hAnsi="宋体" w:eastAsia="宋体" w:cs="宋体"/>
          <w:kern w:val="0"/>
          <w:szCs w:val="21"/>
          <w:lang w:val="zh-CN"/>
        </w:rPr>
        <w:t>-</w:t>
      </w:r>
      <w:r>
        <w:rPr>
          <w:rFonts w:hint="eastAsia" w:ascii="宋体" w:hAnsi="宋体" w:eastAsia="宋体" w:cs="宋体"/>
          <w:kern w:val="0"/>
          <w:szCs w:val="21"/>
        </w:rPr>
        <w:t>3车辆配置清单</w:t>
      </w:r>
      <w:r>
        <w:rPr>
          <w:rFonts w:hint="eastAsia" w:ascii="宋体" w:hAnsi="宋体" w:eastAsia="宋体" w:cs="宋体"/>
          <w:kern w:val="0"/>
          <w:szCs w:val="21"/>
          <w:lang w:val="zh-CN"/>
        </w:rPr>
        <w:t>）</w:t>
      </w:r>
      <w:r>
        <w:rPr>
          <w:rFonts w:hint="eastAsia" w:ascii="宋体" w:hAnsi="宋体" w:eastAsia="宋体" w:cs="宋体"/>
          <w:kern w:val="0"/>
          <w:szCs w:val="21"/>
        </w:rPr>
        <w:t>；</w:t>
      </w:r>
    </w:p>
    <w:p w14:paraId="5578C38C">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（4）产品制造商企业实力（投标人自行编写）；</w:t>
      </w:r>
    </w:p>
    <w:p w14:paraId="14F2B9CA">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（5）售后服务方案（投标人自行编写）；</w:t>
      </w:r>
    </w:p>
    <w:p w14:paraId="3ECE2B63">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kern w:val="0"/>
          <w:szCs w:val="21"/>
        </w:rPr>
        <w:t>（6）投标人认为有必要提供的其它材料（不做强制要求）。</w:t>
      </w:r>
    </w:p>
    <w:p w14:paraId="066346DE">
      <w:pPr>
        <w:autoSpaceDE w:val="0"/>
        <w:autoSpaceDN w:val="0"/>
        <w:adjustRightInd w:val="0"/>
        <w:spacing w:line="360" w:lineRule="auto"/>
        <w:ind w:left="422" w:leftChars="-100" w:hanging="632" w:hangingChars="300"/>
        <w:rPr>
          <w:rFonts w:hint="eastAsia"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（详细要求见本篇第17.5款）</w:t>
      </w:r>
    </w:p>
    <w:p w14:paraId="29A25438">
      <w:pPr>
        <w:autoSpaceDE w:val="0"/>
        <w:autoSpaceDN w:val="0"/>
        <w:adjustRightInd w:val="0"/>
        <w:spacing w:line="360" w:lineRule="auto"/>
        <w:ind w:left="35" w:leftChars="-118" w:hanging="283" w:hangingChars="135"/>
        <w:rPr>
          <w:rFonts w:hint="eastAsia" w:ascii="宋体" w:hAnsi="宋体" w:eastAsia="宋体" w:cs="宋体"/>
          <w:kern w:val="0"/>
          <w:szCs w:val="21"/>
        </w:rPr>
      </w:pPr>
      <w:r>
        <w:rPr>
          <w:rFonts w:hint="eastAsia" w:ascii="宋体" w:hAnsi="宋体" w:eastAsia="宋体" w:cs="宋体"/>
          <w:kern w:val="0"/>
          <w:szCs w:val="21"/>
        </w:rPr>
        <w:t>（1）签字、盖章后的投标文件扫描版PDF格式电子文件。</w:t>
      </w:r>
    </w:p>
    <w:p w14:paraId="5385AA34">
      <w:pPr>
        <w:autoSpaceDE w:val="0"/>
        <w:autoSpaceDN w:val="0"/>
        <w:adjustRightInd w:val="0"/>
        <w:spacing w:line="360" w:lineRule="auto"/>
        <w:ind w:left="422" w:leftChars="-100" w:hanging="632" w:hangingChars="300"/>
        <w:rPr>
          <w:rFonts w:hint="eastAsia" w:ascii="宋体" w:hAnsi="宋体" w:eastAsia="宋体" w:cs="宋体"/>
          <w:b/>
          <w:bCs/>
          <w:szCs w:val="21"/>
          <w:lang w:val="zh-CN"/>
        </w:rPr>
      </w:pPr>
      <w:r>
        <w:rPr>
          <w:rFonts w:hint="eastAsia" w:ascii="宋体" w:hAnsi="宋体" w:eastAsia="宋体" w:cs="宋体"/>
          <w:b/>
          <w:bCs/>
          <w:szCs w:val="21"/>
          <w:lang w:val="zh-CN"/>
        </w:rPr>
        <w:t>9.1.4 唱标信封（单独密封）</w:t>
      </w:r>
    </w:p>
    <w:p w14:paraId="49DF8021">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（1）投标报价表；</w:t>
      </w:r>
    </w:p>
    <w:p w14:paraId="1E4359C4">
      <w:pPr>
        <w:spacing w:line="360" w:lineRule="auto"/>
        <w:ind w:left="105" w:leftChars="-100" w:hanging="315" w:hangingChars="150"/>
        <w:rPr>
          <w:rFonts w:hint="eastAsia"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14:paraId="18D77DA3">
      <w:pPr>
        <w:autoSpaceDE w:val="0"/>
        <w:autoSpaceDN w:val="0"/>
        <w:adjustRightInd w:val="0"/>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DFB89FE">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14:paraId="55E99C74">
      <w:pPr>
        <w:autoSpaceDE w:val="0"/>
        <w:autoSpaceDN w:val="0"/>
        <w:adjustRightInd w:val="0"/>
        <w:spacing w:line="360" w:lineRule="auto"/>
        <w:ind w:left="315" w:leftChars="-100" w:hanging="525" w:hangingChars="250"/>
        <w:rPr>
          <w:rFonts w:hint="eastAsia" w:ascii="宋体" w:hAnsi="宋体" w:eastAsia="宋体" w:cs="宋体"/>
          <w:szCs w:val="21"/>
          <w:lang w:val="zh-CN"/>
        </w:rPr>
      </w:pPr>
    </w:p>
    <w:p w14:paraId="7E23FD68">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08" w:name="_Toc486167674"/>
      <w:bookmarkStart w:id="109" w:name="_Toc18697"/>
      <w:bookmarkStart w:id="110" w:name="_Toc142508324"/>
      <w:bookmarkStart w:id="111" w:name="_Toc450662860"/>
      <w:bookmarkStart w:id="112" w:name="_Toc8675_WPSOffice_Level3"/>
      <w:bookmarkStart w:id="113" w:name="_Toc181979515"/>
      <w:r>
        <w:rPr>
          <w:rFonts w:hint="eastAsia" w:ascii="宋体" w:hAnsi="宋体" w:eastAsia="宋体" w:cs="宋体"/>
          <w:szCs w:val="21"/>
          <w:lang w:val="zh-CN"/>
        </w:rPr>
        <w:t>10 投标函</w:t>
      </w:r>
      <w:bookmarkEnd w:id="108"/>
      <w:bookmarkEnd w:id="109"/>
      <w:bookmarkEnd w:id="110"/>
      <w:bookmarkEnd w:id="111"/>
      <w:bookmarkEnd w:id="112"/>
      <w:bookmarkEnd w:id="113"/>
    </w:p>
    <w:p w14:paraId="45BD74DE">
      <w:pPr>
        <w:autoSpaceDE w:val="0"/>
        <w:autoSpaceDN w:val="0"/>
        <w:adjustRightInd w:val="0"/>
        <w:spacing w:line="360" w:lineRule="auto"/>
        <w:ind w:left="533" w:leftChars="119" w:hanging="283"/>
        <w:rPr>
          <w:rFonts w:hint="eastAsia"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14:paraId="10394CAE">
      <w:pPr>
        <w:autoSpaceDE w:val="0"/>
        <w:autoSpaceDN w:val="0"/>
        <w:adjustRightInd w:val="0"/>
        <w:spacing w:line="360" w:lineRule="auto"/>
        <w:ind w:left="533" w:leftChars="119" w:hanging="283"/>
        <w:rPr>
          <w:rFonts w:hint="eastAsia" w:ascii="宋体" w:hAnsi="宋体" w:eastAsia="宋体" w:cs="宋体"/>
          <w:szCs w:val="21"/>
          <w:lang w:val="zh-CN"/>
        </w:rPr>
      </w:pPr>
    </w:p>
    <w:p w14:paraId="013F757F">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14" w:name="_Toc4385_WPSOffice_Level3"/>
      <w:bookmarkStart w:id="115" w:name="_Toc450662861"/>
      <w:bookmarkStart w:id="116" w:name="_Toc142508325"/>
      <w:bookmarkStart w:id="117" w:name="_Toc486167675"/>
      <w:bookmarkStart w:id="118" w:name="_Toc181979516"/>
      <w:bookmarkStart w:id="119" w:name="_Toc28822"/>
      <w:r>
        <w:rPr>
          <w:rFonts w:hint="eastAsia" w:ascii="宋体" w:hAnsi="宋体" w:eastAsia="宋体" w:cs="宋体"/>
          <w:szCs w:val="21"/>
          <w:lang w:val="zh-CN"/>
        </w:rPr>
        <w:t>11 投标报价</w:t>
      </w:r>
      <w:bookmarkEnd w:id="114"/>
      <w:bookmarkEnd w:id="115"/>
      <w:bookmarkEnd w:id="116"/>
      <w:bookmarkEnd w:id="117"/>
      <w:bookmarkEnd w:id="118"/>
      <w:bookmarkEnd w:id="119"/>
    </w:p>
    <w:p w14:paraId="7A8B4B25">
      <w:pPr>
        <w:tabs>
          <w:tab w:val="left" w:pos="567"/>
        </w:tabs>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11.1 本项目只允许有一个报价价格，任何有选择的或不是固定价的投标报价将不予接受，作为非实质性响应投标而予以拒绝。投标人不得以低于企业自身成本的价格竞投。</w:t>
      </w:r>
    </w:p>
    <w:p w14:paraId="4CCECB9E">
      <w:pPr>
        <w:tabs>
          <w:tab w:val="left" w:pos="567"/>
        </w:tabs>
        <w:autoSpaceDE w:val="0"/>
        <w:autoSpaceDN w:val="0"/>
        <w:adjustRightInd w:val="0"/>
        <w:spacing w:line="360" w:lineRule="auto"/>
        <w:ind w:firstLine="567"/>
        <w:rPr>
          <w:rFonts w:hint="eastAsia"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4665779">
      <w:pPr>
        <w:tabs>
          <w:tab w:val="left" w:pos="567"/>
        </w:tabs>
        <w:autoSpaceDE w:val="0"/>
        <w:autoSpaceDN w:val="0"/>
        <w:adjustRightInd w:val="0"/>
        <w:spacing w:line="360" w:lineRule="auto"/>
        <w:ind w:firstLine="567"/>
        <w:rPr>
          <w:rFonts w:hint="eastAsia"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55368616">
      <w:pPr>
        <w:autoSpaceDE w:val="0"/>
        <w:autoSpaceDN w:val="0"/>
        <w:adjustRightInd w:val="0"/>
        <w:spacing w:line="360" w:lineRule="auto"/>
        <w:ind w:left="73" w:leftChars="-100" w:hanging="283"/>
        <w:rPr>
          <w:rFonts w:hint="eastAsia"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kern w:val="0"/>
          <w:szCs w:val="21"/>
        </w:rPr>
        <w:t xml:space="preserve">本采购项目投标报价已含投标人履行本招标内容全部义务的一切费用，包括但不限于： </w:t>
      </w:r>
    </w:p>
    <w:p w14:paraId="27C2DE9F">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（1）本</w:t>
      </w:r>
      <w:r>
        <w:rPr>
          <w:rFonts w:hint="eastAsia" w:ascii="宋体" w:hAnsi="宋体" w:eastAsia="宋体" w:cs="宋体"/>
          <w:kern w:val="0"/>
          <w:szCs w:val="21"/>
          <w:lang w:val="zh-CN"/>
        </w:rPr>
        <w:t>招标文件</w:t>
      </w:r>
      <w:r>
        <w:rPr>
          <w:rFonts w:hint="eastAsia" w:ascii="宋体" w:hAnsi="宋体" w:eastAsia="宋体" w:cs="宋体"/>
          <w:szCs w:val="21"/>
        </w:rPr>
        <w:t>所列货物、零配件、原材料及生产制造、检验、包装、利润、关税、保险、管理、运输（包括退货运输费）、装卸费、人工费、安装调试、报装验收及人员培训、技术服务（包括技术资料、图纸的提供）、车辆入户登记费用、上牌服务费、增值税、验车费、车辆购置税、首年车船使用税、首年交通强制险、首年商业保险﹝包括但不限于机动车损失保险、第三者责任保险300万元保额、车上人员（驾驶员和乘客，100万元/人保额）责任保险﹞、车身喷涂（按招标人要求）、检测及验收合格之前及质保期内维修维护、售后服务等全部费用。</w:t>
      </w:r>
    </w:p>
    <w:p w14:paraId="79E3516D">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lang w:val="zh-CN"/>
        </w:rPr>
        <w:t>货物</w:t>
      </w:r>
      <w:r>
        <w:rPr>
          <w:rFonts w:hint="eastAsia" w:ascii="宋体" w:hAnsi="宋体" w:eastAsia="宋体" w:cs="宋体"/>
          <w:szCs w:val="21"/>
        </w:rPr>
        <w:t>验收合格前发生的安全事故所产生的一切费用；</w:t>
      </w:r>
    </w:p>
    <w:p w14:paraId="20B7B05F">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（3）投标</w:t>
      </w:r>
      <w:r>
        <w:rPr>
          <w:rFonts w:hint="eastAsia" w:ascii="宋体" w:hAnsi="宋体" w:eastAsia="宋体" w:cs="宋体"/>
          <w:kern w:val="0"/>
          <w:szCs w:val="21"/>
          <w:lang w:val="zh-CN"/>
        </w:rPr>
        <w:t>货物</w:t>
      </w:r>
      <w:r>
        <w:rPr>
          <w:rFonts w:hint="eastAsia" w:ascii="宋体" w:hAnsi="宋体" w:eastAsia="宋体" w:cs="宋体"/>
          <w:szCs w:val="21"/>
        </w:rPr>
        <w:t>及其工艺所有制造方、使用方应支付的对专有技术、商标权、专利权和版权、设计或其他知识产权而需要向其他方支付的版税；</w:t>
      </w:r>
    </w:p>
    <w:p w14:paraId="41F5E409">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（4）技术培训，日常技术指导，免费的质保服务，包括但不限于免费现场质量问题处理或更换无效产品；</w:t>
      </w:r>
    </w:p>
    <w:p w14:paraId="1139F79A">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（5）合理利润、税费（含货款的增值税专用发票的税金）等；</w:t>
      </w:r>
    </w:p>
    <w:p w14:paraId="77DC899C">
      <w:pPr>
        <w:spacing w:line="360" w:lineRule="auto"/>
        <w:ind w:left="105" w:leftChars="-100" w:hanging="315" w:hangingChars="150"/>
        <w:rPr>
          <w:rFonts w:hint="eastAsia" w:ascii="宋体" w:hAnsi="宋体" w:eastAsia="宋体" w:cs="宋体"/>
          <w:szCs w:val="21"/>
        </w:rPr>
      </w:pPr>
      <w:r>
        <w:rPr>
          <w:rFonts w:hint="eastAsia" w:ascii="宋体" w:hAnsi="宋体" w:eastAsia="宋体" w:cs="宋体"/>
          <w:szCs w:val="21"/>
        </w:rPr>
        <w:t>（6）法律法规、商业公认、招标文件规定由投标人承担的其他直接及间接费用。</w:t>
      </w:r>
    </w:p>
    <w:p w14:paraId="62982E7D">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kern w:val="0"/>
          <w:szCs w:val="21"/>
        </w:rPr>
        <w:t xml:space="preserve">11.3 </w:t>
      </w:r>
      <w:r>
        <w:rPr>
          <w:rFonts w:hint="eastAsia" w:ascii="宋体" w:hAnsi="宋体" w:eastAsia="宋体" w:cs="宋体"/>
          <w:szCs w:val="21"/>
          <w:lang w:val="zh-CN"/>
        </w:rPr>
        <w:t>投标人根据</w:t>
      </w:r>
      <w:r>
        <w:rPr>
          <w:rFonts w:hint="eastAsia" w:ascii="宋体" w:hAnsi="宋体" w:eastAsia="宋体" w:cs="宋体"/>
        </w:rPr>
        <w:fldChar w:fldCharType="begin"/>
      </w:r>
      <w:r>
        <w:rPr>
          <w:rFonts w:hint="eastAsia" w:ascii="宋体" w:hAnsi="宋体" w:eastAsia="宋体" w:cs="宋体"/>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rPr>
        <w:fldChar w:fldCharType="separate"/>
      </w:r>
      <w:r>
        <w:rPr>
          <w:rFonts w:hint="eastAsia" w:ascii="宋体" w:hAnsi="宋体" w:eastAsia="宋体" w:cs="宋体"/>
          <w:szCs w:val="21"/>
          <w:lang w:val="zh-CN"/>
        </w:rPr>
        <w:t>第11.</w:t>
      </w:r>
      <w:r>
        <w:rPr>
          <w:rFonts w:hint="eastAsia" w:ascii="宋体" w:hAnsi="宋体" w:eastAsia="宋体" w:cs="宋体"/>
          <w:szCs w:val="21"/>
        </w:rPr>
        <w:t>2</w:t>
      </w:r>
      <w:r>
        <w:rPr>
          <w:rFonts w:hint="eastAsia" w:ascii="宋体" w:hAnsi="宋体" w:eastAsia="宋体" w:cs="宋体"/>
          <w:szCs w:val="21"/>
          <w:lang w:val="zh-CN"/>
        </w:rPr>
        <w:t>款</w:t>
      </w:r>
      <w:r>
        <w:rPr>
          <w:rFonts w:hint="eastAsia" w:ascii="宋体" w:hAnsi="宋体" w:eastAsia="宋体" w:cs="宋体"/>
          <w:szCs w:val="21"/>
          <w:lang w:val="zh-CN"/>
        </w:rPr>
        <w:fldChar w:fldCharType="end"/>
      </w:r>
      <w:r>
        <w:rPr>
          <w:rFonts w:hint="eastAsia" w:ascii="宋体" w:hAnsi="宋体" w:eastAsia="宋体" w:cs="宋体"/>
          <w:szCs w:val="21"/>
          <w:lang w:val="zh-CN"/>
        </w:rPr>
        <w:t>所报的价格分项仅供评标委员会评审时使用；在任何情况下不限制投标人以不同的条件中标的权利。</w:t>
      </w:r>
    </w:p>
    <w:p w14:paraId="033C6554">
      <w:pPr>
        <w:autoSpaceDE w:val="0"/>
        <w:autoSpaceDN w:val="0"/>
        <w:adjustRightInd w:val="0"/>
        <w:spacing w:line="360" w:lineRule="auto"/>
        <w:ind w:left="268" w:leftChars="-100" w:hanging="478" w:hangingChars="228"/>
        <w:jc w:val="left"/>
        <w:rPr>
          <w:rFonts w:hint="eastAsia"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宋体"/>
          <w:kern w:val="0"/>
          <w:szCs w:val="21"/>
          <w:lang w:val="zh-CN"/>
        </w:rPr>
        <w:t>。</w:t>
      </w:r>
      <w:r>
        <w:rPr>
          <w:rFonts w:hint="eastAsia" w:ascii="宋体" w:hAnsi="宋体" w:eastAsia="宋体" w:cs="宋体"/>
          <w:kern w:val="0"/>
          <w:szCs w:val="21"/>
        </w:rPr>
        <w:t xml:space="preserve"> </w:t>
      </w:r>
    </w:p>
    <w:p w14:paraId="3F07FAEB">
      <w:pPr>
        <w:autoSpaceDE w:val="0"/>
        <w:autoSpaceDN w:val="0"/>
        <w:adjustRightInd w:val="0"/>
        <w:spacing w:line="360" w:lineRule="auto"/>
        <w:ind w:left="73" w:leftChars="-100" w:hanging="283"/>
        <w:rPr>
          <w:rFonts w:hint="eastAsia" w:ascii="宋体" w:hAnsi="宋体" w:eastAsia="宋体" w:cs="宋体"/>
          <w:b/>
          <w:bCs/>
          <w:szCs w:val="21"/>
          <w:lang w:val="zh-CN"/>
        </w:rPr>
      </w:pPr>
      <w:r>
        <w:rPr>
          <w:rFonts w:hint="eastAsia" w:ascii="宋体" w:hAnsi="宋体" w:eastAsia="宋体" w:cs="宋体"/>
          <w:szCs w:val="21"/>
          <w:lang w:val="zh-CN"/>
        </w:rPr>
        <w:t xml:space="preserve">11.5 </w:t>
      </w:r>
      <w:r>
        <w:rPr>
          <w:rFonts w:hint="eastAsia" w:ascii="宋体" w:hAnsi="宋体" w:eastAsia="宋体" w:cs="宋体"/>
          <w:b/>
          <w:bCs/>
          <w:szCs w:val="21"/>
          <w:lang w:val="zh-CN"/>
        </w:rPr>
        <w:t>合同项下，招标人需要的货物及</w:t>
      </w:r>
      <w:r>
        <w:rPr>
          <w:rFonts w:hint="eastAsia" w:ascii="宋体" w:hAnsi="宋体" w:eastAsia="宋体" w:cs="宋体"/>
          <w:b/>
          <w:bCs/>
          <w:szCs w:val="21"/>
        </w:rPr>
        <w:t>有关</w:t>
      </w:r>
      <w:r>
        <w:rPr>
          <w:rFonts w:hint="eastAsia" w:ascii="宋体" w:hAnsi="宋体" w:eastAsia="宋体" w:cs="宋体"/>
          <w:b/>
          <w:bCs/>
          <w:szCs w:val="21"/>
          <w:lang w:val="zh-CN"/>
        </w:rPr>
        <w:t>服务所需的费用，投标人都应计入投标报价总价。</w:t>
      </w:r>
    </w:p>
    <w:p w14:paraId="3031D414">
      <w:pPr>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szCs w:val="21"/>
          <w:lang w:val="zh-CN"/>
        </w:rPr>
        <w:t>11.6</w:t>
      </w:r>
      <w:r>
        <w:rPr>
          <w:rFonts w:hint="eastAsia" w:ascii="宋体" w:hAnsi="宋体" w:eastAsia="宋体" w:cs="宋体"/>
          <w:b/>
          <w:bCs/>
          <w:szCs w:val="21"/>
          <w:u w:val="single"/>
        </w:rPr>
        <w:t xml:space="preserve"> </w:t>
      </w:r>
      <w:r>
        <w:rPr>
          <w:rFonts w:hint="eastAsia" w:ascii="宋体" w:hAnsi="宋体" w:eastAsia="宋体" w:cs="宋体"/>
          <w:b/>
          <w:szCs w:val="21"/>
          <w:u w:val="single"/>
          <w:lang w:val="zh-CN"/>
        </w:rPr>
        <w:t>投标人</w:t>
      </w:r>
      <w:r>
        <w:rPr>
          <w:rFonts w:hint="eastAsia" w:ascii="宋体" w:hAnsi="宋体" w:eastAsia="宋体" w:cs="宋体"/>
          <w:b/>
          <w:bCs/>
          <w:kern w:val="0"/>
          <w:szCs w:val="24"/>
          <w:u w:val="single"/>
        </w:rPr>
        <w:t>的投标报价高于最高投标限价的，该投标人的投标文件将被视为无效投标</w:t>
      </w:r>
      <w:r>
        <w:rPr>
          <w:rFonts w:hint="eastAsia" w:ascii="宋体" w:hAnsi="宋体" w:eastAsia="宋体" w:cs="宋体"/>
          <w:b/>
          <w:szCs w:val="21"/>
          <w:u w:val="single"/>
          <w:lang w:val="zh-CN"/>
        </w:rPr>
        <w:t>。本项目的含税</w:t>
      </w:r>
      <w:r>
        <w:rPr>
          <w:rFonts w:hint="eastAsia" w:ascii="宋体" w:hAnsi="宋体" w:eastAsia="宋体" w:cs="宋体"/>
          <w:b/>
          <w:szCs w:val="21"/>
          <w:u w:val="single"/>
        </w:rPr>
        <w:t>采购</w:t>
      </w:r>
      <w:r>
        <w:rPr>
          <w:rFonts w:hint="eastAsia" w:ascii="宋体" w:hAnsi="宋体" w:eastAsia="宋体" w:cs="宋体"/>
          <w:b/>
          <w:szCs w:val="21"/>
          <w:u w:val="single"/>
          <w:lang w:val="zh-CN"/>
        </w:rPr>
        <w:t>限价</w:t>
      </w:r>
      <w:r>
        <w:rPr>
          <w:rFonts w:hint="eastAsia" w:ascii="宋体" w:hAnsi="宋体" w:eastAsia="宋体" w:cs="宋体"/>
          <w:b/>
          <w:bCs/>
          <w:szCs w:val="21"/>
          <w:u w:val="single"/>
          <w:lang w:val="zh-CN"/>
        </w:rPr>
        <w:t>为</w:t>
      </w:r>
      <w:r>
        <w:rPr>
          <w:rFonts w:hint="eastAsia" w:ascii="宋体" w:hAnsi="宋体" w:eastAsia="宋体" w:cs="宋体"/>
          <w:b/>
          <w:bCs/>
          <w:szCs w:val="21"/>
          <w:u w:val="single"/>
        </w:rPr>
        <w:t>663</w:t>
      </w:r>
      <w:r>
        <w:rPr>
          <w:rFonts w:hint="eastAsia" w:ascii="宋体" w:hAnsi="宋体" w:eastAsia="宋体" w:cs="宋体"/>
          <w:b/>
          <w:bCs/>
          <w:szCs w:val="21"/>
          <w:u w:val="single"/>
          <w:lang w:val="zh-CN"/>
        </w:rPr>
        <w:t>,</w:t>
      </w:r>
      <w:r>
        <w:rPr>
          <w:rFonts w:hint="eastAsia" w:ascii="宋体" w:hAnsi="宋体" w:eastAsia="宋体" w:cs="宋体"/>
          <w:b/>
          <w:bCs/>
          <w:szCs w:val="21"/>
          <w:u w:val="single"/>
        </w:rPr>
        <w:t>933</w:t>
      </w:r>
      <w:r>
        <w:rPr>
          <w:rFonts w:hint="eastAsia" w:ascii="宋体" w:hAnsi="宋体" w:eastAsia="宋体" w:cs="宋体"/>
          <w:b/>
          <w:bCs/>
          <w:szCs w:val="21"/>
          <w:u w:val="single"/>
          <w:lang w:val="zh-CN"/>
        </w:rPr>
        <w:t>.</w:t>
      </w:r>
      <w:r>
        <w:rPr>
          <w:rFonts w:hint="eastAsia" w:ascii="宋体" w:hAnsi="宋体" w:eastAsia="宋体" w:cs="宋体"/>
          <w:b/>
          <w:bCs/>
          <w:szCs w:val="21"/>
          <w:u w:val="single"/>
        </w:rPr>
        <w:t>33</w:t>
      </w:r>
      <w:r>
        <w:rPr>
          <w:rFonts w:hint="eastAsia" w:ascii="宋体" w:hAnsi="宋体" w:eastAsia="宋体" w:cs="宋体"/>
          <w:b/>
          <w:bCs/>
          <w:szCs w:val="21"/>
          <w:u w:val="single"/>
          <w:lang w:val="zh-CN"/>
        </w:rPr>
        <w:t>元（大写</w:t>
      </w:r>
      <w:r>
        <w:rPr>
          <w:rFonts w:hint="eastAsia" w:ascii="宋体" w:hAnsi="宋体" w:eastAsia="宋体" w:cs="宋体"/>
          <w:b/>
          <w:szCs w:val="21"/>
          <w:u w:val="single"/>
          <w:lang w:val="zh-CN"/>
        </w:rPr>
        <w:t>：人民币陆拾陆万叁仟玖佰叁拾叁元叁角叁分）。</w:t>
      </w:r>
    </w:p>
    <w:p w14:paraId="02A1D16B">
      <w:pPr>
        <w:autoSpaceDE w:val="0"/>
        <w:autoSpaceDN w:val="0"/>
        <w:adjustRightInd w:val="0"/>
        <w:spacing w:line="360" w:lineRule="auto"/>
        <w:ind w:left="73" w:leftChars="-100" w:hanging="283"/>
        <w:rPr>
          <w:rFonts w:hint="eastAsia" w:ascii="宋体" w:hAnsi="宋体" w:eastAsia="宋体" w:cs="宋体"/>
          <w:szCs w:val="21"/>
        </w:rPr>
      </w:pPr>
      <w:r>
        <w:rPr>
          <w:rFonts w:hint="eastAsia" w:ascii="宋体" w:hAnsi="宋体" w:eastAsia="宋体" w:cs="宋体"/>
          <w:szCs w:val="21"/>
          <w:lang w:val="zh-CN"/>
        </w:rPr>
        <w:t xml:space="preserve">     </w:t>
      </w:r>
    </w:p>
    <w:p w14:paraId="14EBBAA9">
      <w:pPr>
        <w:autoSpaceDE w:val="0"/>
        <w:autoSpaceDN w:val="0"/>
        <w:adjustRightInd w:val="0"/>
        <w:spacing w:line="360" w:lineRule="auto"/>
        <w:ind w:left="75" w:leftChars="-100" w:hanging="285"/>
        <w:jc w:val="left"/>
        <w:outlineLvl w:val="2"/>
        <w:rPr>
          <w:rFonts w:hint="eastAsia" w:ascii="宋体" w:hAnsi="宋体" w:eastAsia="宋体" w:cs="宋体"/>
          <w:b/>
          <w:szCs w:val="21"/>
          <w:lang w:val="zh-CN"/>
        </w:rPr>
      </w:pPr>
      <w:bookmarkStart w:id="120" w:name="_Toc142508326"/>
      <w:bookmarkStart w:id="121" w:name="_Toc181979517"/>
      <w:bookmarkStart w:id="122" w:name="_Toc486167676"/>
      <w:bookmarkStart w:id="123" w:name="_Toc450662862"/>
      <w:bookmarkStart w:id="124" w:name="_Toc14068"/>
      <w:bookmarkStart w:id="125" w:name="_Toc30042_WPSOffice_Level3"/>
      <w:r>
        <w:rPr>
          <w:rFonts w:hint="eastAsia" w:ascii="宋体" w:hAnsi="宋体" w:eastAsia="宋体" w:cs="宋体"/>
          <w:b/>
          <w:szCs w:val="21"/>
          <w:lang w:val="zh-CN"/>
        </w:rPr>
        <w:t>12 投标报价货币</w:t>
      </w:r>
      <w:bookmarkEnd w:id="120"/>
      <w:bookmarkEnd w:id="121"/>
      <w:bookmarkEnd w:id="122"/>
      <w:bookmarkEnd w:id="123"/>
      <w:bookmarkEnd w:id="124"/>
      <w:bookmarkEnd w:id="125"/>
    </w:p>
    <w:p w14:paraId="32648F22">
      <w:pPr>
        <w:autoSpaceDE w:val="0"/>
        <w:autoSpaceDN w:val="0"/>
        <w:adjustRightInd w:val="0"/>
        <w:spacing w:line="360" w:lineRule="auto"/>
        <w:ind w:left="535" w:leftChars="119" w:hanging="285"/>
        <w:rPr>
          <w:rFonts w:hint="eastAsia" w:ascii="宋体" w:hAnsi="宋体" w:eastAsia="宋体" w:cs="宋体"/>
          <w:b/>
          <w:szCs w:val="21"/>
          <w:lang w:val="zh-CN"/>
        </w:rPr>
      </w:pPr>
      <w:r>
        <w:rPr>
          <w:rFonts w:hint="eastAsia" w:ascii="宋体" w:hAnsi="宋体" w:eastAsia="宋体" w:cs="宋体"/>
          <w:b/>
          <w:szCs w:val="21"/>
          <w:lang w:val="zh-CN"/>
        </w:rPr>
        <w:t>投标报价表上的价格须以人民币报价，以其</w:t>
      </w:r>
      <w:r>
        <w:rPr>
          <w:rFonts w:hint="eastAsia" w:ascii="宋体" w:hAnsi="宋体" w:eastAsia="宋体" w:cs="宋体"/>
          <w:b/>
          <w:szCs w:val="21"/>
        </w:rPr>
        <w:t>他</w:t>
      </w:r>
      <w:r>
        <w:rPr>
          <w:rFonts w:hint="eastAsia" w:ascii="宋体" w:hAnsi="宋体" w:eastAsia="宋体" w:cs="宋体"/>
          <w:b/>
          <w:szCs w:val="21"/>
          <w:lang w:val="zh-CN"/>
        </w:rPr>
        <w:t>货币标价的投标将予以拒绝。</w:t>
      </w:r>
    </w:p>
    <w:p w14:paraId="56D3DC7F">
      <w:pPr>
        <w:autoSpaceDE w:val="0"/>
        <w:autoSpaceDN w:val="0"/>
        <w:adjustRightInd w:val="0"/>
        <w:spacing w:line="360" w:lineRule="auto"/>
        <w:ind w:left="533" w:leftChars="119" w:hanging="283"/>
        <w:rPr>
          <w:rFonts w:hint="eastAsia" w:ascii="宋体" w:hAnsi="宋体" w:eastAsia="宋体" w:cs="宋体"/>
          <w:szCs w:val="21"/>
        </w:rPr>
      </w:pPr>
    </w:p>
    <w:p w14:paraId="18BEE97A">
      <w:pPr>
        <w:tabs>
          <w:tab w:val="left" w:pos="570"/>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26" w:name="_Toc486167677"/>
      <w:bookmarkStart w:id="127" w:name="_Toc181979518"/>
      <w:bookmarkStart w:id="128" w:name="_Toc25596"/>
      <w:bookmarkStart w:id="129" w:name="_Toc9411_WPSOffice_Level3"/>
      <w:bookmarkStart w:id="130" w:name="_Toc450662863"/>
      <w:bookmarkStart w:id="131" w:name="_Toc142508327"/>
      <w:r>
        <w:rPr>
          <w:rFonts w:hint="eastAsia" w:ascii="宋体" w:hAnsi="宋体" w:eastAsia="宋体" w:cs="宋体"/>
          <w:szCs w:val="21"/>
          <w:lang w:val="zh-CN"/>
        </w:rPr>
        <w:t>13 证明投标人的合格性和资格的声明文件</w:t>
      </w:r>
      <w:bookmarkEnd w:id="126"/>
      <w:bookmarkEnd w:id="127"/>
      <w:bookmarkEnd w:id="128"/>
      <w:bookmarkEnd w:id="129"/>
      <w:bookmarkEnd w:id="130"/>
      <w:bookmarkEnd w:id="131"/>
    </w:p>
    <w:p w14:paraId="6F0FB207">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482DA609">
      <w:pPr>
        <w:autoSpaceDE w:val="0"/>
        <w:autoSpaceDN w:val="0"/>
        <w:adjustRightInd w:val="0"/>
        <w:spacing w:line="360" w:lineRule="auto"/>
        <w:ind w:left="73" w:leftChars="-100" w:hanging="283"/>
        <w:rPr>
          <w:rFonts w:hint="eastAsia"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1A478BE7">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45CECE39">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29CA281E">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（3）投标人证明其相应资格符合或优于招标文件要求的其它文件。</w:t>
      </w:r>
    </w:p>
    <w:p w14:paraId="4B71BE58">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65A01FB1">
      <w:pPr>
        <w:autoSpaceDE w:val="0"/>
        <w:autoSpaceDN w:val="0"/>
        <w:adjustRightInd w:val="0"/>
        <w:spacing w:line="360" w:lineRule="auto"/>
        <w:ind w:left="560" w:leftChars="128" w:hanging="291" w:hangingChars="139"/>
        <w:rPr>
          <w:rFonts w:hint="eastAsia" w:ascii="宋体" w:hAnsi="宋体" w:eastAsia="宋体" w:cs="宋体"/>
          <w:szCs w:val="21"/>
        </w:rPr>
      </w:pPr>
    </w:p>
    <w:p w14:paraId="4AECAE74">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32" w:name="_Toc142508328"/>
      <w:bookmarkStart w:id="133" w:name="_Toc30441"/>
      <w:bookmarkStart w:id="134" w:name="_Toc486167678"/>
      <w:bookmarkStart w:id="135" w:name="_Toc181979519"/>
      <w:bookmarkStart w:id="136" w:name="_Toc450662864"/>
      <w:bookmarkStart w:id="137" w:name="_Toc27771_WPSOffice_Level3"/>
      <w:r>
        <w:rPr>
          <w:rFonts w:hint="eastAsia" w:ascii="宋体" w:hAnsi="宋体" w:eastAsia="宋体" w:cs="宋体"/>
          <w:szCs w:val="21"/>
          <w:lang w:val="zh-CN"/>
        </w:rPr>
        <w:t>14 证明货物的合格性并符合招标文件规定的声明文件</w:t>
      </w:r>
      <w:bookmarkEnd w:id="132"/>
      <w:bookmarkEnd w:id="133"/>
      <w:bookmarkEnd w:id="134"/>
      <w:bookmarkEnd w:id="135"/>
      <w:bookmarkEnd w:id="136"/>
      <w:bookmarkEnd w:id="137"/>
    </w:p>
    <w:p w14:paraId="74ED7A38">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条规定，投标人须提交证明其拟供货物的合格性并符合招标文件规定的声明文件，作为投标文件的一部分。</w:t>
      </w:r>
    </w:p>
    <w:p w14:paraId="5576ADA1">
      <w:pPr>
        <w:spacing w:line="360" w:lineRule="auto"/>
        <w:ind w:left="315" w:leftChars="-100" w:hanging="525" w:hangingChars="250"/>
        <w:rPr>
          <w:rFonts w:hint="eastAsia"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货物及有关服务</w:t>
      </w:r>
      <w:r>
        <w:rPr>
          <w:rFonts w:hint="eastAsia" w:ascii="宋体" w:hAnsi="宋体" w:eastAsia="宋体" w:cs="宋体"/>
          <w:szCs w:val="21"/>
          <w:lang w:val="zh-CN"/>
        </w:rPr>
        <w:t>与招标文件的要求相一致的文件可以是文字资料、图纸和数据资料。</w:t>
      </w:r>
    </w:p>
    <w:p w14:paraId="44EFD9EC">
      <w:pPr>
        <w:autoSpaceDE w:val="0"/>
        <w:autoSpaceDN w:val="0"/>
        <w:adjustRightInd w:val="0"/>
        <w:spacing w:line="360" w:lineRule="auto"/>
        <w:ind w:left="317" w:leftChars="-100" w:hanging="527" w:hangingChars="251"/>
        <w:rPr>
          <w:rFonts w:hint="eastAsia"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408803CF">
      <w:pPr>
        <w:autoSpaceDE w:val="0"/>
        <w:autoSpaceDN w:val="0"/>
        <w:adjustRightInd w:val="0"/>
        <w:spacing w:line="360" w:lineRule="auto"/>
        <w:ind w:left="392" w:leftChars="-100" w:hanging="602" w:hangingChars="251"/>
        <w:rPr>
          <w:rFonts w:hint="eastAsia" w:ascii="宋体" w:hAnsi="宋体" w:eastAsia="宋体" w:cs="宋体"/>
          <w:kern w:val="0"/>
          <w:sz w:val="24"/>
          <w:szCs w:val="24"/>
        </w:rPr>
      </w:pPr>
    </w:p>
    <w:p w14:paraId="3D06E435">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38" w:name="_Toc181979520"/>
      <w:bookmarkStart w:id="139" w:name="_Toc24774"/>
      <w:bookmarkStart w:id="140" w:name="_Toc486167679"/>
      <w:bookmarkStart w:id="141" w:name="_Toc142508329"/>
      <w:bookmarkStart w:id="142" w:name="_Toc5356_WPSOffice_Level3"/>
      <w:r>
        <w:rPr>
          <w:rFonts w:hint="eastAsia" w:ascii="宋体" w:hAnsi="宋体" w:eastAsia="宋体" w:cs="宋体"/>
          <w:szCs w:val="21"/>
          <w:lang w:val="zh-CN"/>
        </w:rPr>
        <w:t>15 投标保证金</w:t>
      </w:r>
      <w:bookmarkEnd w:id="138"/>
      <w:bookmarkEnd w:id="139"/>
      <w:bookmarkEnd w:id="140"/>
      <w:bookmarkEnd w:id="141"/>
      <w:bookmarkEnd w:id="142"/>
    </w:p>
    <w:p w14:paraId="4C6D8E15">
      <w:pPr>
        <w:tabs>
          <w:tab w:val="left" w:pos="567"/>
        </w:tabs>
        <w:autoSpaceDE w:val="0"/>
        <w:autoSpaceDN w:val="0"/>
        <w:adjustRightInd w:val="0"/>
        <w:spacing w:line="360" w:lineRule="auto"/>
        <w:ind w:left="73" w:leftChars="-100" w:hanging="283"/>
        <w:jc w:val="left"/>
        <w:rPr>
          <w:rFonts w:hint="eastAsia" w:ascii="宋体" w:hAnsi="宋体" w:eastAsia="宋体" w:cs="宋体"/>
          <w:kern w:val="0"/>
          <w:szCs w:val="21"/>
        </w:rPr>
      </w:pPr>
      <w:r>
        <w:rPr>
          <w:rFonts w:hint="eastAsia" w:ascii="宋体" w:hAnsi="宋体" w:eastAsia="宋体" w:cs="宋体"/>
          <w:bCs/>
          <w:kern w:val="0"/>
          <w:szCs w:val="21"/>
          <w:lang w:val="zh-CN"/>
        </w:rPr>
        <w:t>15.1</w:t>
      </w:r>
      <w:r>
        <w:rPr>
          <w:rFonts w:hint="eastAsia"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投标人投标时须附有投标保证金1</w:t>
      </w:r>
      <w:r>
        <w:rPr>
          <w:rFonts w:hint="eastAsia" w:ascii="宋体" w:hAnsi="宋体" w:eastAsia="宋体" w:cs="宋体"/>
          <w:b/>
          <w:bCs/>
          <w:kern w:val="0"/>
          <w:szCs w:val="21"/>
          <w:u w:val="single"/>
        </w:rPr>
        <w:t>3</w:t>
      </w:r>
      <w:r>
        <w:rPr>
          <w:rFonts w:hint="eastAsia" w:ascii="宋体" w:hAnsi="宋体" w:eastAsia="宋体" w:cs="宋体"/>
          <w:b/>
          <w:bCs/>
          <w:kern w:val="0"/>
          <w:szCs w:val="21"/>
          <w:u w:val="single"/>
          <w:lang w:val="zh-CN"/>
        </w:rPr>
        <w:t>,000.00</w:t>
      </w:r>
      <w:r>
        <w:rPr>
          <w:rFonts w:hint="eastAsia" w:ascii="宋体" w:hAnsi="宋体" w:eastAsia="宋体" w:cs="宋体"/>
          <w:b/>
          <w:kern w:val="0"/>
          <w:szCs w:val="21"/>
          <w:u w:val="single"/>
        </w:rPr>
        <w:t>元（大写：人民币壹万叁仟元整）</w:t>
      </w:r>
      <w:r>
        <w:rPr>
          <w:rFonts w:hint="eastAsia" w:ascii="宋体" w:hAnsi="宋体" w:eastAsia="宋体" w:cs="宋体"/>
          <w:b/>
          <w:kern w:val="0"/>
          <w:szCs w:val="21"/>
        </w:rPr>
        <w:t>。</w:t>
      </w:r>
    </w:p>
    <w:p w14:paraId="21F0AAC0">
      <w:pPr>
        <w:spacing w:line="360" w:lineRule="auto"/>
        <w:ind w:left="315" w:leftChars="-100" w:hanging="525" w:hangingChars="250"/>
        <w:rPr>
          <w:rFonts w:hint="eastAsia"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宋体"/>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14:paraId="28D3498A">
      <w:pPr>
        <w:tabs>
          <w:tab w:val="left" w:pos="567"/>
        </w:tabs>
        <w:autoSpaceDE w:val="0"/>
        <w:autoSpaceDN w:val="0"/>
        <w:adjustRightInd w:val="0"/>
        <w:spacing w:line="360" w:lineRule="auto"/>
        <w:ind w:left="73" w:leftChars="-100" w:hanging="283"/>
        <w:jc w:val="left"/>
        <w:rPr>
          <w:rFonts w:hint="eastAsia"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14:paraId="4CB8F90A">
      <w:pPr>
        <w:spacing w:line="360" w:lineRule="auto"/>
        <w:ind w:firstLine="777" w:firstLineChars="370"/>
        <w:rPr>
          <w:rFonts w:hint="eastAsia"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必须通过本单位基本账户采用银行转账、电汇方式提交，且在递交投标文件截止时间前到达以下账户上</w:t>
      </w:r>
      <w:r>
        <w:rPr>
          <w:rFonts w:hint="eastAsia" w:ascii="宋体" w:hAnsi="宋体" w:eastAsia="宋体" w:cs="宋体"/>
          <w:b/>
          <w:bCs/>
          <w:kern w:val="0"/>
          <w:szCs w:val="21"/>
        </w:rPr>
        <w:t>并注明招标编号</w:t>
      </w:r>
      <w:r>
        <w:rPr>
          <w:rFonts w:hint="eastAsia" w:ascii="宋体" w:hAnsi="宋体" w:eastAsia="宋体" w:cs="宋体"/>
          <w:kern w:val="0"/>
          <w:szCs w:val="21"/>
        </w:rPr>
        <w:t>。</w:t>
      </w:r>
    </w:p>
    <w:p w14:paraId="6F36E087">
      <w:pPr>
        <w:autoSpaceDE w:val="0"/>
        <w:autoSpaceDN w:val="0"/>
        <w:adjustRightInd w:val="0"/>
        <w:spacing w:line="360" w:lineRule="auto"/>
        <w:ind w:left="225" w:leftChars="107" w:firstLine="489" w:firstLineChars="233"/>
        <w:jc w:val="left"/>
        <w:rPr>
          <w:rFonts w:hint="eastAsia" w:ascii="宋体" w:hAnsi="宋体" w:eastAsia="宋体" w:cs="宋体"/>
          <w:kern w:val="0"/>
          <w:szCs w:val="21"/>
          <w:lang w:val="zh-CN"/>
        </w:rPr>
      </w:pPr>
      <w:r>
        <w:rPr>
          <w:rFonts w:hint="eastAsia" w:ascii="宋体" w:hAnsi="宋体" w:eastAsia="宋体" w:cs="宋体"/>
          <w:kern w:val="0"/>
          <w:szCs w:val="21"/>
          <w:lang w:val="zh-CN"/>
        </w:rPr>
        <w:t>开户名称：东莞市水务集团管网有限公司</w:t>
      </w:r>
    </w:p>
    <w:p w14:paraId="27508A77">
      <w:pPr>
        <w:autoSpaceDE w:val="0"/>
        <w:autoSpaceDN w:val="0"/>
        <w:adjustRightInd w:val="0"/>
        <w:spacing w:line="360" w:lineRule="auto"/>
        <w:ind w:left="225" w:leftChars="107" w:firstLine="489" w:firstLineChars="233"/>
        <w:jc w:val="left"/>
        <w:rPr>
          <w:rFonts w:hint="eastAsia" w:ascii="宋体" w:hAnsi="宋体" w:eastAsia="宋体" w:cs="宋体"/>
          <w:kern w:val="0"/>
          <w:szCs w:val="21"/>
          <w:lang w:val="zh-CN"/>
        </w:rPr>
      </w:pPr>
      <w:r>
        <w:rPr>
          <w:rFonts w:hint="eastAsia" w:ascii="宋体" w:hAnsi="宋体" w:eastAsia="宋体" w:cs="宋体"/>
          <w:kern w:val="0"/>
          <w:szCs w:val="21"/>
          <w:lang w:val="zh-CN"/>
        </w:rPr>
        <w:t>开户银行：中信银行东莞分行营业部</w:t>
      </w:r>
    </w:p>
    <w:p w14:paraId="57DCAE9A">
      <w:pPr>
        <w:autoSpaceDE w:val="0"/>
        <w:autoSpaceDN w:val="0"/>
        <w:adjustRightInd w:val="0"/>
        <w:spacing w:line="360" w:lineRule="auto"/>
        <w:ind w:left="225" w:leftChars="107" w:firstLine="489" w:firstLineChars="233"/>
        <w:jc w:val="left"/>
        <w:rPr>
          <w:rFonts w:hint="eastAsia" w:ascii="宋体" w:hAnsi="宋体" w:eastAsia="宋体" w:cs="宋体"/>
          <w:b/>
          <w:bCs/>
          <w:kern w:val="0"/>
          <w:szCs w:val="21"/>
          <w:u w:val="single"/>
        </w:rPr>
      </w:pPr>
      <w:r>
        <w:rPr>
          <w:rFonts w:hint="eastAsia" w:ascii="宋体" w:hAnsi="宋体" w:eastAsia="宋体" w:cs="宋体"/>
          <w:kern w:val="0"/>
          <w:szCs w:val="21"/>
          <w:lang w:val="zh-CN"/>
        </w:rPr>
        <w:t>银行账号：8114801014000043052</w:t>
      </w:r>
    </w:p>
    <w:p w14:paraId="48232CB3">
      <w:pPr>
        <w:spacing w:line="360" w:lineRule="auto"/>
        <w:ind w:left="210" w:leftChars="100" w:firstLine="211" w:firstLineChars="100"/>
        <w:rPr>
          <w:rFonts w:hint="eastAsia"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14:paraId="0876B84E">
      <w:pPr>
        <w:autoSpaceDE w:val="0"/>
        <w:autoSpaceDN w:val="0"/>
        <w:adjustRightInd w:val="0"/>
        <w:spacing w:line="360" w:lineRule="auto"/>
        <w:ind w:left="357" w:leftChars="-100" w:hanging="567" w:hangingChars="270"/>
        <w:jc w:val="left"/>
        <w:rPr>
          <w:rFonts w:hint="eastAsia" w:ascii="宋体" w:hAnsi="宋体" w:eastAsia="宋体" w:cs="宋体"/>
          <w:b/>
          <w:bCs/>
          <w:kern w:val="0"/>
          <w:szCs w:val="24"/>
        </w:rPr>
      </w:pPr>
      <w:r>
        <w:rPr>
          <w:rFonts w:hint="eastAsia" w:ascii="宋体" w:hAnsi="宋体" w:eastAsia="宋体" w:cs="宋体"/>
          <w:bCs/>
          <w:szCs w:val="21"/>
          <w:lang w:val="zh-CN"/>
        </w:rPr>
        <w:t xml:space="preserve">15.4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14:paraId="4D8943AE">
      <w:pPr>
        <w:spacing w:line="360" w:lineRule="auto"/>
        <w:ind w:left="315" w:leftChars="-100" w:hanging="525" w:hangingChars="250"/>
        <w:rPr>
          <w:rFonts w:hint="eastAsia"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的投标人的投标保证金，最迟应在本项目的书面合同签订后5日内，按照其投标保证金支付凭证上注明的收款人名称和账号予以退还，除非投标保证金有效期已延长。</w:t>
      </w:r>
    </w:p>
    <w:p w14:paraId="25F63EA8">
      <w:pPr>
        <w:spacing w:line="360" w:lineRule="auto"/>
        <w:ind w:left="357" w:leftChars="-100" w:hanging="567" w:hangingChars="270"/>
        <w:rPr>
          <w:rFonts w:hint="eastAsia"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14:paraId="72CE81B4">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14:paraId="7752CBF3">
      <w:pPr>
        <w:autoSpaceDE w:val="0"/>
        <w:autoSpaceDN w:val="0"/>
        <w:adjustRightInd w:val="0"/>
        <w:spacing w:line="360" w:lineRule="auto"/>
        <w:ind w:left="73" w:leftChars="-100" w:hanging="283"/>
        <w:rPr>
          <w:rFonts w:hint="eastAsia"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14:paraId="3E672955">
      <w:pPr>
        <w:spacing w:line="360" w:lineRule="auto"/>
        <w:ind w:left="315" w:leftChars="-100" w:hanging="525" w:hangingChars="250"/>
        <w:rPr>
          <w:rFonts w:hint="eastAsia"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14:paraId="16A965B1">
      <w:pPr>
        <w:numPr>
          <w:ilvl w:val="2"/>
          <w:numId w:val="0"/>
        </w:numPr>
        <w:autoSpaceDE w:val="0"/>
        <w:autoSpaceDN w:val="0"/>
        <w:adjustRightInd w:val="0"/>
        <w:spacing w:line="360" w:lineRule="auto"/>
        <w:ind w:left="853" w:leftChars="136" w:hanging="567"/>
        <w:jc w:val="left"/>
        <w:rPr>
          <w:rFonts w:hint="eastAsia" w:ascii="宋体" w:hAnsi="宋体" w:eastAsia="宋体" w:cs="宋体"/>
          <w:kern w:val="0"/>
          <w:szCs w:val="24"/>
        </w:rPr>
      </w:pPr>
      <w:r>
        <w:rPr>
          <w:rFonts w:hint="eastAsia" w:ascii="宋体" w:hAnsi="宋体" w:eastAsia="宋体" w:cs="宋体"/>
          <w:kern w:val="0"/>
          <w:szCs w:val="24"/>
        </w:rPr>
        <w:t>如果投标人（或中标人）：</w:t>
      </w:r>
    </w:p>
    <w:p w14:paraId="7BAEF989">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14:paraId="02A7EC7E">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（2）中标人未能在规定期限内提交履约担保；</w:t>
      </w:r>
    </w:p>
    <w:p w14:paraId="7F284AA7">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（3）未根据第34条规定签署合同；</w:t>
      </w:r>
    </w:p>
    <w:p w14:paraId="47C4E14E">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（4）将中标项目转让给他人，或者在投标文件中未说明，且未经招标人同意，将中标项目的合同的权利义务转让给第三方的；</w:t>
      </w:r>
    </w:p>
    <w:p w14:paraId="670448D2">
      <w:pPr>
        <w:autoSpaceDE w:val="0"/>
        <w:autoSpaceDN w:val="0"/>
        <w:adjustRightInd w:val="0"/>
        <w:spacing w:line="360" w:lineRule="auto"/>
        <w:ind w:left="357" w:leftChars="-100" w:hanging="567"/>
        <w:rPr>
          <w:rFonts w:hint="eastAsia" w:ascii="宋体" w:hAnsi="宋体" w:eastAsia="宋体" w:cs="宋体"/>
          <w:kern w:val="0"/>
          <w:szCs w:val="21"/>
        </w:rPr>
      </w:pPr>
      <w:r>
        <w:rPr>
          <w:rFonts w:hint="eastAsia" w:ascii="宋体" w:hAnsi="宋体" w:eastAsia="宋体" w:cs="宋体"/>
          <w:szCs w:val="21"/>
          <w:lang w:val="zh-CN"/>
        </w:rPr>
        <w:t>（5）提供虚假投标文件或虚假补充文件的，或违反《中华人民共和国招标投标法》等有关法律、法规、规章及招标投标相关规定的行为</w:t>
      </w:r>
      <w:r>
        <w:rPr>
          <w:rFonts w:hint="eastAsia" w:ascii="宋体" w:hAnsi="宋体" w:eastAsia="宋体" w:cs="宋体"/>
          <w:kern w:val="0"/>
          <w:szCs w:val="21"/>
        </w:rPr>
        <w:t>。</w:t>
      </w:r>
    </w:p>
    <w:p w14:paraId="2A6A982D">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kern w:val="0"/>
          <w:szCs w:val="21"/>
        </w:rPr>
      </w:pPr>
    </w:p>
    <w:p w14:paraId="565CC1CD">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43" w:name="_Toc22649_WPSOffice_Level3"/>
      <w:bookmarkStart w:id="144" w:name="_Toc181979521"/>
      <w:bookmarkStart w:id="145" w:name="_Toc450662865"/>
      <w:bookmarkStart w:id="146" w:name="_Toc142508330"/>
      <w:bookmarkStart w:id="147" w:name="_Toc486167680"/>
      <w:bookmarkStart w:id="148" w:name="_Toc10550"/>
      <w:r>
        <w:rPr>
          <w:rFonts w:hint="eastAsia" w:ascii="宋体" w:hAnsi="宋体" w:eastAsia="宋体" w:cs="宋体"/>
          <w:szCs w:val="21"/>
          <w:lang w:val="zh-CN"/>
        </w:rPr>
        <w:t>16 投标有效期</w:t>
      </w:r>
      <w:bookmarkEnd w:id="143"/>
      <w:bookmarkEnd w:id="144"/>
      <w:bookmarkEnd w:id="145"/>
      <w:bookmarkEnd w:id="146"/>
      <w:bookmarkEnd w:id="147"/>
      <w:bookmarkEnd w:id="148"/>
    </w:p>
    <w:p w14:paraId="3F83ABF1">
      <w:pPr>
        <w:tabs>
          <w:tab w:val="left" w:pos="567"/>
        </w:tabs>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3968078E">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66F6A59B">
      <w:pPr>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szCs w:val="21"/>
        </w:rPr>
        <w:t>人</w:t>
      </w:r>
      <w:r>
        <w:rPr>
          <w:rFonts w:hint="eastAsia" w:ascii="宋体" w:hAnsi="宋体" w:eastAsia="宋体" w:cs="宋体"/>
          <w:szCs w:val="21"/>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F3C0F0A">
      <w:pPr>
        <w:autoSpaceDE w:val="0"/>
        <w:autoSpaceDN w:val="0"/>
        <w:adjustRightInd w:val="0"/>
        <w:spacing w:line="360" w:lineRule="auto"/>
        <w:ind w:left="73" w:leftChars="-100" w:hanging="283"/>
        <w:rPr>
          <w:rFonts w:hint="eastAsia" w:ascii="宋体" w:hAnsi="宋体" w:eastAsia="宋体" w:cs="宋体"/>
          <w:szCs w:val="21"/>
          <w:lang w:val="zh-CN"/>
        </w:rPr>
      </w:pPr>
    </w:p>
    <w:p w14:paraId="5E19C367">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49" w:name="_Toc486167681"/>
      <w:bookmarkStart w:id="150" w:name="_Toc25637_WPSOffice_Level3"/>
      <w:bookmarkStart w:id="151" w:name="_Toc450662866"/>
      <w:bookmarkStart w:id="152" w:name="_Toc142508331"/>
      <w:bookmarkStart w:id="153" w:name="_Toc181979522"/>
      <w:bookmarkStart w:id="154" w:name="_Toc13311"/>
      <w:r>
        <w:rPr>
          <w:rFonts w:hint="eastAsia" w:ascii="宋体" w:hAnsi="宋体" w:eastAsia="宋体" w:cs="宋体"/>
          <w:szCs w:val="21"/>
          <w:lang w:val="zh-CN"/>
        </w:rPr>
        <w:t>17 投标文件的式样和签署</w:t>
      </w:r>
      <w:bookmarkEnd w:id="149"/>
      <w:bookmarkEnd w:id="150"/>
      <w:bookmarkEnd w:id="151"/>
      <w:bookmarkEnd w:id="152"/>
      <w:bookmarkEnd w:id="153"/>
      <w:bookmarkEnd w:id="154"/>
    </w:p>
    <w:p w14:paraId="1D6A3F48">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投标人应准备一份“唱标信封”、一份投标文件电子文件、一份正本和五份副本“投标文件”</w:t>
      </w:r>
      <w:r>
        <w:rPr>
          <w:rFonts w:hint="eastAsia" w:ascii="宋体" w:hAnsi="宋体" w:eastAsia="宋体" w:cs="宋体"/>
          <w:szCs w:val="21"/>
          <w:lang w:val="zh-CN"/>
        </w:rPr>
        <w:t>，在每一份投标文件上编上目录（目录内的页码必须与实际内容对应）、页次，装订成册（不允许使用活页夹），并要明确注明“正本”或“副本”，一旦正本和副本发现差异，以正本为准。</w:t>
      </w:r>
    </w:p>
    <w:p w14:paraId="100A601C">
      <w:pPr>
        <w:tabs>
          <w:tab w:val="left" w:pos="567"/>
        </w:tabs>
        <w:autoSpaceDE w:val="0"/>
        <w:autoSpaceDN w:val="0"/>
        <w:adjustRightInd w:val="0"/>
        <w:spacing w:line="360" w:lineRule="auto"/>
        <w:ind w:left="357" w:leftChars="-100" w:hanging="567"/>
        <w:rPr>
          <w:rFonts w:hint="eastAsia" w:ascii="宋体" w:hAnsi="宋体" w:eastAsia="宋体" w:cs="宋体"/>
          <w:bCs/>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宋体"/>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7915D96D">
      <w:pPr>
        <w:tabs>
          <w:tab w:val="left" w:pos="567"/>
        </w:tabs>
        <w:autoSpaceDE w:val="0"/>
        <w:autoSpaceDN w:val="0"/>
        <w:adjustRightInd w:val="0"/>
        <w:spacing w:line="360" w:lineRule="auto"/>
        <w:ind w:left="357" w:leftChars="-100" w:hanging="567"/>
        <w:rPr>
          <w:rFonts w:hint="eastAsia" w:ascii="宋体" w:hAnsi="宋体" w:eastAsia="宋体" w:cs="宋体"/>
          <w:bCs/>
          <w:szCs w:val="21"/>
          <w:lang w:val="zh-CN"/>
        </w:rPr>
      </w:pPr>
      <w:r>
        <w:rPr>
          <w:rFonts w:hint="eastAsia" w:ascii="宋体" w:hAnsi="宋体" w:eastAsia="宋体" w:cs="宋体"/>
          <w:bCs/>
          <w:szCs w:val="21"/>
          <w:lang w:val="zh-CN"/>
        </w:rPr>
        <w:t>17.3</w:t>
      </w:r>
      <w:r>
        <w:rPr>
          <w:rFonts w:hint="eastAsia" w:ascii="宋体" w:hAnsi="宋体" w:eastAsia="宋体" w:cs="宋体"/>
          <w:bCs/>
          <w:szCs w:val="21"/>
          <w:lang w:val="zh-CN"/>
        </w:rPr>
        <w:tab/>
      </w:r>
      <w:r>
        <w:rPr>
          <w:rFonts w:hint="eastAsia" w:ascii="宋体" w:hAnsi="宋体" w:eastAsia="宋体" w:cs="宋体"/>
          <w:bCs/>
          <w:szCs w:val="21"/>
          <w:lang w:val="zh-CN"/>
        </w:rPr>
        <w:t>除投标人对错处作必要修改外，投标文件中不许有加行、涂抹或改写。若有修改须由签署投标文件的人进行签字（或盖私章），并加盖投标人法人公章。</w:t>
      </w:r>
    </w:p>
    <w:p w14:paraId="564320D5">
      <w:pPr>
        <w:tabs>
          <w:tab w:val="left" w:pos="567"/>
        </w:tabs>
        <w:autoSpaceDE w:val="0"/>
        <w:autoSpaceDN w:val="0"/>
        <w:adjustRightInd w:val="0"/>
        <w:spacing w:line="360" w:lineRule="auto"/>
        <w:ind w:left="357" w:leftChars="-100" w:hanging="567"/>
        <w:rPr>
          <w:rFonts w:hint="eastAsia" w:ascii="宋体" w:hAnsi="宋体" w:eastAsia="宋体" w:cs="宋体"/>
          <w:bCs/>
          <w:szCs w:val="21"/>
          <w:lang w:val="zh-CN"/>
        </w:rPr>
      </w:pPr>
      <w:r>
        <w:rPr>
          <w:rFonts w:hint="eastAsia" w:ascii="宋体" w:hAnsi="宋体" w:eastAsia="宋体" w:cs="宋体"/>
          <w:bCs/>
          <w:szCs w:val="21"/>
          <w:lang w:val="zh-CN"/>
        </w:rPr>
        <w:t>17.4  投标文件的封面应注明“项目名称、招标编号、投标人名称、投标日期等”。</w:t>
      </w:r>
    </w:p>
    <w:p w14:paraId="684F7D7E">
      <w:pPr>
        <w:tabs>
          <w:tab w:val="left" w:pos="567"/>
        </w:tabs>
        <w:autoSpaceDE w:val="0"/>
        <w:autoSpaceDN w:val="0"/>
        <w:adjustRightInd w:val="0"/>
        <w:spacing w:line="360" w:lineRule="auto"/>
        <w:ind w:left="357" w:leftChars="-100" w:hanging="567"/>
        <w:rPr>
          <w:rFonts w:hint="eastAsia" w:ascii="宋体" w:hAnsi="宋体" w:eastAsia="宋体" w:cs="宋体"/>
          <w:b/>
          <w:bCs/>
          <w:szCs w:val="21"/>
          <w:lang w:val="zh-CN"/>
        </w:rPr>
      </w:pPr>
      <w:r>
        <w:rPr>
          <w:rFonts w:hint="eastAsia" w:ascii="宋体" w:hAnsi="宋体" w:eastAsia="宋体" w:cs="宋体"/>
          <w:bCs/>
          <w:szCs w:val="21"/>
          <w:lang w:val="zh-CN"/>
        </w:rPr>
        <w:t>17.5</w:t>
      </w:r>
      <w:r>
        <w:rPr>
          <w:rFonts w:hint="eastAsia" w:ascii="宋体" w:hAnsi="宋体" w:eastAsia="宋体" w:cs="宋体"/>
          <w:bCs/>
          <w:szCs w:val="21"/>
          <w:lang w:val="zh-CN"/>
        </w:rPr>
        <w:tab/>
      </w:r>
      <w:r>
        <w:rPr>
          <w:rFonts w:hint="eastAsia" w:ascii="宋体" w:hAnsi="宋体" w:eastAsia="宋体" w:cs="宋体"/>
          <w:bCs/>
          <w:szCs w:val="21"/>
          <w:lang w:val="zh-CN"/>
        </w:rPr>
        <w:t>电子文件内容包括：电子文件不可设置密码，用DVD或CD-R光盘或U盘储存，可密封于“唱标信封”内（若电子文件单独密封，其包装封面需注明项目名称、招</w:t>
      </w:r>
      <w:r>
        <w:rPr>
          <w:rFonts w:hint="eastAsia" w:ascii="宋体" w:hAnsi="宋体" w:eastAsia="宋体" w:cs="宋体"/>
          <w:szCs w:val="21"/>
          <w:lang w:val="zh-CN"/>
        </w:rPr>
        <w:t>标编号、投标人单位名称，并加盖投标人法人公章）。</w:t>
      </w:r>
    </w:p>
    <w:p w14:paraId="4C8E3D1D">
      <w:pPr>
        <w:autoSpaceDE w:val="0"/>
        <w:autoSpaceDN w:val="0"/>
        <w:adjustRightInd w:val="0"/>
        <w:spacing w:line="360" w:lineRule="auto"/>
        <w:ind w:left="73" w:leftChars="-100" w:hanging="283"/>
        <w:rPr>
          <w:rFonts w:hint="eastAsia" w:ascii="宋体" w:hAnsi="宋体" w:eastAsia="宋体" w:cs="宋体"/>
          <w:szCs w:val="21"/>
          <w:lang w:val="zh-CN"/>
        </w:rPr>
      </w:pPr>
      <w:r>
        <w:rPr>
          <w:rFonts w:hint="eastAsia" w:ascii="宋体" w:hAnsi="宋体" w:eastAsia="宋体" w:cs="宋体"/>
          <w:szCs w:val="21"/>
          <w:lang w:val="zh-CN"/>
        </w:rPr>
        <w:t>17.6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14:paraId="07CB626C">
      <w:pPr>
        <w:autoSpaceDE w:val="0"/>
        <w:autoSpaceDN w:val="0"/>
        <w:adjustRightInd w:val="0"/>
        <w:ind w:left="418" w:hanging="324"/>
        <w:jc w:val="left"/>
        <w:rPr>
          <w:rFonts w:hint="eastAsia" w:ascii="宋体" w:hAnsi="宋体" w:eastAsia="宋体" w:cs="宋体"/>
          <w:kern w:val="0"/>
          <w:sz w:val="24"/>
          <w:szCs w:val="24"/>
        </w:rPr>
      </w:pPr>
      <w:bookmarkStart w:id="155" w:name="_Toc450662867"/>
    </w:p>
    <w:p w14:paraId="208B7764">
      <w:pPr>
        <w:keepNext/>
        <w:keepLines/>
        <w:tabs>
          <w:tab w:val="left" w:pos="509"/>
        </w:tabs>
        <w:autoSpaceDE w:val="0"/>
        <w:autoSpaceDN w:val="0"/>
        <w:adjustRightInd w:val="0"/>
        <w:spacing w:line="360" w:lineRule="auto"/>
        <w:ind w:left="379" w:hanging="285"/>
        <w:jc w:val="left"/>
        <w:outlineLvl w:val="0"/>
        <w:rPr>
          <w:rFonts w:hint="eastAsia" w:ascii="宋体" w:hAnsi="宋体" w:eastAsia="宋体" w:cs="宋体"/>
          <w:kern w:val="0"/>
          <w:sz w:val="24"/>
          <w:szCs w:val="24"/>
        </w:rPr>
      </w:pPr>
      <w:bookmarkStart w:id="156" w:name="_Toc140596891"/>
      <w:bookmarkStart w:id="157" w:name="_Toc486167682"/>
      <w:bookmarkStart w:id="158" w:name="_Toc142508332"/>
      <w:bookmarkStart w:id="159" w:name="_Toc181979523"/>
      <w:bookmarkStart w:id="160" w:name="_Toc22356_WPSOffice_Level2"/>
      <w:bookmarkStart w:id="161" w:name="_Toc17608"/>
      <w:r>
        <w:rPr>
          <w:rFonts w:hint="eastAsia" w:ascii="宋体" w:hAnsi="宋体" w:eastAsia="宋体" w:cs="宋体"/>
          <w:b/>
          <w:bCs/>
          <w:kern w:val="44"/>
          <w:szCs w:val="21"/>
          <w:lang w:val="zh-CN"/>
        </w:rPr>
        <w:t>四、投标文件的递交</w:t>
      </w:r>
      <w:bookmarkEnd w:id="155"/>
      <w:bookmarkEnd w:id="156"/>
      <w:bookmarkEnd w:id="157"/>
      <w:bookmarkEnd w:id="158"/>
      <w:bookmarkEnd w:id="159"/>
      <w:bookmarkEnd w:id="160"/>
      <w:bookmarkEnd w:id="161"/>
    </w:p>
    <w:p w14:paraId="21700CF9">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62" w:name="_Toc486167683"/>
      <w:bookmarkStart w:id="163" w:name="_Toc9900"/>
      <w:bookmarkStart w:id="164" w:name="_Toc12192_WPSOffice_Level3"/>
      <w:bookmarkStart w:id="165" w:name="_Toc181979524"/>
      <w:bookmarkStart w:id="166" w:name="_Toc450662868"/>
      <w:bookmarkStart w:id="167" w:name="_Toc142508333"/>
      <w:r>
        <w:rPr>
          <w:rFonts w:hint="eastAsia" w:ascii="宋体" w:hAnsi="宋体" w:eastAsia="宋体" w:cs="宋体"/>
          <w:szCs w:val="21"/>
          <w:lang w:val="zh-CN"/>
        </w:rPr>
        <w:t>18 投标文件的密封和标记</w:t>
      </w:r>
      <w:bookmarkEnd w:id="162"/>
      <w:bookmarkEnd w:id="163"/>
      <w:bookmarkEnd w:id="164"/>
      <w:bookmarkEnd w:id="165"/>
      <w:bookmarkEnd w:id="166"/>
      <w:bookmarkEnd w:id="167"/>
    </w:p>
    <w:p w14:paraId="62AE7789">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投标人应将正本和副本投标文件（本处不含唱标信封、投标文件电子文件）密封在不透明的外层封装中。</w:t>
      </w:r>
    </w:p>
    <w:p w14:paraId="5A2C9CC2">
      <w:pPr>
        <w:autoSpaceDE w:val="0"/>
        <w:autoSpaceDN w:val="0"/>
        <w:adjustRightInd w:val="0"/>
        <w:spacing w:line="360" w:lineRule="auto"/>
        <w:ind w:left="73" w:leftChars="-100" w:hanging="283"/>
        <w:rPr>
          <w:rFonts w:hint="eastAsia"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唱标信封应单独密封，与18.1款的投标文件一同提交。</w:t>
      </w:r>
    </w:p>
    <w:p w14:paraId="7C869E15">
      <w:pPr>
        <w:autoSpaceDE w:val="0"/>
        <w:autoSpaceDN w:val="0"/>
        <w:adjustRightInd w:val="0"/>
        <w:spacing w:line="360" w:lineRule="auto"/>
        <w:ind w:left="73" w:leftChars="-100" w:right="15" w:rightChars="7" w:hanging="283"/>
        <w:rPr>
          <w:rFonts w:hint="eastAsia"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14:paraId="536B8324">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w:t>
      </w:r>
      <w:r>
        <w:rPr>
          <w:rFonts w:hint="eastAsia" w:ascii="宋体" w:hAnsi="宋体" w:eastAsia="宋体" w:cs="宋体"/>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5E92CB20">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2</w:t>
      </w:r>
      <w:r>
        <w:rPr>
          <w:rFonts w:hint="eastAsia" w:ascii="宋体" w:hAnsi="宋体" w:eastAsia="宋体" w:cs="宋体"/>
          <w:szCs w:val="21"/>
          <w:lang w:val="zh-CN"/>
        </w:rPr>
        <w:t>）投标文件已密封但不按前述标志封包，由此而引起的提前开封或错放责任由投标人承担；</w:t>
      </w:r>
    </w:p>
    <w:p w14:paraId="40877CAB">
      <w:pPr>
        <w:autoSpaceDE w:val="0"/>
        <w:autoSpaceDN w:val="0"/>
        <w:adjustRightInd w:val="0"/>
        <w:spacing w:line="360" w:lineRule="auto"/>
        <w:ind w:left="319" w:leftChars="-118" w:hanging="567" w:hangingChars="270"/>
        <w:rPr>
          <w:rFonts w:hint="eastAsia" w:ascii="宋体" w:hAnsi="宋体" w:eastAsia="宋体" w:cs="宋体"/>
          <w:szCs w:val="21"/>
          <w:lang w:val="zh-CN"/>
        </w:rPr>
      </w:pPr>
      <w:r>
        <w:rPr>
          <w:rFonts w:hint="eastAsia" w:ascii="宋体" w:hAnsi="宋体" w:eastAsia="宋体" w:cs="宋体"/>
          <w:szCs w:val="21"/>
          <w:lang w:val="zh-CN"/>
        </w:rPr>
        <w:t>（3）不足以造成投标文件可以从外包装内散出而导致投标文件泄密的，不认定为投标文件未密封。</w:t>
      </w:r>
    </w:p>
    <w:p w14:paraId="28C67122">
      <w:pPr>
        <w:tabs>
          <w:tab w:val="left" w:pos="567"/>
        </w:tabs>
        <w:autoSpaceDE w:val="0"/>
        <w:autoSpaceDN w:val="0"/>
        <w:adjustRightInd w:val="0"/>
        <w:spacing w:line="360" w:lineRule="auto"/>
        <w:ind w:left="357" w:leftChars="-100" w:right="15" w:rightChars="7" w:hanging="567"/>
        <w:rPr>
          <w:rFonts w:hint="eastAsia"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如果密封封装未按本款规定密封和标记，招标代理机构对投标文件的误投或提前拆封不负责任。对由此造成提前开封的投标文件，招标代理机构予以拒绝，并退回投标人。</w:t>
      </w:r>
    </w:p>
    <w:p w14:paraId="5FEEE3FD">
      <w:pPr>
        <w:autoSpaceDE w:val="0"/>
        <w:autoSpaceDN w:val="0"/>
        <w:adjustRightInd w:val="0"/>
        <w:spacing w:line="360" w:lineRule="auto"/>
        <w:ind w:left="355" w:leftChars="-101" w:right="15" w:rightChars="7" w:hanging="567" w:hangingChars="270"/>
        <w:rPr>
          <w:rFonts w:hint="eastAsia" w:ascii="宋体" w:hAnsi="宋体" w:eastAsia="宋体" w:cs="宋体"/>
          <w:szCs w:val="21"/>
          <w:lang w:val="zh-CN"/>
        </w:rPr>
      </w:pPr>
      <w:r>
        <w:rPr>
          <w:rFonts w:hint="eastAsia" w:ascii="宋体" w:hAnsi="宋体" w:eastAsia="宋体" w:cs="宋体"/>
          <w:szCs w:val="21"/>
          <w:lang w:val="zh-CN"/>
        </w:rPr>
        <w:t>18.5 开标前，由投标人代表（第一位递交投标文件的投标人代表及主动自愿参与检查的投标人代表）和招标人代表</w:t>
      </w:r>
      <w:r>
        <w:rPr>
          <w:rFonts w:hint="eastAsia" w:ascii="宋体" w:hAnsi="宋体" w:eastAsia="宋体" w:cs="宋体"/>
          <w:kern w:val="0"/>
          <w:szCs w:val="21"/>
          <w:lang w:val="zh-CN"/>
        </w:rPr>
        <w:t>将对所有的投标文件的密封性进行检查</w:t>
      </w:r>
      <w:r>
        <w:rPr>
          <w:rFonts w:hint="eastAsia" w:ascii="宋体" w:hAnsi="宋体" w:eastAsia="宋体" w:cs="宋体"/>
          <w:szCs w:val="21"/>
          <w:lang w:val="zh-CN"/>
        </w:rPr>
        <w:t>，并签署进行确认。</w:t>
      </w:r>
    </w:p>
    <w:p w14:paraId="6AAD5B6A">
      <w:pPr>
        <w:tabs>
          <w:tab w:val="left" w:pos="567"/>
        </w:tabs>
        <w:autoSpaceDE w:val="0"/>
        <w:autoSpaceDN w:val="0"/>
        <w:adjustRightInd w:val="0"/>
        <w:spacing w:line="360" w:lineRule="auto"/>
        <w:ind w:left="94" w:right="15" w:rightChars="7" w:firstLine="525" w:firstLineChars="250"/>
        <w:rPr>
          <w:rFonts w:hint="eastAsia" w:ascii="宋体" w:hAnsi="宋体" w:eastAsia="宋体" w:cs="宋体"/>
          <w:szCs w:val="21"/>
          <w:lang w:val="zh-CN"/>
        </w:rPr>
      </w:pPr>
    </w:p>
    <w:p w14:paraId="1798F10A">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68" w:name="_Toc181979525"/>
      <w:bookmarkStart w:id="169" w:name="_Toc486167684"/>
      <w:bookmarkStart w:id="170" w:name="_Toc3384"/>
      <w:bookmarkStart w:id="171" w:name="_Toc450662869"/>
      <w:bookmarkStart w:id="172" w:name="_Toc142508334"/>
      <w:bookmarkStart w:id="173" w:name="_Toc29665_WPSOffice_Level3"/>
      <w:r>
        <w:rPr>
          <w:rFonts w:hint="eastAsia" w:ascii="宋体" w:hAnsi="宋体" w:eastAsia="宋体" w:cs="宋体"/>
          <w:szCs w:val="21"/>
          <w:lang w:val="zh-CN"/>
        </w:rPr>
        <w:t>19 递交投标文件的截止日期</w:t>
      </w:r>
      <w:bookmarkEnd w:id="168"/>
      <w:bookmarkEnd w:id="169"/>
      <w:bookmarkEnd w:id="170"/>
      <w:bookmarkEnd w:id="171"/>
      <w:bookmarkEnd w:id="172"/>
      <w:bookmarkEnd w:id="173"/>
    </w:p>
    <w:p w14:paraId="6163C5F4">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招标代理机构收到投标文件的时间不得迟于第一篇“招标公告”中规定的截止时间。</w:t>
      </w:r>
    </w:p>
    <w:p w14:paraId="4BADF9C2">
      <w:pPr>
        <w:tabs>
          <w:tab w:val="left" w:pos="567"/>
        </w:tabs>
        <w:autoSpaceDE w:val="0"/>
        <w:autoSpaceDN w:val="0"/>
        <w:adjustRightInd w:val="0"/>
        <w:spacing w:line="360" w:lineRule="auto"/>
        <w:ind w:left="357" w:leftChars="-100" w:hanging="567"/>
        <w:rPr>
          <w:rFonts w:hint="eastAsia"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C535254">
      <w:pPr>
        <w:autoSpaceDE w:val="0"/>
        <w:autoSpaceDN w:val="0"/>
        <w:adjustRightInd w:val="0"/>
        <w:spacing w:line="360" w:lineRule="auto"/>
        <w:ind w:left="73" w:leftChars="-100" w:hanging="283"/>
        <w:rPr>
          <w:rFonts w:hint="eastAsia" w:ascii="宋体" w:hAnsi="宋体" w:eastAsia="宋体" w:cs="宋体"/>
          <w:szCs w:val="21"/>
          <w:lang w:val="zh-CN"/>
        </w:rPr>
      </w:pPr>
    </w:p>
    <w:p w14:paraId="538A4BF6">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kern w:val="0"/>
          <w:sz w:val="24"/>
          <w:szCs w:val="24"/>
        </w:rPr>
      </w:pPr>
      <w:bookmarkStart w:id="174" w:name="_Toc142508335"/>
      <w:bookmarkStart w:id="175" w:name="_Toc486167685"/>
      <w:bookmarkStart w:id="176" w:name="_Toc6684"/>
      <w:bookmarkStart w:id="177" w:name="_Toc181979526"/>
      <w:bookmarkStart w:id="178" w:name="_Toc22431_WPSOffice_Level3"/>
      <w:bookmarkStart w:id="179" w:name="_Toc450662870"/>
      <w:r>
        <w:rPr>
          <w:rFonts w:hint="eastAsia" w:ascii="宋体" w:hAnsi="宋体" w:eastAsia="宋体" w:cs="宋体"/>
          <w:szCs w:val="21"/>
          <w:lang w:val="zh-CN"/>
        </w:rPr>
        <w:t>20 迟交的投标文件</w:t>
      </w:r>
      <w:bookmarkEnd w:id="174"/>
      <w:bookmarkEnd w:id="175"/>
      <w:bookmarkEnd w:id="176"/>
      <w:bookmarkEnd w:id="177"/>
      <w:bookmarkEnd w:id="178"/>
      <w:bookmarkEnd w:id="179"/>
    </w:p>
    <w:p w14:paraId="7B91087C">
      <w:pPr>
        <w:autoSpaceDE w:val="0"/>
        <w:autoSpaceDN w:val="0"/>
        <w:adjustRightInd w:val="0"/>
        <w:spacing w:line="360" w:lineRule="auto"/>
        <w:ind w:left="94" w:firstLine="315" w:firstLineChars="150"/>
        <w:jc w:val="left"/>
        <w:rPr>
          <w:rFonts w:hint="eastAsia"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14:paraId="05FF8160">
      <w:pPr>
        <w:autoSpaceDE w:val="0"/>
        <w:autoSpaceDN w:val="0"/>
        <w:adjustRightInd w:val="0"/>
        <w:ind w:left="418" w:hanging="324"/>
        <w:jc w:val="left"/>
        <w:rPr>
          <w:rFonts w:hint="eastAsia" w:ascii="宋体" w:hAnsi="宋体" w:eastAsia="宋体" w:cs="宋体"/>
          <w:kern w:val="0"/>
          <w:sz w:val="24"/>
          <w:szCs w:val="24"/>
        </w:rPr>
      </w:pPr>
    </w:p>
    <w:p w14:paraId="3612EAF6">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80" w:name="_Toc4883_WPSOffice_Level3"/>
      <w:bookmarkStart w:id="181" w:name="_Toc181979527"/>
      <w:bookmarkStart w:id="182" w:name="_Toc450662871"/>
      <w:bookmarkStart w:id="183" w:name="_Toc16964"/>
      <w:bookmarkStart w:id="184" w:name="_Toc142508336"/>
      <w:bookmarkStart w:id="185" w:name="_Toc486167686"/>
      <w:r>
        <w:rPr>
          <w:rFonts w:hint="eastAsia" w:ascii="宋体" w:hAnsi="宋体" w:eastAsia="宋体" w:cs="宋体"/>
          <w:szCs w:val="21"/>
          <w:lang w:val="zh-CN"/>
        </w:rPr>
        <w:t>21 投标文件的修改和撤回</w:t>
      </w:r>
      <w:bookmarkEnd w:id="180"/>
      <w:bookmarkEnd w:id="181"/>
      <w:bookmarkEnd w:id="182"/>
      <w:bookmarkEnd w:id="183"/>
      <w:bookmarkEnd w:id="184"/>
      <w:bookmarkEnd w:id="185"/>
    </w:p>
    <w:p w14:paraId="0ECCA3DB">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14:paraId="5BB6BCC8">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宋体"/>
          <w:szCs w:val="21"/>
          <w:lang w:val="zh-CN"/>
        </w:rPr>
        <w:t>投标人对投标文件的修改或撤回的通知应按第17条和第18条规定进行准备、密封、标注和递送。</w:t>
      </w:r>
    </w:p>
    <w:p w14:paraId="0C7535A7">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14:paraId="0797F7DA">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投标人不得在递交投标文件截止时间起至第16条规定的投标文件有效期期满前撤销投标文件。否则招标人将按第15.7款（1）规定不予退还其投标保证金。</w:t>
      </w:r>
    </w:p>
    <w:p w14:paraId="6C0C11CD">
      <w:pPr>
        <w:autoSpaceDE w:val="0"/>
        <w:autoSpaceDN w:val="0"/>
        <w:adjustRightInd w:val="0"/>
        <w:spacing w:line="360" w:lineRule="auto"/>
        <w:ind w:left="73" w:leftChars="-100" w:right="15" w:rightChars="7" w:hanging="283"/>
        <w:rPr>
          <w:rFonts w:hint="eastAsia" w:ascii="宋体" w:hAnsi="宋体" w:eastAsia="宋体" w:cs="宋体"/>
          <w:szCs w:val="21"/>
          <w:lang w:val="zh-CN"/>
        </w:rPr>
      </w:pPr>
    </w:p>
    <w:p w14:paraId="2613DABD">
      <w:pPr>
        <w:keepNext/>
        <w:keepLines/>
        <w:tabs>
          <w:tab w:val="left" w:pos="509"/>
        </w:tabs>
        <w:autoSpaceDE w:val="0"/>
        <w:autoSpaceDN w:val="0"/>
        <w:adjustRightInd w:val="0"/>
        <w:spacing w:line="360" w:lineRule="auto"/>
        <w:ind w:left="379" w:hanging="285"/>
        <w:jc w:val="left"/>
        <w:outlineLvl w:val="0"/>
        <w:rPr>
          <w:rFonts w:hint="eastAsia" w:ascii="宋体" w:hAnsi="宋体" w:eastAsia="宋体" w:cs="宋体"/>
          <w:b/>
          <w:bCs/>
          <w:kern w:val="44"/>
          <w:szCs w:val="21"/>
          <w:lang w:val="zh-CN"/>
        </w:rPr>
      </w:pPr>
      <w:bookmarkStart w:id="186" w:name="_Toc486167687"/>
      <w:bookmarkStart w:id="187" w:name="_Toc27648"/>
      <w:bookmarkStart w:id="188" w:name="_Toc450662872"/>
      <w:bookmarkStart w:id="189" w:name="_Toc142508337"/>
      <w:bookmarkStart w:id="190" w:name="_Toc1049_WPSOffice_Level2"/>
      <w:bookmarkStart w:id="191" w:name="_Toc181979528"/>
      <w:bookmarkStart w:id="192" w:name="_Toc140596896"/>
      <w:r>
        <w:rPr>
          <w:rFonts w:hint="eastAsia" w:ascii="宋体" w:hAnsi="宋体" w:eastAsia="宋体" w:cs="宋体"/>
          <w:b/>
          <w:bCs/>
          <w:kern w:val="44"/>
          <w:szCs w:val="21"/>
          <w:lang w:val="zh-CN"/>
        </w:rPr>
        <w:t>五、开标与评标</w:t>
      </w:r>
      <w:bookmarkEnd w:id="186"/>
      <w:bookmarkEnd w:id="187"/>
      <w:bookmarkEnd w:id="188"/>
      <w:bookmarkEnd w:id="189"/>
      <w:bookmarkEnd w:id="190"/>
      <w:bookmarkEnd w:id="191"/>
      <w:bookmarkEnd w:id="192"/>
    </w:p>
    <w:p w14:paraId="62BB4279">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93" w:name="_Toc450662873"/>
      <w:bookmarkStart w:id="194" w:name="_Toc144_WPSOffice_Level3"/>
      <w:bookmarkStart w:id="195" w:name="_Toc142508338"/>
      <w:bookmarkStart w:id="196" w:name="_Toc486167688"/>
      <w:bookmarkStart w:id="197" w:name="_Toc7200"/>
      <w:bookmarkStart w:id="198" w:name="_Toc181979529"/>
      <w:r>
        <w:rPr>
          <w:rFonts w:hint="eastAsia" w:ascii="宋体" w:hAnsi="宋体" w:eastAsia="宋体" w:cs="宋体"/>
          <w:szCs w:val="21"/>
          <w:lang w:val="zh-CN"/>
        </w:rPr>
        <w:t>22 开标</w:t>
      </w:r>
      <w:bookmarkEnd w:id="193"/>
      <w:bookmarkEnd w:id="194"/>
      <w:bookmarkEnd w:id="195"/>
      <w:bookmarkEnd w:id="196"/>
      <w:bookmarkEnd w:id="197"/>
      <w:bookmarkEnd w:id="198"/>
    </w:p>
    <w:p w14:paraId="44F2168A">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lang w:val="zh-CN"/>
        </w:rPr>
        <w:tab/>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14:paraId="16578C45">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lang w:val="zh-CN"/>
        </w:rPr>
        <w:tab/>
      </w:r>
      <w:r>
        <w:rPr>
          <w:rFonts w:hint="eastAsia" w:ascii="宋体" w:hAnsi="宋体" w:eastAsia="宋体" w:cs="宋体"/>
          <w:szCs w:val="21"/>
          <w:lang w:val="zh-CN"/>
        </w:rPr>
        <w:t>按照第21条规定，提交了可接受的“撤回”通知的投标文件将不予开封。</w:t>
      </w:r>
    </w:p>
    <w:p w14:paraId="37ACE844">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7F575131">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lang w:val="zh-CN"/>
        </w:rPr>
        <w:tab/>
      </w:r>
      <w:r>
        <w:rPr>
          <w:rFonts w:hint="eastAsia" w:ascii="宋体" w:hAnsi="宋体" w:eastAsia="宋体" w:cs="宋体"/>
          <w:szCs w:val="21"/>
          <w:lang w:val="zh-CN"/>
        </w:rPr>
        <w:t>投标文件的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53D2B27F">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14:paraId="551688FA">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14:paraId="5C91CCAA">
      <w:pPr>
        <w:autoSpaceDE w:val="0"/>
        <w:autoSpaceDN w:val="0"/>
        <w:adjustRightInd w:val="0"/>
        <w:spacing w:line="360" w:lineRule="auto"/>
        <w:ind w:left="73" w:leftChars="-100" w:right="15" w:rightChars="7" w:hanging="283"/>
        <w:rPr>
          <w:rFonts w:hint="eastAsia" w:ascii="宋体" w:hAnsi="宋体" w:eastAsia="宋体" w:cs="宋体"/>
          <w:kern w:val="0"/>
          <w:szCs w:val="21"/>
        </w:rPr>
      </w:pPr>
    </w:p>
    <w:p w14:paraId="60657A89">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199" w:name="_Toc12165_WPSOffice_Level3"/>
      <w:bookmarkStart w:id="200" w:name="_Toc486167689"/>
      <w:bookmarkStart w:id="201" w:name="_Toc2038"/>
      <w:bookmarkStart w:id="202" w:name="_Toc450662874"/>
      <w:bookmarkStart w:id="203" w:name="_Toc142508339"/>
      <w:bookmarkStart w:id="204" w:name="_Toc181979530"/>
      <w:r>
        <w:rPr>
          <w:rFonts w:hint="eastAsia" w:ascii="宋体" w:hAnsi="宋体" w:eastAsia="宋体" w:cs="宋体"/>
          <w:szCs w:val="21"/>
          <w:lang w:val="zh-CN"/>
        </w:rPr>
        <w:t xml:space="preserve">23 </w:t>
      </w:r>
      <w:r>
        <w:rPr>
          <w:rFonts w:hint="eastAsia" w:ascii="宋体" w:hAnsi="宋体" w:eastAsia="宋体" w:cs="宋体"/>
          <w:kern w:val="0"/>
          <w:szCs w:val="24"/>
        </w:rPr>
        <w:t>评标过程的保密性</w:t>
      </w:r>
      <w:bookmarkEnd w:id="199"/>
      <w:bookmarkEnd w:id="200"/>
      <w:bookmarkEnd w:id="201"/>
      <w:bookmarkEnd w:id="202"/>
      <w:bookmarkEnd w:id="203"/>
      <w:bookmarkEnd w:id="204"/>
    </w:p>
    <w:p w14:paraId="301ABF60">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14:paraId="0D2C850B">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14:paraId="7FF8AF30">
      <w:pPr>
        <w:tabs>
          <w:tab w:val="left" w:pos="567"/>
        </w:tabs>
        <w:autoSpaceDE w:val="0"/>
        <w:autoSpaceDN w:val="0"/>
        <w:adjustRightInd w:val="0"/>
        <w:spacing w:line="360" w:lineRule="auto"/>
        <w:ind w:left="73" w:leftChars="-100" w:right="15" w:rightChars="7" w:hanging="283"/>
        <w:rPr>
          <w:rFonts w:hint="eastAsia" w:ascii="宋体" w:hAnsi="宋体" w:eastAsia="宋体" w:cs="宋体"/>
          <w:szCs w:val="21"/>
          <w:lang w:val="zh-CN"/>
        </w:rPr>
      </w:pPr>
    </w:p>
    <w:p w14:paraId="0265CD7C">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05" w:name="_Toc181979531"/>
      <w:bookmarkStart w:id="206" w:name="_Toc450662875"/>
      <w:bookmarkStart w:id="207" w:name="_Toc486167690"/>
      <w:bookmarkStart w:id="208" w:name="_Toc833"/>
      <w:bookmarkStart w:id="209" w:name="_Toc142508340"/>
      <w:bookmarkStart w:id="210" w:name="_Toc15565_WPSOffice_Level3"/>
      <w:r>
        <w:rPr>
          <w:rFonts w:hint="eastAsia" w:ascii="宋体" w:hAnsi="宋体" w:eastAsia="宋体" w:cs="宋体"/>
          <w:szCs w:val="21"/>
          <w:lang w:val="zh-CN"/>
        </w:rPr>
        <w:t>24 评标委员会</w:t>
      </w:r>
      <w:bookmarkEnd w:id="205"/>
      <w:bookmarkEnd w:id="206"/>
      <w:bookmarkEnd w:id="207"/>
      <w:bookmarkEnd w:id="208"/>
      <w:bookmarkEnd w:id="209"/>
      <w:bookmarkEnd w:id="210"/>
    </w:p>
    <w:p w14:paraId="1688CA11">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18BCB49D">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1A69ABA0">
      <w:pPr>
        <w:autoSpaceDE w:val="0"/>
        <w:autoSpaceDN w:val="0"/>
        <w:adjustRightInd w:val="0"/>
        <w:spacing w:line="360" w:lineRule="auto"/>
        <w:ind w:left="73" w:leftChars="-100" w:hanging="283"/>
        <w:rPr>
          <w:rFonts w:hint="eastAsia" w:ascii="宋体" w:hAnsi="宋体" w:eastAsia="宋体" w:cs="宋体"/>
          <w:szCs w:val="21"/>
          <w:lang w:val="zh-CN"/>
        </w:rPr>
      </w:pPr>
    </w:p>
    <w:p w14:paraId="62E9E2A1">
      <w:pPr>
        <w:tabs>
          <w:tab w:val="left" w:pos="567"/>
        </w:tabs>
        <w:autoSpaceDE w:val="0"/>
        <w:autoSpaceDN w:val="0"/>
        <w:adjustRightInd w:val="0"/>
        <w:spacing w:line="360" w:lineRule="auto"/>
        <w:ind w:left="75" w:leftChars="-100" w:hanging="285"/>
        <w:jc w:val="left"/>
        <w:outlineLvl w:val="2"/>
        <w:rPr>
          <w:rFonts w:hint="eastAsia" w:ascii="宋体" w:hAnsi="宋体" w:eastAsia="宋体" w:cs="宋体"/>
          <w:b/>
          <w:szCs w:val="21"/>
          <w:lang w:val="zh-CN"/>
        </w:rPr>
      </w:pPr>
      <w:bookmarkStart w:id="211" w:name="_Toc142508341"/>
      <w:bookmarkStart w:id="212" w:name="_Toc28910_WPSOffice_Level3"/>
      <w:bookmarkStart w:id="213" w:name="_Toc181979532"/>
      <w:bookmarkStart w:id="214" w:name="_Toc450662876"/>
      <w:bookmarkStart w:id="215" w:name="_Toc486167691"/>
      <w:bookmarkStart w:id="216" w:name="_Toc31399"/>
      <w:r>
        <w:rPr>
          <w:rFonts w:hint="eastAsia" w:ascii="宋体" w:hAnsi="宋体" w:eastAsia="宋体" w:cs="宋体"/>
          <w:b/>
          <w:szCs w:val="21"/>
          <w:lang w:val="zh-CN"/>
        </w:rPr>
        <w:t>25 投标文件的初审</w:t>
      </w:r>
      <w:bookmarkEnd w:id="211"/>
      <w:bookmarkEnd w:id="212"/>
      <w:bookmarkEnd w:id="213"/>
      <w:bookmarkEnd w:id="214"/>
      <w:bookmarkEnd w:id="215"/>
      <w:bookmarkEnd w:id="216"/>
    </w:p>
    <w:p w14:paraId="41A81B98">
      <w:pPr>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14:paraId="69377FA4">
      <w:pPr>
        <w:autoSpaceDE w:val="0"/>
        <w:autoSpaceDN w:val="0"/>
        <w:adjustRightInd w:val="0"/>
        <w:spacing w:line="360" w:lineRule="auto"/>
        <w:ind w:left="357" w:leftChars="-100" w:hanging="567"/>
        <w:rPr>
          <w:rFonts w:hint="eastAsia"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14:paraId="1128A639">
      <w:pPr>
        <w:autoSpaceDE w:val="0"/>
        <w:autoSpaceDN w:val="0"/>
        <w:adjustRightInd w:val="0"/>
        <w:spacing w:line="360" w:lineRule="auto"/>
        <w:ind w:left="75" w:leftChars="-100" w:hanging="285"/>
        <w:rPr>
          <w:rFonts w:hint="eastAsia" w:ascii="宋体" w:hAnsi="宋体" w:eastAsia="宋体" w:cs="宋体"/>
          <w:b/>
          <w:szCs w:val="21"/>
          <w:lang w:val="zh-CN"/>
        </w:rPr>
      </w:pPr>
    </w:p>
    <w:p w14:paraId="5F7DA4E8">
      <w:pPr>
        <w:tabs>
          <w:tab w:val="left" w:pos="525"/>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17" w:name="_Toc486167692"/>
      <w:bookmarkStart w:id="218" w:name="_Toc338_WPSOffice_Level3"/>
      <w:bookmarkStart w:id="219" w:name="_Toc450662877"/>
      <w:bookmarkStart w:id="220" w:name="_Toc10130"/>
      <w:bookmarkStart w:id="221" w:name="_Toc142508342"/>
      <w:bookmarkStart w:id="222" w:name="_Toc181979533"/>
      <w:r>
        <w:rPr>
          <w:rFonts w:hint="eastAsia" w:ascii="宋体" w:hAnsi="宋体" w:eastAsia="宋体" w:cs="宋体"/>
          <w:szCs w:val="21"/>
          <w:lang w:val="zh-CN"/>
        </w:rPr>
        <w:t>26 投标文件的澄清</w:t>
      </w:r>
      <w:bookmarkEnd w:id="217"/>
      <w:bookmarkEnd w:id="218"/>
      <w:bookmarkEnd w:id="219"/>
      <w:bookmarkEnd w:id="220"/>
      <w:bookmarkEnd w:id="221"/>
      <w:bookmarkEnd w:id="222"/>
    </w:p>
    <w:p w14:paraId="722C4E11">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8BBD0B2">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bookmarkStart w:id="223" w:name="_Toc450662879"/>
      <w:r>
        <w:rPr>
          <w:rFonts w:hint="eastAsia" w:ascii="宋体" w:hAnsi="宋体" w:eastAsia="宋体" w:cs="宋体"/>
          <w:szCs w:val="21"/>
          <w:lang w:val="zh-CN"/>
        </w:rPr>
        <w:t>26.2 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48421381">
      <w:pPr>
        <w:tabs>
          <w:tab w:val="left" w:pos="525"/>
        </w:tabs>
        <w:autoSpaceDE w:val="0"/>
        <w:autoSpaceDN w:val="0"/>
        <w:adjustRightInd w:val="0"/>
        <w:spacing w:line="360" w:lineRule="auto"/>
        <w:ind w:left="73" w:leftChars="-100" w:hanging="283"/>
        <w:jc w:val="left"/>
        <w:rPr>
          <w:rFonts w:hint="eastAsia" w:ascii="宋体" w:hAnsi="宋体" w:eastAsia="宋体" w:cs="宋体"/>
          <w:szCs w:val="21"/>
          <w:lang w:val="zh-CN"/>
        </w:rPr>
      </w:pPr>
      <w:bookmarkStart w:id="224" w:name="_Toc521918096"/>
      <w:bookmarkStart w:id="225" w:name="_Toc18368_WPSOffice_Level3"/>
      <w:bookmarkStart w:id="226" w:name="_Toc522047355"/>
      <w:bookmarkStart w:id="227" w:name="_Toc142508343"/>
    </w:p>
    <w:p w14:paraId="29F329B6">
      <w:pPr>
        <w:tabs>
          <w:tab w:val="left" w:pos="525"/>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28" w:name="_Toc181979534"/>
      <w:bookmarkStart w:id="229" w:name="_Toc15022"/>
      <w:r>
        <w:rPr>
          <w:rFonts w:hint="eastAsia" w:ascii="宋体" w:hAnsi="宋体" w:eastAsia="宋体" w:cs="宋体"/>
          <w:szCs w:val="21"/>
          <w:lang w:val="zh-CN"/>
        </w:rPr>
        <w:t>27 对投标文件的比较和评价</w:t>
      </w:r>
      <w:bookmarkEnd w:id="224"/>
      <w:bookmarkEnd w:id="225"/>
      <w:bookmarkEnd w:id="226"/>
      <w:bookmarkEnd w:id="227"/>
      <w:bookmarkEnd w:id="228"/>
      <w:bookmarkEnd w:id="229"/>
    </w:p>
    <w:p w14:paraId="7093E988">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w:t>
      </w:r>
    </w:p>
    <w:p w14:paraId="7572EC02">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27.</w:t>
      </w:r>
      <w:r>
        <w:rPr>
          <w:rFonts w:hint="eastAsia" w:ascii="宋体" w:hAnsi="宋体" w:eastAsia="宋体" w:cs="宋体"/>
          <w:szCs w:val="21"/>
        </w:rPr>
        <w:t>2</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14:paraId="54D4EE41">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p>
    <w:p w14:paraId="07C51240">
      <w:pPr>
        <w:tabs>
          <w:tab w:val="left" w:pos="567"/>
        </w:tabs>
        <w:autoSpaceDE w:val="0"/>
        <w:autoSpaceDN w:val="0"/>
        <w:adjustRightInd w:val="0"/>
        <w:spacing w:line="360" w:lineRule="auto"/>
        <w:ind w:left="73" w:leftChars="-100" w:hanging="283"/>
        <w:jc w:val="left"/>
        <w:rPr>
          <w:rFonts w:hint="eastAsia" w:ascii="宋体" w:hAnsi="宋体" w:eastAsia="宋体" w:cs="宋体"/>
          <w:szCs w:val="21"/>
          <w:lang w:val="zh-CN"/>
        </w:rPr>
      </w:pPr>
      <w:bookmarkStart w:id="230" w:name="_Toc522047356"/>
      <w:bookmarkStart w:id="231" w:name="_Toc521918097"/>
    </w:p>
    <w:p w14:paraId="2E59E489">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32" w:name="_Toc31279"/>
      <w:bookmarkStart w:id="233" w:name="_Toc142508344"/>
      <w:bookmarkStart w:id="234" w:name="_Toc181979535"/>
      <w:bookmarkStart w:id="235" w:name="_Toc21460_WPSOffice_Level3"/>
      <w:r>
        <w:rPr>
          <w:rFonts w:hint="eastAsia" w:ascii="宋体" w:hAnsi="宋体" w:eastAsia="宋体" w:cs="宋体"/>
          <w:szCs w:val="21"/>
          <w:lang w:val="zh-CN"/>
        </w:rPr>
        <w:t>28 评标原则及方法</w:t>
      </w:r>
      <w:bookmarkEnd w:id="230"/>
      <w:bookmarkEnd w:id="231"/>
      <w:bookmarkEnd w:id="232"/>
      <w:bookmarkEnd w:id="233"/>
      <w:bookmarkEnd w:id="234"/>
      <w:bookmarkEnd w:id="235"/>
    </w:p>
    <w:p w14:paraId="49A139F4">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本项目采取最低评标价法。投标文件满足招标文件全部实质性要求，且投标</w:t>
      </w:r>
      <w:r>
        <w:rPr>
          <w:rFonts w:hint="eastAsia" w:ascii="宋体" w:hAnsi="宋体" w:eastAsia="宋体" w:cs="宋体"/>
          <w:szCs w:val="21"/>
        </w:rPr>
        <w:t>总</w:t>
      </w:r>
      <w:r>
        <w:rPr>
          <w:rFonts w:hint="eastAsia" w:ascii="宋体" w:hAnsi="宋体" w:eastAsia="宋体" w:cs="宋体"/>
          <w:szCs w:val="21"/>
          <w:lang w:val="zh-CN"/>
        </w:rPr>
        <w:t>报价最低的投标人为中标候选人的评标方法。</w:t>
      </w:r>
    </w:p>
    <w:p w14:paraId="49392BD8">
      <w:pPr>
        <w:tabs>
          <w:tab w:val="left" w:pos="360"/>
        </w:tabs>
        <w:autoSpaceDE w:val="0"/>
        <w:autoSpaceDN w:val="0"/>
        <w:adjustRightInd w:val="0"/>
        <w:spacing w:line="360" w:lineRule="auto"/>
        <w:ind w:left="73" w:leftChars="-100" w:right="44" w:rightChars="21" w:hanging="283"/>
        <w:rPr>
          <w:rFonts w:hint="eastAsia" w:ascii="宋体" w:hAnsi="宋体" w:eastAsia="宋体" w:cs="宋体"/>
          <w:szCs w:val="21"/>
          <w:lang w:val="zh-CN"/>
        </w:rPr>
      </w:pPr>
      <w:r>
        <w:rPr>
          <w:rFonts w:hint="eastAsia" w:ascii="宋体" w:hAnsi="宋体" w:eastAsia="宋体" w:cs="宋体"/>
          <w:szCs w:val="21"/>
          <w:lang w:val="zh-CN"/>
        </w:rPr>
        <w:t>28.2 评标委员会按投标总报价从低到</w:t>
      </w:r>
      <w:r>
        <w:rPr>
          <w:rFonts w:hint="eastAsia" w:ascii="宋体" w:hAnsi="宋体" w:eastAsia="宋体" w:cs="宋体"/>
          <w:szCs w:val="21"/>
        </w:rPr>
        <w:t>高</w:t>
      </w:r>
      <w:r>
        <w:rPr>
          <w:rFonts w:hint="eastAsia" w:ascii="宋体" w:hAnsi="宋体" w:eastAsia="宋体" w:cs="宋体"/>
          <w:szCs w:val="21"/>
          <w:lang w:val="zh-CN"/>
        </w:rPr>
        <w:t>依次进行资格性检查和符合性检查，直到保证合格投标人家数为三家的前提下，将不再进行余下投标文件的后续评审。</w:t>
      </w:r>
    </w:p>
    <w:p w14:paraId="3153CE05">
      <w:pPr>
        <w:tabs>
          <w:tab w:val="left" w:pos="567"/>
        </w:tabs>
        <w:autoSpaceDE w:val="0"/>
        <w:autoSpaceDN w:val="0"/>
        <w:adjustRightInd w:val="0"/>
        <w:spacing w:line="360" w:lineRule="auto"/>
        <w:ind w:left="357" w:leftChars="-100" w:right="15" w:rightChars="7" w:hanging="567"/>
        <w:rPr>
          <w:rFonts w:hint="eastAsia"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若有效投标人不足三家，则公开招标失败</w:t>
      </w:r>
      <w:r>
        <w:rPr>
          <w:rFonts w:hint="eastAsia" w:ascii="宋体" w:hAnsi="宋体" w:eastAsia="宋体" w:cs="宋体"/>
          <w:b/>
          <w:bCs/>
          <w:szCs w:val="21"/>
        </w:rPr>
        <w:t>。本项目根据以下情况可以现场转换采购方式继续采购：</w:t>
      </w:r>
    </w:p>
    <w:p w14:paraId="77135368">
      <w:pPr>
        <w:autoSpaceDE w:val="0"/>
        <w:autoSpaceDN w:val="0"/>
        <w:adjustRightInd w:val="0"/>
        <w:spacing w:line="360" w:lineRule="auto"/>
        <w:ind w:left="284" w:right="15" w:rightChars="7" w:hanging="494"/>
        <w:rPr>
          <w:rFonts w:hint="eastAsia" w:ascii="宋体" w:hAnsi="宋体" w:eastAsia="宋体" w:cs="宋体"/>
          <w:szCs w:val="21"/>
          <w:lang w:val="zh-CN"/>
        </w:rPr>
      </w:pPr>
      <w:r>
        <w:rPr>
          <w:rFonts w:hint="eastAsia" w:ascii="宋体" w:hAnsi="宋体" w:eastAsia="宋体" w:cs="宋体"/>
          <w:szCs w:val="21"/>
        </w:rPr>
        <w:t>（1）当有效投标人只有2个时，经现场专家论证，采购文件没有不合理条款、采购程序符合规定的，经招标人代表和作出实质性响应的投标人代表同意后，现场更改为竞争性谈判的方式继续采购。</w:t>
      </w:r>
    </w:p>
    <w:p w14:paraId="3B73A276">
      <w:pPr>
        <w:autoSpaceDE w:val="0"/>
        <w:autoSpaceDN w:val="0"/>
        <w:adjustRightInd w:val="0"/>
        <w:spacing w:line="360" w:lineRule="auto"/>
        <w:ind w:left="284" w:right="15" w:rightChars="7" w:hanging="494"/>
        <w:rPr>
          <w:rFonts w:hint="eastAsia" w:ascii="宋体" w:hAnsi="宋体" w:eastAsia="宋体" w:cs="宋体"/>
          <w:szCs w:val="21"/>
        </w:rPr>
      </w:pPr>
      <w:r>
        <w:rPr>
          <w:rFonts w:hint="eastAsia" w:ascii="宋体" w:hAnsi="宋体" w:eastAsia="宋体" w:cs="宋体"/>
          <w:szCs w:val="21"/>
        </w:rPr>
        <w:t>（2）若有效投标人只有1个时，经现场专家论证，采购文件没有不合理条款、采购程序符合规定的，经招标人代表和作出实质性响应的投标人代表同意后，现场更改为单一来源的方式继续采购。</w:t>
      </w:r>
    </w:p>
    <w:p w14:paraId="5E2C4F13">
      <w:pPr>
        <w:autoSpaceDE w:val="0"/>
        <w:autoSpaceDN w:val="0"/>
        <w:adjustRightInd w:val="0"/>
        <w:spacing w:line="360" w:lineRule="auto"/>
        <w:ind w:left="73" w:leftChars="-100" w:right="15" w:rightChars="7" w:hanging="283"/>
        <w:rPr>
          <w:rFonts w:hint="eastAsia" w:ascii="宋体" w:hAnsi="宋体" w:eastAsia="宋体" w:cs="宋体"/>
          <w:szCs w:val="21"/>
          <w:lang w:val="zh-CN"/>
        </w:rPr>
      </w:pPr>
      <w:r>
        <w:rPr>
          <w:rFonts w:hint="eastAsia" w:ascii="宋体" w:hAnsi="宋体" w:eastAsia="宋体" w:cs="宋体"/>
          <w:szCs w:val="21"/>
        </w:rPr>
        <w:t>（3）若上述两种情况下不同意转换采购方式，退出投标的投标人，投标保证金按本须知15.5款的规定退还。</w:t>
      </w:r>
    </w:p>
    <w:p w14:paraId="64E26D4F">
      <w:pPr>
        <w:tabs>
          <w:tab w:val="left" w:pos="360"/>
        </w:tabs>
        <w:autoSpaceDE w:val="0"/>
        <w:autoSpaceDN w:val="0"/>
        <w:adjustRightInd w:val="0"/>
        <w:spacing w:line="360" w:lineRule="auto"/>
        <w:ind w:left="73" w:leftChars="-100" w:right="44" w:rightChars="21" w:hanging="283"/>
        <w:rPr>
          <w:rFonts w:hint="eastAsia" w:ascii="宋体" w:hAnsi="宋体" w:eastAsia="宋体" w:cs="宋体"/>
          <w:szCs w:val="21"/>
          <w:lang w:val="zh-CN"/>
        </w:rPr>
      </w:pPr>
    </w:p>
    <w:p w14:paraId="5D884EA2">
      <w:pPr>
        <w:tabs>
          <w:tab w:val="left" w:pos="525"/>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36" w:name="_Toc486167694"/>
      <w:bookmarkStart w:id="237" w:name="_Toc181979536"/>
      <w:bookmarkStart w:id="238" w:name="_Toc15841"/>
      <w:bookmarkStart w:id="239" w:name="_Toc465358969"/>
      <w:bookmarkStart w:id="240" w:name="_Toc466882017"/>
      <w:bookmarkStart w:id="241" w:name="_Toc142508345"/>
      <w:bookmarkStart w:id="242" w:name="_Toc32498_WPSOffice_Level3"/>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评标结果公示及异议、投诉</w:t>
      </w:r>
      <w:bookmarkEnd w:id="236"/>
      <w:bookmarkEnd w:id="237"/>
      <w:bookmarkEnd w:id="238"/>
      <w:bookmarkEnd w:id="239"/>
      <w:bookmarkEnd w:id="240"/>
      <w:bookmarkEnd w:id="241"/>
      <w:bookmarkEnd w:id="242"/>
    </w:p>
    <w:p w14:paraId="513D7C03">
      <w:pPr>
        <w:tabs>
          <w:tab w:val="left" w:pos="36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 招标代理机构在招标公告发布媒介公示中标候选人，公示期为3日。投标人或者其他利害关系人对评标结果有异议的，应当在</w:t>
      </w:r>
      <w:r>
        <w:rPr>
          <w:rFonts w:hint="eastAsia" w:ascii="宋体" w:hAnsi="宋体" w:eastAsia="宋体" w:cs="宋体"/>
          <w:szCs w:val="21"/>
        </w:rPr>
        <w:t>评标结果</w:t>
      </w:r>
      <w:r>
        <w:rPr>
          <w:rFonts w:hint="eastAsia" w:ascii="宋体" w:hAnsi="宋体" w:eastAsia="宋体" w:cs="宋体"/>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3ECB4CCA">
      <w:pPr>
        <w:autoSpaceDE w:val="0"/>
        <w:autoSpaceDN w:val="0"/>
        <w:adjustRightInd w:val="0"/>
        <w:snapToGrid w:val="0"/>
        <w:spacing w:line="360" w:lineRule="auto"/>
        <w:ind w:left="210" w:leftChars="100" w:firstLine="525" w:firstLineChars="250"/>
        <w:jc w:val="left"/>
        <w:rPr>
          <w:rFonts w:hint="eastAsia" w:ascii="宋体" w:hAnsi="宋体" w:eastAsia="宋体" w:cs="宋体"/>
          <w:kern w:val="0"/>
          <w:szCs w:val="21"/>
          <w:lang w:val="zh-CN"/>
        </w:rPr>
      </w:pPr>
      <w:r>
        <w:rPr>
          <w:rFonts w:hint="eastAsia" w:ascii="宋体" w:hAnsi="宋体" w:eastAsia="宋体" w:cs="宋体"/>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kern w:val="0"/>
          <w:szCs w:val="21"/>
          <w:lang w:val="zh-CN"/>
        </w:rPr>
        <w:t>。</w:t>
      </w:r>
    </w:p>
    <w:p w14:paraId="184DC916">
      <w:pPr>
        <w:autoSpaceDE w:val="0"/>
        <w:autoSpaceDN w:val="0"/>
        <w:adjustRightInd w:val="0"/>
        <w:spacing w:line="360" w:lineRule="auto"/>
        <w:ind w:left="284" w:hanging="568"/>
        <w:rPr>
          <w:rFonts w:hint="eastAsia" w:ascii="宋体" w:hAnsi="宋体" w:eastAsia="宋体" w:cs="宋体"/>
          <w:b/>
          <w:szCs w:val="21"/>
          <w:lang w:val="zh-CN"/>
        </w:rPr>
      </w:pPr>
      <w:r>
        <w:rPr>
          <w:rFonts w:hint="eastAsia" w:ascii="宋体" w:hAnsi="宋体" w:eastAsia="宋体" w:cs="宋体"/>
          <w:b/>
          <w:szCs w:val="21"/>
        </w:rPr>
        <w:t xml:space="preserve">29.2 </w:t>
      </w:r>
      <w:r>
        <w:rPr>
          <w:rFonts w:hint="eastAsia" w:ascii="宋体" w:hAnsi="宋体" w:eastAsia="宋体" w:cs="宋体"/>
          <w:b/>
          <w:szCs w:val="21"/>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B281373">
      <w:pPr>
        <w:autoSpaceDE w:val="0"/>
        <w:autoSpaceDN w:val="0"/>
        <w:adjustRightInd w:val="0"/>
        <w:snapToGrid w:val="0"/>
        <w:spacing w:line="360" w:lineRule="auto"/>
        <w:ind w:left="246" w:leftChars="117" w:firstLine="422" w:firstLineChars="200"/>
        <w:jc w:val="left"/>
        <w:rPr>
          <w:rFonts w:hint="eastAsia" w:ascii="宋体" w:hAnsi="宋体" w:eastAsia="宋体" w:cs="宋体"/>
          <w:b/>
          <w:szCs w:val="21"/>
          <w:lang w:val="zh-CN"/>
        </w:rPr>
      </w:pPr>
      <w:r>
        <w:rPr>
          <w:rFonts w:hint="eastAsia" w:ascii="宋体" w:hAnsi="宋体" w:eastAsia="宋体" w:cs="宋体"/>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kern w:val="0"/>
          <w:szCs w:val="21"/>
        </w:rPr>
        <w:t>第一中标候选人未能在招标人（或其委托的招标代理机构) 书面要求的时间(一般不少于三个工作日) 内提供完整的材料原件进行核查的</w:t>
      </w:r>
      <w:r>
        <w:rPr>
          <w:rFonts w:hint="eastAsia" w:ascii="宋体" w:hAnsi="宋体" w:eastAsia="宋体" w:cs="宋体"/>
          <w:b/>
          <w:szCs w:val="21"/>
          <w:lang w:val="zh-CN"/>
        </w:rPr>
        <w:t>，视为其无法提供真实的资料，招标人有权取消其中标候选人资格。</w:t>
      </w:r>
    </w:p>
    <w:p w14:paraId="4B7F2766">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817615F">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63FF7A3D">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5B01523F">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5CBD1DCA">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（四）事实依据；</w:t>
      </w:r>
    </w:p>
    <w:p w14:paraId="5E2CC598">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（五）法律依据；</w:t>
      </w:r>
    </w:p>
    <w:p w14:paraId="76A531AE">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（六）提起投诉的日期。</w:t>
      </w:r>
    </w:p>
    <w:p w14:paraId="3A6FDBC5">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704EDC45">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投诉人投诉的事项不得超出已异议事项的范围，但基于异议答复内容提出的投诉事项除外。</w:t>
      </w:r>
    </w:p>
    <w:p w14:paraId="1C653CC1">
      <w:pPr>
        <w:autoSpaceDE w:val="0"/>
        <w:autoSpaceDN w:val="0"/>
        <w:adjustRightInd w:val="0"/>
        <w:snapToGrid w:val="0"/>
        <w:spacing w:line="360" w:lineRule="auto"/>
        <w:ind w:left="319" w:leftChars="-100" w:hanging="529" w:hangingChars="252"/>
        <w:jc w:val="left"/>
        <w:rPr>
          <w:rFonts w:hint="eastAsia" w:ascii="宋体" w:hAnsi="宋体" w:eastAsia="宋体" w:cs="宋体"/>
          <w:szCs w:val="21"/>
          <w:lang w:val="zh-CN"/>
        </w:rPr>
      </w:pPr>
      <w:r>
        <w:rPr>
          <w:rFonts w:hint="eastAsia" w:ascii="宋体" w:hAnsi="宋体" w:eastAsia="宋体" w:cs="宋体"/>
          <w:szCs w:val="21"/>
          <w:lang w:val="zh-CN"/>
        </w:rPr>
        <w:t xml:space="preserve">     监督部门：东莞市水务集团有限公司，联系人：莫先生，联系电话：0769-28823251。</w:t>
      </w:r>
    </w:p>
    <w:p w14:paraId="72D86AFD">
      <w:pPr>
        <w:autoSpaceDE w:val="0"/>
        <w:autoSpaceDN w:val="0"/>
        <w:adjustRightInd w:val="0"/>
        <w:snapToGrid w:val="0"/>
        <w:spacing w:line="360" w:lineRule="auto"/>
        <w:ind w:left="296" w:leftChars="100" w:hanging="86" w:hangingChars="41"/>
        <w:jc w:val="left"/>
        <w:rPr>
          <w:rFonts w:hint="eastAsia" w:ascii="宋体" w:hAnsi="宋体" w:eastAsia="宋体" w:cs="宋体"/>
          <w:szCs w:val="21"/>
          <w:lang w:val="zh-CN"/>
        </w:rPr>
      </w:pPr>
    </w:p>
    <w:p w14:paraId="738D528F">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szCs w:val="21"/>
          <w:lang w:val="zh-CN"/>
        </w:rPr>
      </w:pPr>
      <w:bookmarkStart w:id="243" w:name="_Toc466882018"/>
      <w:bookmarkStart w:id="244" w:name="_Toc1848_WPSOffice_Level3"/>
      <w:bookmarkStart w:id="245" w:name="_Toc26138"/>
      <w:bookmarkStart w:id="246" w:name="_Toc465358970"/>
      <w:bookmarkStart w:id="247" w:name="_Toc181979537"/>
      <w:bookmarkStart w:id="248" w:name="_Toc142508346"/>
      <w:bookmarkStart w:id="249" w:name="_Toc486167695"/>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43"/>
      <w:bookmarkEnd w:id="244"/>
      <w:bookmarkEnd w:id="245"/>
      <w:bookmarkEnd w:id="246"/>
      <w:bookmarkEnd w:id="247"/>
      <w:bookmarkEnd w:id="248"/>
      <w:bookmarkEnd w:id="249"/>
    </w:p>
    <w:p w14:paraId="0FA53276">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30.1 在</w:t>
      </w:r>
      <w:r>
        <w:rPr>
          <w:rFonts w:hint="eastAsia" w:ascii="宋体" w:hAnsi="宋体" w:eastAsia="宋体" w:cs="宋体"/>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szCs w:val="21"/>
          <w:lang w:val="zh-CN"/>
        </w:rPr>
        <w:t>如有需要，投标人有义务提供投标文件外其他相关证明资料原件（包括但不限于业绩合同对应的发票等）供招标人核查。</w:t>
      </w:r>
      <w:r>
        <w:rPr>
          <w:rFonts w:hint="eastAsia" w:ascii="宋体" w:hAnsi="宋体" w:eastAsia="宋体" w:cs="宋体"/>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14:paraId="4F8D8BBE">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30.2 投标人</w:t>
      </w:r>
      <w:r>
        <w:rPr>
          <w:rFonts w:hint="eastAsia" w:ascii="宋体" w:hAnsi="宋体" w:eastAsia="宋体" w:cs="宋体"/>
          <w:b/>
          <w:kern w:val="0"/>
          <w:szCs w:val="21"/>
        </w:rPr>
        <w:t>在招标人（或其委托的招标代理机构）、或评标委员会通知其提供</w:t>
      </w:r>
      <w:r>
        <w:rPr>
          <w:rFonts w:hint="eastAsia" w:ascii="宋体" w:hAnsi="宋体" w:eastAsia="宋体" w:cs="宋体"/>
          <w:b/>
          <w:szCs w:val="21"/>
          <w:lang w:val="zh-CN"/>
        </w:rPr>
        <w:t>上述投标文件或投标文件外其他相关（包括但不限于业绩合同对应的发票等）的证明资料原件</w:t>
      </w:r>
      <w:r>
        <w:rPr>
          <w:rFonts w:hint="eastAsia" w:ascii="宋体" w:hAnsi="宋体" w:eastAsia="宋体" w:cs="宋体"/>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0436DEAE">
      <w:pPr>
        <w:autoSpaceDE w:val="0"/>
        <w:autoSpaceDN w:val="0"/>
        <w:adjustRightInd w:val="0"/>
        <w:snapToGrid w:val="0"/>
        <w:spacing w:line="360" w:lineRule="auto"/>
        <w:ind w:left="321" w:leftChars="-100" w:hanging="531" w:hangingChars="252"/>
        <w:jc w:val="left"/>
        <w:rPr>
          <w:rFonts w:hint="eastAsia" w:ascii="宋体" w:hAnsi="宋体" w:eastAsia="宋体" w:cs="宋体"/>
          <w:b/>
          <w:szCs w:val="21"/>
        </w:rPr>
      </w:pPr>
      <w:r>
        <w:rPr>
          <w:rFonts w:hint="eastAsia" w:ascii="宋体" w:hAnsi="宋体" w:eastAsia="宋体" w:cs="宋体"/>
          <w:b/>
          <w:szCs w:val="21"/>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480966D8">
      <w:pPr>
        <w:autoSpaceDE w:val="0"/>
        <w:autoSpaceDN w:val="0"/>
        <w:adjustRightInd w:val="0"/>
        <w:snapToGrid w:val="0"/>
        <w:spacing w:line="360" w:lineRule="auto"/>
        <w:ind w:hanging="283"/>
        <w:jc w:val="left"/>
        <w:rPr>
          <w:rFonts w:hint="eastAsia" w:ascii="宋体" w:hAnsi="宋体" w:eastAsia="宋体" w:cs="宋体"/>
          <w:szCs w:val="21"/>
        </w:rPr>
      </w:pPr>
      <w:bookmarkStart w:id="250" w:name="_Toc465358971"/>
      <w:bookmarkStart w:id="251" w:name="_Toc466882019"/>
    </w:p>
    <w:p w14:paraId="2BBB37B3">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szCs w:val="21"/>
          <w:lang w:val="zh-CN"/>
        </w:rPr>
      </w:pPr>
      <w:bookmarkStart w:id="252" w:name="_Toc142508347"/>
      <w:bookmarkStart w:id="253" w:name="_Toc26035"/>
      <w:bookmarkStart w:id="254" w:name="_Toc10867_WPSOffice_Level3"/>
      <w:bookmarkStart w:id="255" w:name="_Toc181979538"/>
      <w:bookmarkStart w:id="256" w:name="_Toc486167696"/>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48548F97">
      <w:pPr>
        <w:autoSpaceDE w:val="0"/>
        <w:autoSpaceDN w:val="0"/>
        <w:adjustRightInd w:val="0"/>
        <w:spacing w:line="360" w:lineRule="auto"/>
        <w:ind w:left="248" w:leftChars="118" w:firstLine="1"/>
        <w:jc w:val="left"/>
        <w:rPr>
          <w:rFonts w:hint="eastAsia"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6F156B38">
      <w:pPr>
        <w:autoSpaceDE w:val="0"/>
        <w:autoSpaceDN w:val="0"/>
        <w:adjustRightInd w:val="0"/>
        <w:snapToGrid w:val="0"/>
        <w:spacing w:line="360" w:lineRule="auto"/>
        <w:ind w:left="436" w:leftChars="-158" w:hanging="768" w:hangingChars="320"/>
        <w:jc w:val="left"/>
        <w:rPr>
          <w:rFonts w:hint="eastAsia" w:ascii="宋体" w:hAnsi="宋体" w:eastAsia="宋体" w:cs="宋体"/>
          <w:kern w:val="44"/>
          <w:sz w:val="24"/>
          <w:szCs w:val="24"/>
          <w:lang w:val="zh-CN"/>
        </w:rPr>
      </w:pPr>
      <w:bookmarkStart w:id="257" w:name="_Toc450662880"/>
    </w:p>
    <w:p w14:paraId="23BF3B9B">
      <w:pPr>
        <w:keepNext/>
        <w:keepLines/>
        <w:autoSpaceDE w:val="0"/>
        <w:autoSpaceDN w:val="0"/>
        <w:adjustRightInd w:val="0"/>
        <w:spacing w:line="360" w:lineRule="auto"/>
        <w:ind w:left="379" w:hanging="285"/>
        <w:jc w:val="left"/>
        <w:outlineLvl w:val="0"/>
        <w:rPr>
          <w:rFonts w:hint="eastAsia" w:ascii="宋体" w:hAnsi="宋体" w:eastAsia="宋体" w:cs="宋体"/>
          <w:b/>
          <w:bCs/>
          <w:kern w:val="44"/>
          <w:szCs w:val="21"/>
          <w:lang w:val="zh-CN"/>
        </w:rPr>
      </w:pPr>
      <w:bookmarkStart w:id="258" w:name="_Toc181979539"/>
      <w:bookmarkStart w:id="259" w:name="_Toc142508348"/>
      <w:bookmarkStart w:id="260" w:name="_Toc486167697"/>
      <w:bookmarkStart w:id="261" w:name="_Toc16848_WPSOffice_Level2"/>
      <w:bookmarkStart w:id="262" w:name="_Toc18316"/>
      <w:bookmarkStart w:id="263" w:name="_Toc140596907"/>
      <w:r>
        <w:rPr>
          <w:rFonts w:hint="eastAsia" w:ascii="宋体" w:hAnsi="宋体" w:eastAsia="宋体" w:cs="宋体"/>
          <w:b/>
          <w:bCs/>
          <w:kern w:val="44"/>
          <w:szCs w:val="21"/>
          <w:lang w:val="zh-CN"/>
        </w:rPr>
        <w:t>六、授予合同</w:t>
      </w:r>
      <w:bookmarkEnd w:id="257"/>
      <w:bookmarkEnd w:id="258"/>
      <w:bookmarkEnd w:id="259"/>
      <w:bookmarkEnd w:id="260"/>
      <w:bookmarkEnd w:id="261"/>
      <w:bookmarkEnd w:id="262"/>
      <w:bookmarkEnd w:id="263"/>
    </w:p>
    <w:p w14:paraId="7A5E7150">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64" w:name="_Toc181979540"/>
      <w:bookmarkStart w:id="265" w:name="_Toc6401_WPSOffice_Level3"/>
      <w:bookmarkStart w:id="266" w:name="_Toc450662881"/>
      <w:bookmarkStart w:id="267" w:name="_Toc486167698"/>
      <w:bookmarkStart w:id="268" w:name="_Toc25540"/>
      <w:bookmarkStart w:id="269" w:name="_Toc142508349"/>
      <w:r>
        <w:rPr>
          <w:rFonts w:hint="eastAsia" w:ascii="宋体" w:hAnsi="宋体" w:eastAsia="宋体" w:cs="宋体"/>
          <w:szCs w:val="21"/>
        </w:rPr>
        <w:t>32</w:t>
      </w:r>
      <w:r>
        <w:rPr>
          <w:rFonts w:hint="eastAsia" w:ascii="宋体" w:hAnsi="宋体" w:eastAsia="宋体" w:cs="宋体"/>
          <w:szCs w:val="21"/>
          <w:lang w:val="zh-CN"/>
        </w:rPr>
        <w:t xml:space="preserve"> 授予合同的准则</w:t>
      </w:r>
      <w:bookmarkEnd w:id="264"/>
      <w:bookmarkEnd w:id="265"/>
      <w:bookmarkEnd w:id="266"/>
      <w:bookmarkEnd w:id="267"/>
      <w:bookmarkEnd w:id="268"/>
      <w:bookmarkEnd w:id="269"/>
    </w:p>
    <w:p w14:paraId="142DF942">
      <w:pPr>
        <w:tabs>
          <w:tab w:val="left" w:pos="284"/>
        </w:tabs>
        <w:autoSpaceDE w:val="0"/>
        <w:autoSpaceDN w:val="0"/>
        <w:adjustRightInd w:val="0"/>
        <w:spacing w:line="360" w:lineRule="auto"/>
        <w:ind w:left="284" w:hanging="494"/>
        <w:jc w:val="left"/>
        <w:outlineLvl w:val="2"/>
        <w:rPr>
          <w:rFonts w:hint="eastAsia" w:ascii="宋体" w:hAnsi="宋体" w:eastAsia="宋体" w:cs="宋体"/>
          <w:szCs w:val="21"/>
          <w:lang w:val="zh-CN"/>
        </w:rPr>
      </w:pPr>
      <w:bookmarkStart w:id="270" w:name="_Toc181979541"/>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bookmarkEnd w:id="270"/>
    </w:p>
    <w:p w14:paraId="42C021B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14:paraId="5FDAEB15">
      <w:pPr>
        <w:autoSpaceDE w:val="0"/>
        <w:autoSpaceDN w:val="0"/>
        <w:adjustRightInd w:val="0"/>
        <w:snapToGrid w:val="0"/>
        <w:spacing w:line="360" w:lineRule="auto"/>
        <w:ind w:left="315" w:leftChars="-100" w:hanging="525" w:hangingChars="250"/>
        <w:jc w:val="left"/>
        <w:rPr>
          <w:rFonts w:hint="eastAsia"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kern w:val="0"/>
          <w:szCs w:val="21"/>
        </w:rPr>
        <w:t>。</w:t>
      </w:r>
    </w:p>
    <w:p w14:paraId="6C7970E6">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271" w:name="_Toc450662885"/>
    </w:p>
    <w:p w14:paraId="09ED1374">
      <w:pPr>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72" w:name="_Toc24266"/>
      <w:bookmarkStart w:id="273" w:name="_Toc6726_WPSOffice_Level3"/>
      <w:bookmarkStart w:id="274" w:name="_Toc142508350"/>
      <w:bookmarkStart w:id="275" w:name="_Toc486167699"/>
      <w:bookmarkStart w:id="276" w:name="_Toc181979542"/>
      <w:r>
        <w:rPr>
          <w:rFonts w:hint="eastAsia" w:ascii="宋体" w:hAnsi="宋体" w:eastAsia="宋体" w:cs="宋体"/>
          <w:szCs w:val="21"/>
          <w:lang w:val="zh-CN"/>
        </w:rPr>
        <w:t>33 中标通知</w:t>
      </w:r>
      <w:bookmarkEnd w:id="271"/>
      <w:bookmarkEnd w:id="272"/>
      <w:bookmarkEnd w:id="273"/>
      <w:bookmarkEnd w:id="274"/>
      <w:bookmarkEnd w:id="275"/>
      <w:bookmarkEnd w:id="276"/>
    </w:p>
    <w:p w14:paraId="67101232">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277"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14:paraId="6E96E5D2">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2DFBAB71">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p>
    <w:p w14:paraId="2AECD529">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78" w:name="_Toc32732"/>
      <w:bookmarkStart w:id="279" w:name="_Toc142508351"/>
      <w:bookmarkStart w:id="280" w:name="_Toc486167700"/>
      <w:bookmarkStart w:id="281" w:name="_Toc9694_WPSOffice_Level3"/>
      <w:bookmarkStart w:id="282" w:name="_Toc181979543"/>
      <w:r>
        <w:rPr>
          <w:rFonts w:hint="eastAsia" w:ascii="宋体" w:hAnsi="宋体" w:eastAsia="宋体" w:cs="宋体"/>
          <w:szCs w:val="21"/>
        </w:rPr>
        <w:t>34</w:t>
      </w:r>
      <w:r>
        <w:rPr>
          <w:rFonts w:hint="eastAsia" w:ascii="宋体" w:hAnsi="宋体" w:eastAsia="宋体" w:cs="宋体"/>
          <w:szCs w:val="21"/>
          <w:lang w:val="zh-CN"/>
        </w:rPr>
        <w:t xml:space="preserve"> 签署合同</w:t>
      </w:r>
      <w:bookmarkEnd w:id="277"/>
      <w:bookmarkEnd w:id="278"/>
      <w:bookmarkEnd w:id="279"/>
      <w:bookmarkEnd w:id="280"/>
      <w:bookmarkEnd w:id="281"/>
      <w:bookmarkEnd w:id="282"/>
    </w:p>
    <w:p w14:paraId="5ABA47D5">
      <w:pPr>
        <w:tabs>
          <w:tab w:val="left" w:pos="540"/>
        </w:tabs>
        <w:autoSpaceDE w:val="0"/>
        <w:autoSpaceDN w:val="0"/>
        <w:adjustRightInd w:val="0"/>
        <w:spacing w:line="360" w:lineRule="auto"/>
        <w:ind w:left="330" w:leftChars="-100" w:right="15" w:rightChars="7" w:hanging="540"/>
        <w:rPr>
          <w:rFonts w:hint="eastAsia"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14:paraId="37628A39">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lang w:val="zh-CN"/>
        </w:rPr>
        <w:t>34.2 在签署合同前，标人可对中标人投标报价表、综合单价明细表内的算术性错误进行修正的算术性错误进行修正，修正原则为：</w:t>
      </w:r>
    </w:p>
    <w:p w14:paraId="5A5D905C">
      <w:pPr>
        <w:autoSpaceDE w:val="0"/>
        <w:autoSpaceDN w:val="0"/>
        <w:adjustRightInd w:val="0"/>
        <w:snapToGrid w:val="0"/>
        <w:spacing w:line="360" w:lineRule="auto"/>
        <w:ind w:left="315" w:leftChars="100" w:hanging="105" w:hangingChars="50"/>
        <w:jc w:val="left"/>
        <w:rPr>
          <w:rFonts w:hint="eastAsia" w:ascii="宋体" w:hAnsi="宋体" w:eastAsia="宋体" w:cs="宋体"/>
          <w:kern w:val="0"/>
          <w:szCs w:val="21"/>
        </w:rPr>
      </w:pPr>
      <w:r>
        <w:rPr>
          <w:rFonts w:hint="eastAsia" w:ascii="宋体" w:hAnsi="宋体" w:eastAsia="宋体" w:cs="宋体"/>
          <w:kern w:val="0"/>
          <w:szCs w:val="21"/>
        </w:rPr>
        <w:t>（1）投标总报价大写金额和小写金额不一致的，以大写金额为准；</w:t>
      </w:r>
    </w:p>
    <w:p w14:paraId="52780997">
      <w:pPr>
        <w:autoSpaceDE w:val="0"/>
        <w:autoSpaceDN w:val="0"/>
        <w:adjustRightInd w:val="0"/>
        <w:snapToGrid w:val="0"/>
        <w:spacing w:line="360" w:lineRule="auto"/>
        <w:ind w:left="315" w:leftChars="100" w:hanging="105" w:hangingChars="50"/>
        <w:jc w:val="left"/>
        <w:rPr>
          <w:rFonts w:hint="eastAsia" w:ascii="宋体" w:hAnsi="宋体" w:eastAsia="宋体" w:cs="宋体"/>
          <w:kern w:val="0"/>
          <w:szCs w:val="21"/>
        </w:rPr>
      </w:pPr>
      <w:r>
        <w:rPr>
          <w:rFonts w:hint="eastAsia" w:ascii="宋体" w:hAnsi="宋体" w:eastAsia="宋体" w:cs="宋体"/>
          <w:kern w:val="0"/>
          <w:szCs w:val="21"/>
        </w:rPr>
        <w:t>（2）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6214BC79">
      <w:pPr>
        <w:pStyle w:val="16"/>
        <w:rPr>
          <w:rFonts w:hint="eastAsia" w:ascii="宋体" w:hAnsi="宋体" w:eastAsia="宋体" w:cs="宋体"/>
          <w:color w:val="auto"/>
          <w:lang w:val="zh-CN"/>
        </w:rPr>
      </w:pPr>
    </w:p>
    <w:p w14:paraId="508F46E5">
      <w:pPr>
        <w:tabs>
          <w:tab w:val="left" w:pos="360"/>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83" w:name="_Toc450662887"/>
      <w:bookmarkStart w:id="284" w:name="_Toc181979544"/>
      <w:bookmarkStart w:id="285" w:name="_Toc8873"/>
      <w:bookmarkStart w:id="286" w:name="_Toc486167701"/>
      <w:bookmarkStart w:id="287" w:name="_Toc10513_WPSOffice_Level3"/>
      <w:bookmarkStart w:id="288" w:name="_Toc142508352"/>
      <w:r>
        <w:rPr>
          <w:rFonts w:hint="eastAsia" w:ascii="宋体" w:hAnsi="宋体" w:eastAsia="宋体" w:cs="宋体"/>
          <w:szCs w:val="21"/>
        </w:rPr>
        <w:t xml:space="preserve">35 </w:t>
      </w:r>
      <w:r>
        <w:rPr>
          <w:rFonts w:hint="eastAsia" w:ascii="宋体" w:hAnsi="宋体" w:eastAsia="宋体" w:cs="宋体"/>
          <w:szCs w:val="21"/>
          <w:lang w:val="zh-CN"/>
        </w:rPr>
        <w:t>履约担保</w:t>
      </w:r>
      <w:bookmarkEnd w:id="283"/>
      <w:bookmarkEnd w:id="284"/>
      <w:bookmarkEnd w:id="285"/>
      <w:bookmarkEnd w:id="286"/>
      <w:bookmarkEnd w:id="287"/>
      <w:bookmarkEnd w:id="288"/>
    </w:p>
    <w:p w14:paraId="239FB056">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szCs w:val="21"/>
          <w:lang w:val="zh-CN"/>
        </w:rPr>
      </w:pPr>
      <w:bookmarkStart w:id="289" w:name="_Toc465358977"/>
      <w:bookmarkStart w:id="290" w:name="_Toc466882025"/>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宋体"/>
          <w:b/>
          <w:bCs/>
          <w:szCs w:val="21"/>
          <w:u w:val="single"/>
          <w:lang w:val="zh-CN"/>
        </w:rPr>
        <w:t>中标人应在签订合同前，按本招标文件规定金额及形式要求，向招标人提交不可撤销银行履约保函（或履约保证金</w:t>
      </w:r>
      <w:r>
        <w:rPr>
          <w:rFonts w:hint="eastAsia" w:ascii="宋体" w:hAnsi="宋体" w:eastAsia="宋体" w:cs="宋体"/>
          <w:b/>
          <w:bCs/>
          <w:szCs w:val="21"/>
          <w:u w:val="single"/>
        </w:rPr>
        <w:t>或履约保证保险</w:t>
      </w:r>
      <w:r>
        <w:rPr>
          <w:rFonts w:hint="eastAsia" w:ascii="宋体" w:hAnsi="宋体" w:eastAsia="宋体" w:cs="宋体"/>
          <w:b/>
          <w:bCs/>
          <w:szCs w:val="21"/>
          <w:u w:val="single"/>
          <w:lang w:val="zh-CN"/>
        </w:rPr>
        <w:t>或担保公司履约担保书），作为履约担保（所需费用由中标人自行承担），</w:t>
      </w:r>
      <w:r>
        <w:rPr>
          <w:rFonts w:hint="eastAsia" w:ascii="宋体" w:hAnsi="宋体" w:eastAsia="宋体" w:cs="宋体"/>
          <w:b/>
          <w:bCs/>
          <w:kern w:val="0"/>
          <w:szCs w:val="24"/>
          <w:u w:val="single"/>
        </w:rPr>
        <w:t>否则招标人可有权取消中标人的中标资格，并不予退还其投标保证金。</w:t>
      </w:r>
      <w:r>
        <w:rPr>
          <w:rFonts w:hint="eastAsia" w:ascii="宋体" w:hAnsi="宋体" w:eastAsia="宋体" w:cs="宋体"/>
          <w:b/>
          <w:bCs/>
          <w:szCs w:val="21"/>
          <w:u w:val="single"/>
          <w:lang w:val="zh-CN"/>
        </w:rPr>
        <w:t>其中，采用履约保证金（银行转账形式）的金额为合同</w:t>
      </w:r>
      <w:r>
        <w:rPr>
          <w:rFonts w:hint="eastAsia" w:ascii="宋体" w:hAnsi="宋体" w:eastAsia="宋体" w:cs="宋体"/>
          <w:b/>
          <w:bCs/>
          <w:szCs w:val="21"/>
          <w:u w:val="single"/>
        </w:rPr>
        <w:t>含税</w:t>
      </w:r>
      <w:r>
        <w:rPr>
          <w:rFonts w:hint="eastAsia" w:ascii="宋体" w:hAnsi="宋体" w:eastAsia="宋体" w:cs="宋体"/>
          <w:b/>
          <w:bCs/>
          <w:szCs w:val="21"/>
          <w:u w:val="single"/>
          <w:lang w:val="zh-CN"/>
        </w:rPr>
        <w:t>总价的5%，采用不可撤销银行履约保函（履约保证保险）形式的金额为合同</w:t>
      </w:r>
      <w:r>
        <w:rPr>
          <w:rFonts w:hint="eastAsia" w:ascii="宋体" w:hAnsi="宋体" w:eastAsia="宋体" w:cs="宋体"/>
          <w:b/>
          <w:bCs/>
          <w:szCs w:val="21"/>
          <w:u w:val="single"/>
        </w:rPr>
        <w:t>含税</w:t>
      </w:r>
      <w:r>
        <w:rPr>
          <w:rFonts w:hint="eastAsia" w:ascii="宋体" w:hAnsi="宋体" w:eastAsia="宋体" w:cs="宋体"/>
          <w:b/>
          <w:bCs/>
          <w:szCs w:val="21"/>
          <w:u w:val="single"/>
          <w:lang w:val="zh-CN"/>
        </w:rPr>
        <w:t>总价的8%，采用担保公司履约担保书形式的金额为合同</w:t>
      </w:r>
      <w:r>
        <w:rPr>
          <w:rFonts w:hint="eastAsia" w:ascii="宋体" w:hAnsi="宋体" w:eastAsia="宋体" w:cs="宋体"/>
          <w:b/>
          <w:bCs/>
          <w:szCs w:val="21"/>
          <w:u w:val="single"/>
        </w:rPr>
        <w:t>含税</w:t>
      </w:r>
      <w:r>
        <w:rPr>
          <w:rFonts w:hint="eastAsia" w:ascii="宋体" w:hAnsi="宋体" w:eastAsia="宋体" w:cs="宋体"/>
          <w:b/>
          <w:bCs/>
          <w:szCs w:val="21"/>
          <w:u w:val="single"/>
          <w:lang w:val="zh-CN"/>
        </w:rPr>
        <w:t>总价的10%。</w:t>
      </w:r>
      <w:r>
        <w:rPr>
          <w:rFonts w:hint="eastAsia" w:ascii="宋体" w:hAnsi="宋体" w:eastAsia="宋体" w:cs="宋体"/>
          <w:bCs/>
          <w:kern w:val="0"/>
          <w:szCs w:val="24"/>
        </w:rPr>
        <w:t>合同履行过程中，中标人</w:t>
      </w:r>
      <w:r>
        <w:rPr>
          <w:rFonts w:hint="eastAsia" w:ascii="宋体" w:hAnsi="宋体" w:eastAsia="宋体" w:cs="宋体"/>
          <w:kern w:val="0"/>
          <w:szCs w:val="24"/>
        </w:rPr>
        <w:t>给招标人造成的损失超过履约担保数额的，中标人还应当对超过部分予以赔偿，招标人并依法追究中标人的相应责任。</w:t>
      </w:r>
    </w:p>
    <w:p w14:paraId="403C915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6EA1402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（1）中标人将合同项下中标人的权利义务全部转让给第三方，或未经招标人书面同意将部分权利义务转让给第三方的，招标人有权没收其履约担保。</w:t>
      </w:r>
    </w:p>
    <w:p w14:paraId="3B26E7D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（2）在合同履行期间，中标人怠于履行合同义务，经招标人通知或要求承担违约金后仍拒不改正的，招标人有权没收或适当扣除其履约担保。</w:t>
      </w:r>
    </w:p>
    <w:p w14:paraId="5E981A0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0C2CA93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（4）在合同履行期间，中标人违约产生的违约金、赔偿、罚款或其他应付费用等款项，招标人有权直接从未付款项中直接扣除或启用履约担保予以支付。</w:t>
      </w:r>
    </w:p>
    <w:p w14:paraId="286353F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（5）合同期内，中标人不能及时完成合同某项义务的，招标人有权提取履约担保用于处理该项工作。</w:t>
      </w:r>
    </w:p>
    <w:p w14:paraId="0598965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（6）其他根据本合同约定或法律规定，招标人可启用履约担保的情形。</w:t>
      </w:r>
    </w:p>
    <w:p w14:paraId="49CCC4F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35.3  履约担保应符合如下规定：</w:t>
      </w:r>
    </w:p>
    <w:p w14:paraId="4FAC785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（1）出具履约保函的银行必须是境内支行一级以上机构，并经招标人同意，执行本款时所发生的费用由中标人承担。</w:t>
      </w:r>
    </w:p>
    <w:p w14:paraId="2691882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822401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1501F4C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0718F74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63D3F97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kern w:val="0"/>
          <w:szCs w:val="21"/>
        </w:rPr>
        <w:t>（6）不可撤销银行履约保函（或履约保证保险或担保公司履约担保书）应自合同签订之日起至完成全部供货（含最终验收合格）且结算完毕之后二十八（28）日内保持有效。</w:t>
      </w:r>
    </w:p>
    <w:p w14:paraId="561763A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kern w:val="0"/>
          <w:szCs w:val="21"/>
        </w:rPr>
      </w:pPr>
      <w:r>
        <w:rPr>
          <w:rFonts w:hint="eastAsia" w:ascii="宋体" w:hAnsi="宋体" w:eastAsia="宋体" w:cs="宋体"/>
          <w:kern w:val="0"/>
          <w:szCs w:val="21"/>
        </w:rPr>
        <w:t>35.4  履约保证金应用本合同货币。</w:t>
      </w:r>
    </w:p>
    <w:p w14:paraId="5A5650A3">
      <w:pPr>
        <w:tabs>
          <w:tab w:val="left" w:pos="360"/>
          <w:tab w:val="left" w:pos="4725"/>
        </w:tabs>
        <w:autoSpaceDE w:val="0"/>
        <w:autoSpaceDN w:val="0"/>
        <w:adjustRightInd w:val="0"/>
        <w:spacing w:line="360" w:lineRule="auto"/>
        <w:ind w:left="315" w:leftChars="-100" w:right="-50" w:rightChars="-24" w:hanging="525" w:hangingChars="250"/>
        <w:jc w:val="left"/>
        <w:rPr>
          <w:rFonts w:hint="eastAsia" w:ascii="宋体" w:hAnsi="宋体" w:eastAsia="宋体" w:cs="宋体"/>
          <w:kern w:val="0"/>
          <w:szCs w:val="21"/>
        </w:rPr>
      </w:pPr>
      <w:r>
        <w:rPr>
          <w:rFonts w:hint="eastAsia" w:ascii="宋体" w:hAnsi="宋体" w:eastAsia="宋体" w:cs="宋体"/>
          <w:kern w:val="0"/>
          <w:szCs w:val="21"/>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3C6050AF">
      <w:pPr>
        <w:tabs>
          <w:tab w:val="left" w:pos="360"/>
          <w:tab w:val="left" w:pos="4725"/>
        </w:tabs>
        <w:autoSpaceDE w:val="0"/>
        <w:autoSpaceDN w:val="0"/>
        <w:adjustRightInd w:val="0"/>
        <w:spacing w:line="360" w:lineRule="auto"/>
        <w:ind w:left="94"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履约保证金账户：</w:t>
      </w:r>
    </w:p>
    <w:p w14:paraId="560430C0">
      <w:pPr>
        <w:autoSpaceDE w:val="0"/>
        <w:autoSpaceDN w:val="0"/>
        <w:adjustRightInd w:val="0"/>
        <w:snapToGrid w:val="0"/>
        <w:spacing w:line="360" w:lineRule="auto"/>
        <w:ind w:left="94"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开户名称：东莞市水务集团管网有限公司</w:t>
      </w:r>
    </w:p>
    <w:p w14:paraId="79CF1428">
      <w:pPr>
        <w:autoSpaceDE w:val="0"/>
        <w:autoSpaceDN w:val="0"/>
        <w:adjustRightInd w:val="0"/>
        <w:snapToGrid w:val="0"/>
        <w:spacing w:line="360" w:lineRule="auto"/>
        <w:ind w:left="94"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银行账号：8114801014000043052</w:t>
      </w:r>
    </w:p>
    <w:p w14:paraId="18453DA4">
      <w:pPr>
        <w:autoSpaceDE w:val="0"/>
        <w:autoSpaceDN w:val="0"/>
        <w:adjustRightInd w:val="0"/>
        <w:snapToGrid w:val="0"/>
        <w:spacing w:line="360" w:lineRule="auto"/>
        <w:ind w:left="94" w:firstLine="632" w:firstLineChars="300"/>
        <w:jc w:val="left"/>
        <w:rPr>
          <w:rFonts w:hint="eastAsia" w:ascii="宋体" w:hAnsi="宋体" w:eastAsia="宋体" w:cs="宋体"/>
          <w:b/>
          <w:kern w:val="0"/>
          <w:szCs w:val="21"/>
        </w:rPr>
      </w:pPr>
      <w:r>
        <w:rPr>
          <w:rFonts w:hint="eastAsia" w:ascii="宋体" w:hAnsi="宋体" w:eastAsia="宋体" w:cs="宋体"/>
          <w:b/>
          <w:kern w:val="0"/>
          <w:szCs w:val="21"/>
        </w:rPr>
        <w:t>开户银行：中信银行东莞分行营业部</w:t>
      </w:r>
    </w:p>
    <w:p w14:paraId="335A80D7">
      <w:pPr>
        <w:autoSpaceDE w:val="0"/>
        <w:autoSpaceDN w:val="0"/>
        <w:adjustRightInd w:val="0"/>
        <w:spacing w:line="360" w:lineRule="auto"/>
        <w:ind w:left="420" w:leftChars="-100" w:hanging="630" w:hangingChars="300"/>
        <w:jc w:val="left"/>
        <w:rPr>
          <w:rFonts w:hint="eastAsia" w:ascii="宋体" w:hAnsi="宋体" w:eastAsia="宋体" w:cs="宋体"/>
          <w:kern w:val="0"/>
          <w:szCs w:val="21"/>
        </w:rPr>
      </w:pPr>
      <w:r>
        <w:rPr>
          <w:rFonts w:hint="eastAsia" w:ascii="宋体" w:hAnsi="宋体" w:eastAsia="宋体" w:cs="宋体"/>
          <w:kern w:val="0"/>
          <w:szCs w:val="21"/>
        </w:rPr>
        <w:t>35.6  中标</w:t>
      </w:r>
      <w:r>
        <w:rPr>
          <w:rFonts w:hint="eastAsia" w:ascii="宋体" w:hAnsi="宋体" w:eastAsia="宋体" w:cs="宋体"/>
          <w:kern w:val="0"/>
          <w:szCs w:val="24"/>
        </w:rPr>
        <w:t>单位提交了履约担保后，当履约保证金转达招标人履约保证金账户后，</w:t>
      </w:r>
      <w:r>
        <w:rPr>
          <w:rFonts w:hint="eastAsia" w:ascii="宋体" w:hAnsi="宋体" w:eastAsia="宋体" w:cs="宋体"/>
          <w:szCs w:val="21"/>
          <w:lang w:val="zh-CN"/>
        </w:rPr>
        <w:t>中标</w:t>
      </w:r>
      <w:r>
        <w:rPr>
          <w:rFonts w:hint="eastAsia" w:ascii="宋体" w:hAnsi="宋体" w:eastAsia="宋体" w:cs="宋体"/>
          <w:kern w:val="0"/>
          <w:szCs w:val="24"/>
        </w:rPr>
        <w:t>人将履约保证金的汇款凭证用A4纸复印件（</w:t>
      </w:r>
      <w:r>
        <w:rPr>
          <w:rFonts w:hint="eastAsia" w:ascii="宋体" w:hAnsi="宋体" w:eastAsia="宋体" w:cs="宋体"/>
          <w:bCs/>
          <w:kern w:val="0"/>
          <w:szCs w:val="24"/>
        </w:rPr>
        <w:t>注明</w:t>
      </w:r>
      <w:r>
        <w:rPr>
          <w:rFonts w:hint="eastAsia" w:ascii="宋体" w:hAnsi="宋体" w:eastAsia="宋体" w:cs="宋体"/>
          <w:bCs/>
          <w:szCs w:val="21"/>
          <w:lang w:val="zh-CN"/>
        </w:rPr>
        <w:t>招标</w:t>
      </w:r>
      <w:r>
        <w:rPr>
          <w:rFonts w:hint="eastAsia" w:ascii="宋体" w:hAnsi="宋体" w:eastAsia="宋体" w:cs="宋体"/>
          <w:bCs/>
          <w:kern w:val="0"/>
          <w:szCs w:val="24"/>
        </w:rPr>
        <w:t>编号</w:t>
      </w:r>
      <w:r>
        <w:rPr>
          <w:rFonts w:hint="eastAsia" w:ascii="宋体" w:hAnsi="宋体" w:eastAsia="宋体" w:cs="宋体"/>
          <w:kern w:val="0"/>
          <w:szCs w:val="24"/>
        </w:rPr>
        <w:t>）一式二份并加盖</w:t>
      </w:r>
      <w:r>
        <w:rPr>
          <w:rFonts w:hint="eastAsia" w:ascii="宋体" w:hAnsi="宋体" w:eastAsia="宋体" w:cs="宋体"/>
          <w:szCs w:val="21"/>
          <w:lang w:val="zh-CN"/>
        </w:rPr>
        <w:t>中标</w:t>
      </w:r>
      <w:r>
        <w:rPr>
          <w:rFonts w:hint="eastAsia" w:ascii="宋体" w:hAnsi="宋体" w:eastAsia="宋体" w:cs="宋体"/>
          <w:kern w:val="0"/>
          <w:szCs w:val="24"/>
        </w:rPr>
        <w:t>人的公章送招标代理机构，[或当中标人采取不可撤销银行履约保函（</w:t>
      </w:r>
      <w:r>
        <w:rPr>
          <w:rFonts w:hint="eastAsia" w:ascii="宋体" w:hAnsi="宋体" w:eastAsia="宋体" w:cs="宋体"/>
          <w:kern w:val="0"/>
          <w:szCs w:val="21"/>
        </w:rPr>
        <w:t>或履约保证保险</w:t>
      </w:r>
      <w:r>
        <w:rPr>
          <w:rFonts w:hint="eastAsia" w:ascii="宋体" w:hAnsi="宋体" w:eastAsia="宋体" w:cs="宋体"/>
          <w:kern w:val="0"/>
          <w:szCs w:val="24"/>
        </w:rPr>
        <w:t>或担保公司履约担保书）的方式缴纳履约担保时，中标人将不可撤销银行履约保函（</w:t>
      </w:r>
      <w:r>
        <w:rPr>
          <w:rFonts w:hint="eastAsia" w:ascii="宋体" w:hAnsi="宋体" w:eastAsia="宋体" w:cs="宋体"/>
          <w:kern w:val="0"/>
          <w:szCs w:val="21"/>
        </w:rPr>
        <w:t>或履约保证保险</w:t>
      </w:r>
      <w:r>
        <w:rPr>
          <w:rFonts w:hint="eastAsia" w:ascii="宋体" w:hAnsi="宋体" w:eastAsia="宋体" w:cs="宋体"/>
          <w:kern w:val="0"/>
          <w:szCs w:val="24"/>
        </w:rPr>
        <w:t>或担保公司履约担保书）原件</w:t>
      </w:r>
      <w:r>
        <w:rPr>
          <w:rFonts w:hint="eastAsia" w:ascii="宋体" w:hAnsi="宋体" w:eastAsia="宋体" w:cs="宋体"/>
          <w:szCs w:val="21"/>
          <w:lang w:val="zh-CN"/>
        </w:rPr>
        <w:t>交给招标人，由招标人在</w:t>
      </w:r>
      <w:r>
        <w:rPr>
          <w:rFonts w:hint="eastAsia" w:ascii="宋体" w:hAnsi="宋体" w:eastAsia="宋体" w:cs="宋体"/>
          <w:kern w:val="0"/>
          <w:szCs w:val="24"/>
        </w:rPr>
        <w:t>履约保函一式两份复印件上</w:t>
      </w:r>
      <w:r>
        <w:rPr>
          <w:rFonts w:hint="eastAsia" w:ascii="宋体" w:hAnsi="宋体" w:eastAsia="宋体" w:cs="宋体"/>
          <w:szCs w:val="21"/>
          <w:lang w:val="zh-CN"/>
        </w:rPr>
        <w:t>注明“原件已收”及签收人、日期后，中标人在每份复印件上</w:t>
      </w:r>
      <w:r>
        <w:rPr>
          <w:rFonts w:hint="eastAsia" w:ascii="宋体" w:hAnsi="宋体" w:eastAsia="宋体" w:cs="宋体"/>
          <w:kern w:val="0"/>
          <w:szCs w:val="24"/>
        </w:rPr>
        <w:t>加盖</w:t>
      </w:r>
      <w:r>
        <w:rPr>
          <w:rFonts w:hint="eastAsia" w:ascii="宋体" w:hAnsi="宋体" w:eastAsia="宋体" w:cs="宋体"/>
          <w:szCs w:val="21"/>
          <w:lang w:val="zh-CN"/>
        </w:rPr>
        <w:t>中标</w:t>
      </w:r>
      <w:r>
        <w:rPr>
          <w:rFonts w:hint="eastAsia" w:ascii="宋体" w:hAnsi="宋体" w:eastAsia="宋体" w:cs="宋体"/>
          <w:kern w:val="0"/>
          <w:szCs w:val="24"/>
        </w:rPr>
        <w:t>人的公章，送招标代理机构]</w:t>
      </w:r>
      <w:r>
        <w:rPr>
          <w:rFonts w:hint="eastAsia" w:ascii="宋体" w:hAnsi="宋体" w:eastAsia="宋体" w:cs="宋体"/>
          <w:kern w:val="0"/>
          <w:szCs w:val="21"/>
        </w:rPr>
        <w:t>。</w:t>
      </w:r>
    </w:p>
    <w:p w14:paraId="320D7DC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Cs w:val="24"/>
        </w:rPr>
      </w:pPr>
      <w:r>
        <w:rPr>
          <w:rFonts w:hint="eastAsia" w:ascii="宋体" w:hAnsi="宋体" w:eastAsia="宋体" w:cs="宋体"/>
          <w:kern w:val="0"/>
          <w:szCs w:val="24"/>
        </w:rPr>
        <w:t xml:space="preserve">35.7  </w:t>
      </w:r>
      <w:r>
        <w:rPr>
          <w:rFonts w:hint="eastAsia" w:ascii="宋体" w:hAnsi="宋体" w:eastAsia="宋体" w:cs="宋体"/>
          <w:kern w:val="0"/>
          <w:szCs w:val="21"/>
        </w:rPr>
        <w:t>中标人以履约保证金（银行转账形式）提供履约担保的在依法完成本项目的所有合同义务，且结算完毕之后，经招标人确认，中标人可向招标人提交退回履约担保的申请。招标人审核无异议后，办理履约担保退还手续，退回时一律以银行转账的形式无息退回到中标人的账户。</w:t>
      </w:r>
    </w:p>
    <w:p w14:paraId="4A9F8560">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14:paraId="64CC894B">
      <w:pPr>
        <w:tabs>
          <w:tab w:val="left" w:pos="360"/>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91" w:name="_Toc142508353"/>
      <w:bookmarkStart w:id="292" w:name="_Toc181979545"/>
      <w:bookmarkStart w:id="293" w:name="_Toc486167702"/>
      <w:bookmarkStart w:id="294" w:name="_Toc13033"/>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289"/>
      <w:bookmarkEnd w:id="290"/>
      <w:bookmarkEnd w:id="291"/>
      <w:bookmarkEnd w:id="292"/>
      <w:bookmarkEnd w:id="293"/>
      <w:bookmarkEnd w:id="294"/>
    </w:p>
    <w:p w14:paraId="15BBDEC9">
      <w:pPr>
        <w:autoSpaceDE w:val="0"/>
        <w:autoSpaceDN w:val="0"/>
        <w:adjustRightInd w:val="0"/>
        <w:spacing w:line="360" w:lineRule="auto"/>
        <w:ind w:left="328" w:leftChars="-114" w:hanging="567" w:hangingChars="270"/>
        <w:jc w:val="left"/>
        <w:rPr>
          <w:rFonts w:hint="eastAsia" w:ascii="宋体" w:hAnsi="宋体" w:eastAsia="宋体" w:cs="宋体"/>
          <w:kern w:val="0"/>
          <w:szCs w:val="21"/>
        </w:rPr>
      </w:pPr>
      <w:r>
        <w:rPr>
          <w:rFonts w:hint="eastAsia" w:ascii="宋体" w:hAnsi="宋体" w:eastAsia="宋体" w:cs="宋体"/>
          <w:kern w:val="0"/>
          <w:szCs w:val="21"/>
        </w:rPr>
        <w:t>36.1 合同履行中，招标人在合同约定的范围内，招标人有权根据项目实际情况及有关法律法规、政策的规定对采购范围进行变更调整，变更采购范围后，投标人应遵照执行。</w:t>
      </w:r>
    </w:p>
    <w:p w14:paraId="635E8502">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295" w:name="_Toc450662888"/>
    </w:p>
    <w:p w14:paraId="3C217C36">
      <w:pPr>
        <w:tabs>
          <w:tab w:val="left" w:pos="465"/>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296" w:name="_Toc181979546"/>
      <w:bookmarkStart w:id="297" w:name="_Toc28921_WPSOffice_Level3"/>
      <w:bookmarkStart w:id="298" w:name="_Toc142508354"/>
      <w:bookmarkStart w:id="299" w:name="_Toc14372"/>
      <w:bookmarkStart w:id="300" w:name="_Toc486167703"/>
      <w:r>
        <w:rPr>
          <w:rFonts w:hint="eastAsia" w:ascii="宋体" w:hAnsi="宋体" w:eastAsia="宋体" w:cs="宋体"/>
          <w:szCs w:val="21"/>
        </w:rPr>
        <w:t>37</w:t>
      </w:r>
      <w:r>
        <w:rPr>
          <w:rFonts w:hint="eastAsia" w:ascii="宋体" w:hAnsi="宋体" w:eastAsia="宋体" w:cs="宋体"/>
          <w:szCs w:val="21"/>
          <w:lang w:val="zh-CN"/>
        </w:rPr>
        <w:t xml:space="preserve"> 中标服务费</w:t>
      </w:r>
      <w:bookmarkEnd w:id="295"/>
      <w:bookmarkEnd w:id="296"/>
      <w:bookmarkEnd w:id="297"/>
      <w:bookmarkEnd w:id="298"/>
      <w:bookmarkEnd w:id="299"/>
      <w:bookmarkEnd w:id="300"/>
    </w:p>
    <w:p w14:paraId="6BA6FF54">
      <w:pPr>
        <w:autoSpaceDE w:val="0"/>
        <w:autoSpaceDN w:val="0"/>
        <w:adjustRightInd w:val="0"/>
        <w:spacing w:line="360" w:lineRule="auto"/>
        <w:ind w:left="357" w:leftChars="-100" w:hanging="567" w:hangingChars="270"/>
        <w:jc w:val="left"/>
        <w:rPr>
          <w:rFonts w:hint="eastAsia" w:ascii="宋体" w:hAnsi="宋体" w:eastAsia="宋体" w:cs="宋体"/>
          <w:kern w:val="0"/>
          <w:szCs w:val="21"/>
        </w:rPr>
      </w:pPr>
      <w:r>
        <w:rPr>
          <w:rFonts w:hint="eastAsia" w:ascii="宋体" w:hAnsi="宋体" w:eastAsia="宋体" w:cs="宋体"/>
          <w:szCs w:val="21"/>
          <w:lang w:val="zh-CN"/>
        </w:rPr>
        <w:t>37.1 本项目中标服务费由招标人向招标代理机构支付。</w:t>
      </w:r>
    </w:p>
    <w:p w14:paraId="009E1FF2">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bookmarkStart w:id="301" w:name="_Toc450662889"/>
    </w:p>
    <w:p w14:paraId="4D3C4614">
      <w:pPr>
        <w:tabs>
          <w:tab w:val="left" w:pos="360"/>
        </w:tabs>
        <w:autoSpaceDE w:val="0"/>
        <w:autoSpaceDN w:val="0"/>
        <w:adjustRightInd w:val="0"/>
        <w:spacing w:line="360" w:lineRule="auto"/>
        <w:ind w:left="73" w:leftChars="-100" w:hanging="283"/>
        <w:jc w:val="left"/>
        <w:outlineLvl w:val="2"/>
        <w:rPr>
          <w:rFonts w:hint="eastAsia" w:ascii="宋体" w:hAnsi="宋体" w:eastAsia="宋体" w:cs="宋体"/>
          <w:szCs w:val="21"/>
          <w:lang w:val="zh-CN"/>
        </w:rPr>
      </w:pPr>
      <w:bookmarkStart w:id="302" w:name="_Toc26292"/>
      <w:bookmarkStart w:id="303" w:name="_Toc142508355"/>
      <w:bookmarkStart w:id="304" w:name="_Toc486167704"/>
      <w:bookmarkStart w:id="305" w:name="_Toc181979547"/>
      <w:bookmarkStart w:id="306" w:name="_Toc6764_WPSOffice_Level3"/>
      <w:r>
        <w:rPr>
          <w:rFonts w:hint="eastAsia" w:ascii="宋体" w:hAnsi="宋体" w:eastAsia="宋体" w:cs="宋体"/>
          <w:szCs w:val="21"/>
        </w:rPr>
        <w:t>38</w:t>
      </w:r>
      <w:r>
        <w:rPr>
          <w:rFonts w:hint="eastAsia" w:ascii="宋体" w:hAnsi="宋体" w:eastAsia="宋体" w:cs="宋体"/>
          <w:szCs w:val="21"/>
          <w:lang w:val="zh-CN"/>
        </w:rPr>
        <w:t xml:space="preserve"> 发票</w:t>
      </w:r>
      <w:bookmarkEnd w:id="301"/>
      <w:bookmarkEnd w:id="302"/>
      <w:bookmarkEnd w:id="303"/>
      <w:bookmarkEnd w:id="304"/>
      <w:bookmarkEnd w:id="305"/>
      <w:bookmarkEnd w:id="306"/>
    </w:p>
    <w:p w14:paraId="1C594BD4">
      <w:pPr>
        <w:autoSpaceDE w:val="0"/>
        <w:autoSpaceDN w:val="0"/>
        <w:adjustRightInd w:val="0"/>
        <w:snapToGrid w:val="0"/>
        <w:spacing w:line="360" w:lineRule="auto"/>
        <w:ind w:left="315" w:leftChars="-100" w:hanging="525" w:hangingChars="250"/>
        <w:jc w:val="left"/>
        <w:rPr>
          <w:rFonts w:hint="eastAsia" w:ascii="宋体" w:hAnsi="宋体" w:eastAsia="宋体" w:cs="宋体"/>
          <w:szCs w:val="21"/>
          <w:lang w:val="zh-CN"/>
        </w:rPr>
      </w:pPr>
      <w:r>
        <w:rPr>
          <w:rFonts w:hint="eastAsia" w:ascii="宋体" w:hAnsi="宋体" w:eastAsia="宋体" w:cs="宋体"/>
          <w:szCs w:val="21"/>
        </w:rPr>
        <w:t>38</w:t>
      </w:r>
      <w:r>
        <w:rPr>
          <w:rFonts w:hint="eastAsia" w:ascii="宋体" w:hAnsi="宋体" w:eastAsia="宋体" w:cs="宋体"/>
          <w:szCs w:val="21"/>
          <w:lang w:val="zh-CN"/>
        </w:rPr>
        <w:t>.1 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07" w:name="_Toc486167705"/>
      <w:bookmarkStart w:id="308" w:name="_Toc31106_WPSOffice_Level3"/>
    </w:p>
    <w:p w14:paraId="28BECBCC">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14:paraId="3A9D2B66">
      <w:pPr>
        <w:tabs>
          <w:tab w:val="left" w:pos="360"/>
        </w:tabs>
        <w:autoSpaceDE w:val="0"/>
        <w:autoSpaceDN w:val="0"/>
        <w:adjustRightInd w:val="0"/>
        <w:spacing w:line="360" w:lineRule="auto"/>
        <w:ind w:left="75" w:leftChars="-100" w:hanging="285"/>
        <w:jc w:val="left"/>
        <w:outlineLvl w:val="2"/>
        <w:rPr>
          <w:rFonts w:hint="eastAsia" w:ascii="宋体" w:hAnsi="宋体" w:eastAsia="宋体" w:cs="宋体"/>
          <w:b/>
          <w:szCs w:val="21"/>
        </w:rPr>
      </w:pPr>
      <w:bookmarkStart w:id="309" w:name="_Toc16304"/>
      <w:bookmarkStart w:id="310" w:name="_Toc181979548"/>
      <w:bookmarkStart w:id="311" w:name="_Toc142508356"/>
      <w:r>
        <w:rPr>
          <w:rFonts w:hint="eastAsia" w:ascii="宋体" w:hAnsi="宋体" w:eastAsia="宋体" w:cs="宋体"/>
          <w:b/>
          <w:szCs w:val="21"/>
        </w:rPr>
        <w:t>39 招标相关补充约定</w:t>
      </w:r>
      <w:bookmarkEnd w:id="309"/>
      <w:bookmarkEnd w:id="310"/>
      <w:bookmarkEnd w:id="311"/>
    </w:p>
    <w:p w14:paraId="3A96BD2D">
      <w:pPr>
        <w:autoSpaceDE w:val="0"/>
        <w:autoSpaceDN w:val="0"/>
        <w:adjustRightInd w:val="0"/>
        <w:snapToGrid w:val="0"/>
        <w:spacing w:line="360" w:lineRule="auto"/>
        <w:ind w:left="317" w:leftChars="-100" w:hanging="527" w:hangingChars="250"/>
        <w:jc w:val="left"/>
        <w:rPr>
          <w:rFonts w:hint="eastAsia" w:ascii="宋体" w:hAnsi="宋体" w:eastAsia="宋体" w:cs="宋体"/>
          <w:b/>
          <w:szCs w:val="21"/>
        </w:rPr>
      </w:pPr>
      <w:r>
        <w:rPr>
          <w:rFonts w:hint="eastAsia" w:ascii="宋体" w:hAnsi="宋体" w:eastAsia="宋体" w:cs="宋体"/>
          <w:b/>
          <w:szCs w:val="21"/>
        </w:rPr>
        <w:t>39.1</w:t>
      </w:r>
      <w:r>
        <w:rPr>
          <w:rFonts w:hint="eastAsia" w:ascii="宋体" w:hAnsi="宋体" w:eastAsia="宋体" w:cs="宋体"/>
          <w:b/>
          <w:szCs w:val="21"/>
        </w:rPr>
        <w:tab/>
      </w:r>
      <w:r>
        <w:rPr>
          <w:rFonts w:hint="eastAsia" w:ascii="宋体" w:hAnsi="宋体" w:eastAsia="宋体" w:cs="宋体"/>
          <w:b/>
          <w:szCs w:val="21"/>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43E42803">
      <w:pPr>
        <w:autoSpaceDE w:val="0"/>
        <w:autoSpaceDN w:val="0"/>
        <w:adjustRightInd w:val="0"/>
        <w:snapToGrid w:val="0"/>
        <w:spacing w:line="360" w:lineRule="auto"/>
        <w:ind w:left="315" w:leftChars="-100" w:hanging="525" w:hangingChars="250"/>
        <w:jc w:val="left"/>
        <w:rPr>
          <w:rFonts w:hint="eastAsia" w:ascii="宋体" w:hAnsi="宋体" w:eastAsia="宋体" w:cs="宋体"/>
          <w:szCs w:val="21"/>
        </w:rPr>
      </w:pPr>
    </w:p>
    <w:p w14:paraId="22DFCB91">
      <w:pPr>
        <w:tabs>
          <w:tab w:val="left" w:pos="360"/>
        </w:tabs>
        <w:autoSpaceDE w:val="0"/>
        <w:autoSpaceDN w:val="0"/>
        <w:adjustRightInd w:val="0"/>
        <w:spacing w:line="360" w:lineRule="auto"/>
        <w:ind w:left="73" w:leftChars="-100" w:hanging="283"/>
        <w:jc w:val="left"/>
        <w:outlineLvl w:val="2"/>
        <w:rPr>
          <w:rFonts w:hint="eastAsia" w:ascii="宋体" w:hAnsi="宋体" w:eastAsia="宋体" w:cs="宋体"/>
          <w:szCs w:val="21"/>
        </w:rPr>
      </w:pPr>
      <w:bookmarkStart w:id="312" w:name="_Toc142508357"/>
      <w:bookmarkStart w:id="313" w:name="_Toc181979549"/>
      <w:bookmarkStart w:id="314" w:name="_Toc26725"/>
      <w:r>
        <w:rPr>
          <w:rFonts w:hint="eastAsia" w:ascii="宋体" w:hAnsi="宋体" w:eastAsia="宋体" w:cs="宋体"/>
          <w:szCs w:val="21"/>
        </w:rPr>
        <w:t>40 本次招标活动的最终解释权归招标代理机构及招标人所有。</w:t>
      </w:r>
      <w:bookmarkEnd w:id="307"/>
      <w:bookmarkEnd w:id="308"/>
      <w:bookmarkEnd w:id="312"/>
      <w:bookmarkEnd w:id="313"/>
      <w:bookmarkEnd w:id="314"/>
    </w:p>
    <w:p w14:paraId="7E91304C">
      <w:pPr>
        <w:pageBreakBefore/>
        <w:tabs>
          <w:tab w:val="left" w:pos="1080"/>
        </w:tabs>
        <w:autoSpaceDE w:val="0"/>
        <w:autoSpaceDN w:val="0"/>
        <w:adjustRightInd w:val="0"/>
        <w:spacing w:line="360" w:lineRule="auto"/>
        <w:ind w:left="224" w:leftChars="-100" w:hanging="434"/>
        <w:jc w:val="center"/>
        <w:outlineLvl w:val="0"/>
        <w:rPr>
          <w:rFonts w:hint="eastAsia" w:ascii="宋体" w:hAnsi="宋体" w:eastAsia="宋体" w:cs="宋体"/>
          <w:b/>
          <w:bCs/>
          <w:kern w:val="44"/>
          <w:sz w:val="32"/>
          <w:szCs w:val="32"/>
          <w:lang w:val="zh-CN"/>
        </w:rPr>
      </w:pPr>
      <w:bookmarkStart w:id="315" w:name="_Toc181979550"/>
      <w:bookmarkStart w:id="316" w:name="_Toc486167706"/>
      <w:bookmarkStart w:id="317" w:name="_Toc28218"/>
      <w:bookmarkStart w:id="318" w:name="_Toc142508358"/>
      <w:bookmarkStart w:id="319" w:name="_Toc450662891"/>
      <w:bookmarkStart w:id="320" w:name="_Toc27939_WPSOffice_Level1"/>
      <w:r>
        <w:rPr>
          <w:rFonts w:hint="eastAsia" w:ascii="宋体" w:hAnsi="宋体" w:eastAsia="宋体" w:cs="宋体"/>
          <w:b/>
          <w:bCs/>
          <w:kern w:val="44"/>
          <w:sz w:val="32"/>
          <w:szCs w:val="32"/>
          <w:lang w:val="zh-CN"/>
        </w:rPr>
        <w:t>第三篇 用户需求书</w:t>
      </w:r>
      <w:bookmarkEnd w:id="315"/>
      <w:bookmarkEnd w:id="316"/>
      <w:bookmarkEnd w:id="317"/>
      <w:bookmarkEnd w:id="318"/>
      <w:bookmarkEnd w:id="319"/>
      <w:bookmarkEnd w:id="320"/>
    </w:p>
    <w:p w14:paraId="22F6BD69">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货物采购清单</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624"/>
        <w:gridCol w:w="1707"/>
        <w:gridCol w:w="5007"/>
      </w:tblGrid>
      <w:tr w14:paraId="13E7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6ECD2AE6">
            <w:pPr>
              <w:spacing w:line="360" w:lineRule="auto"/>
              <w:ind w:left="379" w:hanging="285"/>
              <w:contextualSpacing/>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265" w:type="pct"/>
            <w:vAlign w:val="center"/>
          </w:tcPr>
          <w:p w14:paraId="4FF3BDE1">
            <w:pPr>
              <w:spacing w:line="360" w:lineRule="auto"/>
              <w:ind w:left="379" w:hanging="285"/>
              <w:contextualSpacing/>
              <w:jc w:val="center"/>
              <w:rPr>
                <w:rFonts w:hint="eastAsia" w:ascii="宋体" w:hAnsi="宋体" w:eastAsia="宋体" w:cs="宋体"/>
                <w:b/>
                <w:bCs/>
                <w:kern w:val="0"/>
                <w:szCs w:val="21"/>
              </w:rPr>
            </w:pPr>
            <w:r>
              <w:rPr>
                <w:rFonts w:hint="eastAsia" w:ascii="宋体" w:hAnsi="宋体" w:eastAsia="宋体" w:cs="宋体"/>
                <w:b/>
                <w:bCs/>
                <w:kern w:val="0"/>
                <w:szCs w:val="21"/>
              </w:rPr>
              <w:t>设备名称</w:t>
            </w:r>
          </w:p>
        </w:tc>
        <w:tc>
          <w:tcPr>
            <w:tcW w:w="823" w:type="pct"/>
            <w:vAlign w:val="center"/>
          </w:tcPr>
          <w:p w14:paraId="54C8322F">
            <w:pPr>
              <w:spacing w:line="360" w:lineRule="auto"/>
              <w:ind w:left="379" w:hanging="285"/>
              <w:contextualSpacing/>
              <w:jc w:val="center"/>
              <w:rPr>
                <w:rFonts w:hint="eastAsia" w:ascii="宋体" w:hAnsi="宋体" w:eastAsia="宋体" w:cs="宋体"/>
                <w:b/>
                <w:bCs/>
                <w:kern w:val="0"/>
                <w:szCs w:val="21"/>
              </w:rPr>
            </w:pPr>
            <w:r>
              <w:rPr>
                <w:rFonts w:hint="eastAsia" w:ascii="宋体" w:hAnsi="宋体" w:eastAsia="宋体" w:cs="宋体"/>
                <w:b/>
                <w:bCs/>
                <w:kern w:val="0"/>
                <w:szCs w:val="21"/>
              </w:rPr>
              <w:t>数量（辆）</w:t>
            </w:r>
          </w:p>
        </w:tc>
        <w:tc>
          <w:tcPr>
            <w:tcW w:w="2414" w:type="pct"/>
            <w:vAlign w:val="center"/>
          </w:tcPr>
          <w:p w14:paraId="1F3A1FED">
            <w:pPr>
              <w:spacing w:line="360" w:lineRule="auto"/>
              <w:ind w:left="379" w:hanging="285"/>
              <w:contextualSpacing/>
              <w:jc w:val="center"/>
              <w:rPr>
                <w:rFonts w:hint="eastAsia" w:ascii="宋体" w:hAnsi="宋体" w:eastAsia="宋体" w:cs="宋体"/>
                <w:b/>
                <w:bCs/>
                <w:kern w:val="0"/>
                <w:szCs w:val="21"/>
              </w:rPr>
            </w:pPr>
            <w:r>
              <w:rPr>
                <w:rFonts w:hint="eastAsia" w:ascii="宋体" w:hAnsi="宋体" w:eastAsia="宋体" w:cs="宋体"/>
                <w:b/>
                <w:bCs/>
                <w:kern w:val="0"/>
                <w:szCs w:val="21"/>
              </w:rPr>
              <w:t>采购限价（元，含税）</w:t>
            </w:r>
          </w:p>
        </w:tc>
      </w:tr>
      <w:tr w14:paraId="3F9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3272E9C8">
            <w:pPr>
              <w:spacing w:line="360" w:lineRule="auto"/>
              <w:ind w:hanging="283"/>
              <w:contextualSpacing/>
              <w:jc w:val="center"/>
              <w:rPr>
                <w:rFonts w:hint="eastAsia" w:ascii="宋体" w:hAnsi="宋体" w:eastAsia="宋体" w:cs="宋体"/>
                <w:kern w:val="0"/>
                <w:szCs w:val="21"/>
              </w:rPr>
            </w:pPr>
            <w:r>
              <w:rPr>
                <w:rFonts w:hint="eastAsia" w:ascii="宋体" w:hAnsi="宋体" w:eastAsia="宋体" w:cs="宋体"/>
                <w:kern w:val="0"/>
                <w:szCs w:val="21"/>
              </w:rPr>
              <w:t>1</w:t>
            </w:r>
          </w:p>
        </w:tc>
        <w:tc>
          <w:tcPr>
            <w:tcW w:w="1265" w:type="pct"/>
            <w:vAlign w:val="center"/>
          </w:tcPr>
          <w:p w14:paraId="7D7F7432">
            <w:pPr>
              <w:spacing w:line="360" w:lineRule="auto"/>
              <w:ind w:hanging="283"/>
              <w:contextualSpacing/>
              <w:jc w:val="center"/>
              <w:rPr>
                <w:rFonts w:hint="eastAsia" w:ascii="宋体" w:hAnsi="宋体" w:eastAsia="宋体" w:cs="宋体"/>
                <w:kern w:val="0"/>
                <w:szCs w:val="21"/>
              </w:rPr>
            </w:pPr>
            <w:r>
              <w:rPr>
                <w:rFonts w:hint="eastAsia" w:ascii="宋体" w:hAnsi="宋体" w:eastAsia="宋体" w:cs="宋体"/>
                <w:kern w:val="0"/>
                <w:szCs w:val="21"/>
              </w:rPr>
              <w:t>16吨直臂随车吊</w:t>
            </w:r>
          </w:p>
        </w:tc>
        <w:tc>
          <w:tcPr>
            <w:tcW w:w="823" w:type="pct"/>
            <w:vAlign w:val="center"/>
          </w:tcPr>
          <w:p w14:paraId="1D999A80">
            <w:pPr>
              <w:spacing w:line="360" w:lineRule="auto"/>
              <w:ind w:hanging="283"/>
              <w:contextualSpacing/>
              <w:jc w:val="center"/>
              <w:rPr>
                <w:rFonts w:hint="eastAsia" w:ascii="宋体" w:hAnsi="宋体" w:eastAsia="宋体" w:cs="宋体"/>
                <w:kern w:val="0"/>
                <w:szCs w:val="21"/>
              </w:rPr>
            </w:pPr>
            <w:r>
              <w:rPr>
                <w:rFonts w:hint="eastAsia" w:ascii="宋体" w:hAnsi="宋体" w:eastAsia="宋体" w:cs="宋体"/>
                <w:kern w:val="0"/>
                <w:szCs w:val="21"/>
              </w:rPr>
              <w:t>1</w:t>
            </w:r>
          </w:p>
        </w:tc>
        <w:tc>
          <w:tcPr>
            <w:tcW w:w="2414" w:type="pct"/>
            <w:vAlign w:val="center"/>
          </w:tcPr>
          <w:p w14:paraId="28C8EF8D">
            <w:pPr>
              <w:spacing w:line="360" w:lineRule="auto"/>
              <w:ind w:hanging="283"/>
              <w:contextualSpacing/>
              <w:jc w:val="center"/>
              <w:rPr>
                <w:rFonts w:hint="eastAsia" w:ascii="宋体" w:hAnsi="宋体" w:eastAsia="宋体" w:cs="宋体"/>
                <w:kern w:val="0"/>
                <w:szCs w:val="21"/>
              </w:rPr>
            </w:pPr>
            <w:r>
              <w:rPr>
                <w:rFonts w:hint="eastAsia" w:ascii="宋体" w:hAnsi="宋体" w:eastAsia="宋体" w:cs="宋体"/>
                <w:kern w:val="0"/>
                <w:szCs w:val="21"/>
              </w:rPr>
              <w:t>663,933.33</w:t>
            </w:r>
          </w:p>
        </w:tc>
      </w:tr>
    </w:tbl>
    <w:p w14:paraId="2EC0C5EE">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投标产品技术参数要求</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809"/>
        <w:gridCol w:w="5672"/>
        <w:gridCol w:w="1904"/>
      </w:tblGrid>
      <w:tr w14:paraId="195C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75" w:type="pct"/>
            <w:tcBorders>
              <w:top w:val="single" w:color="auto" w:sz="4" w:space="0"/>
              <w:left w:val="single" w:color="auto" w:sz="4" w:space="0"/>
              <w:bottom w:val="single" w:color="auto" w:sz="4" w:space="0"/>
              <w:right w:val="single" w:color="auto" w:sz="4" w:space="0"/>
            </w:tcBorders>
            <w:vAlign w:val="center"/>
          </w:tcPr>
          <w:p w14:paraId="3475FA1A">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序号</w:t>
            </w:r>
          </w:p>
        </w:tc>
        <w:tc>
          <w:tcPr>
            <w:tcW w:w="872" w:type="pct"/>
            <w:tcBorders>
              <w:top w:val="single" w:color="auto" w:sz="4" w:space="0"/>
              <w:left w:val="single" w:color="auto" w:sz="4" w:space="0"/>
              <w:bottom w:val="single" w:color="auto" w:sz="4" w:space="0"/>
              <w:right w:val="single" w:color="auto" w:sz="4" w:space="0"/>
            </w:tcBorders>
            <w:vAlign w:val="center"/>
          </w:tcPr>
          <w:p w14:paraId="2D088B97">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设备名称</w:t>
            </w:r>
          </w:p>
        </w:tc>
        <w:tc>
          <w:tcPr>
            <w:tcW w:w="2735" w:type="pct"/>
            <w:tcBorders>
              <w:top w:val="single" w:color="auto" w:sz="4" w:space="0"/>
              <w:left w:val="single" w:color="auto" w:sz="4" w:space="0"/>
              <w:bottom w:val="single" w:color="auto" w:sz="4" w:space="0"/>
              <w:right w:val="single" w:color="auto" w:sz="4" w:space="0"/>
            </w:tcBorders>
            <w:vAlign w:val="center"/>
          </w:tcPr>
          <w:p w14:paraId="3BDFF905">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配置标准</w:t>
            </w:r>
          </w:p>
        </w:tc>
        <w:tc>
          <w:tcPr>
            <w:tcW w:w="918" w:type="pct"/>
            <w:tcBorders>
              <w:top w:val="single" w:color="auto" w:sz="4" w:space="0"/>
              <w:left w:val="single" w:color="auto" w:sz="4" w:space="0"/>
              <w:bottom w:val="single" w:color="auto" w:sz="4" w:space="0"/>
              <w:right w:val="single" w:color="auto" w:sz="4" w:space="0"/>
            </w:tcBorders>
            <w:vAlign w:val="center"/>
          </w:tcPr>
          <w:p w14:paraId="1A611481">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备注</w:t>
            </w:r>
          </w:p>
        </w:tc>
      </w:tr>
      <w:tr w14:paraId="6B47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pct"/>
            <w:tcBorders>
              <w:top w:val="single" w:color="auto" w:sz="4" w:space="0"/>
              <w:left w:val="single" w:color="auto" w:sz="4" w:space="0"/>
              <w:bottom w:val="single" w:color="auto" w:sz="4" w:space="0"/>
              <w:right w:val="single" w:color="auto" w:sz="4" w:space="0"/>
            </w:tcBorders>
            <w:vAlign w:val="center"/>
          </w:tcPr>
          <w:p w14:paraId="04A75A41">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w:t>
            </w:r>
          </w:p>
        </w:tc>
        <w:tc>
          <w:tcPr>
            <w:tcW w:w="872" w:type="pct"/>
            <w:tcBorders>
              <w:top w:val="single" w:color="auto" w:sz="4" w:space="0"/>
              <w:left w:val="single" w:color="auto" w:sz="4" w:space="0"/>
              <w:bottom w:val="single" w:color="auto" w:sz="4" w:space="0"/>
              <w:right w:val="single" w:color="auto" w:sz="4" w:space="0"/>
            </w:tcBorders>
            <w:vAlign w:val="center"/>
          </w:tcPr>
          <w:p w14:paraId="233E34B3">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16吨直臂随车吊车体及底盘部分</w:t>
            </w:r>
          </w:p>
        </w:tc>
        <w:tc>
          <w:tcPr>
            <w:tcW w:w="2735" w:type="pct"/>
            <w:tcBorders>
              <w:top w:val="single" w:color="auto" w:sz="4" w:space="0"/>
              <w:left w:val="single" w:color="auto" w:sz="4" w:space="0"/>
              <w:bottom w:val="single" w:color="auto" w:sz="4" w:space="0"/>
              <w:right w:val="single" w:color="auto" w:sz="4" w:space="0"/>
            </w:tcBorders>
            <w:vAlign w:val="center"/>
          </w:tcPr>
          <w:p w14:paraId="24787CA3">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1.</w:t>
            </w:r>
            <w:r>
              <w:rPr>
                <w:rFonts w:hint="eastAsia" w:ascii="宋体" w:hAnsi="宋体" w:eastAsia="宋体" w:cs="宋体"/>
                <w:b w:val="0"/>
                <w:sz w:val="21"/>
                <w:szCs w:val="21"/>
              </w:rPr>
              <w:t>★底盘的总质量≥30000KG。</w:t>
            </w:r>
          </w:p>
          <w:p w14:paraId="3D52493D">
            <w:pPr>
              <w:pStyle w:val="2"/>
              <w:spacing w:before="120" w:beforeLines="50"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2.</w:t>
            </w:r>
            <w:r>
              <w:rPr>
                <w:rFonts w:hint="eastAsia" w:ascii="宋体" w:hAnsi="宋体" w:eastAsia="宋体" w:cs="宋体"/>
                <w:b w:val="0"/>
                <w:sz w:val="21"/>
                <w:szCs w:val="21"/>
              </w:rPr>
              <w:t>★发动机功率≥257</w:t>
            </w:r>
            <w:r>
              <w:rPr>
                <w:rFonts w:hint="eastAsia" w:ascii="宋体" w:hAnsi="宋体" w:eastAsia="宋体" w:cs="宋体"/>
                <w:b w:val="0"/>
                <w:sz w:val="21"/>
                <w:szCs w:val="21"/>
                <w:lang w:val="en-US"/>
              </w:rPr>
              <w:t>K</w:t>
            </w:r>
            <w:r>
              <w:rPr>
                <w:rFonts w:hint="eastAsia" w:ascii="宋体" w:hAnsi="宋体" w:eastAsia="宋体" w:cs="宋体"/>
                <w:b w:val="0"/>
                <w:sz w:val="21"/>
                <w:szCs w:val="21"/>
              </w:rPr>
              <w:t>W。</w:t>
            </w:r>
          </w:p>
          <w:p w14:paraId="18D082B4">
            <w:pPr>
              <w:pStyle w:val="2"/>
              <w:spacing w:before="120" w:beforeLines="50"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3.</w:t>
            </w:r>
            <w:r>
              <w:rPr>
                <w:rFonts w:hint="eastAsia" w:ascii="宋体" w:hAnsi="宋体" w:eastAsia="宋体" w:cs="宋体"/>
                <w:b w:val="0"/>
                <w:sz w:val="21"/>
                <w:szCs w:val="21"/>
              </w:rPr>
              <w:t>★排量≥7.8L。</w:t>
            </w:r>
          </w:p>
          <w:p w14:paraId="1232E931">
            <w:pPr>
              <w:pStyle w:val="2"/>
              <w:spacing w:before="120" w:beforeLines="50"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4.</w:t>
            </w:r>
            <w:r>
              <w:rPr>
                <w:rFonts w:hint="eastAsia" w:ascii="宋体" w:hAnsi="宋体" w:eastAsia="宋体" w:cs="宋体"/>
                <w:b w:val="0"/>
                <w:sz w:val="21"/>
                <w:szCs w:val="21"/>
              </w:rPr>
              <w:t>★</w:t>
            </w:r>
            <w:r>
              <w:rPr>
                <w:rFonts w:hint="eastAsia" w:ascii="宋体" w:hAnsi="宋体" w:eastAsia="宋体" w:cs="宋体"/>
                <w:b w:val="0"/>
                <w:sz w:val="21"/>
                <w:szCs w:val="21"/>
                <w:lang w:val="en-US"/>
              </w:rPr>
              <w:t>扭矩≥1400N.m。</w:t>
            </w:r>
          </w:p>
          <w:p w14:paraId="4628C050">
            <w:pPr>
              <w:pStyle w:val="2"/>
              <w:spacing w:before="120" w:beforeLines="50"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5.</w:t>
            </w:r>
            <w:r>
              <w:rPr>
                <w:rFonts w:hint="eastAsia" w:ascii="宋体" w:hAnsi="宋体" w:eastAsia="宋体" w:cs="宋体"/>
                <w:b w:val="0"/>
                <w:sz w:val="21"/>
                <w:szCs w:val="21"/>
              </w:rPr>
              <w:t>★变速箱≥12档。</w:t>
            </w:r>
          </w:p>
          <w:p w14:paraId="246689CB">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6.</w:t>
            </w:r>
            <w:r>
              <w:rPr>
                <w:rFonts w:hint="eastAsia" w:ascii="宋体" w:hAnsi="宋体" w:eastAsia="宋体" w:cs="宋体"/>
                <w:b w:val="0"/>
                <w:sz w:val="21"/>
                <w:szCs w:val="21"/>
              </w:rPr>
              <w:t>★排放标准：国六，燃料采用柴油。</w:t>
            </w:r>
          </w:p>
          <w:p w14:paraId="0CC0E43A">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7.</w:t>
            </w:r>
            <w:r>
              <w:rPr>
                <w:rFonts w:hint="eastAsia" w:ascii="宋体" w:hAnsi="宋体" w:eastAsia="宋体" w:cs="宋体"/>
                <w:b w:val="0"/>
                <w:sz w:val="21"/>
                <w:szCs w:val="21"/>
              </w:rPr>
              <w:t>★安全配置：倒车雷达、安装盲区雷达、ABS刹车防抱死系统。</w:t>
            </w:r>
          </w:p>
          <w:p w14:paraId="5F003061">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8.</w:t>
            </w:r>
            <w:r>
              <w:rPr>
                <w:rFonts w:hint="eastAsia" w:ascii="宋体" w:hAnsi="宋体" w:eastAsia="宋体" w:cs="宋体"/>
                <w:b w:val="0"/>
                <w:sz w:val="21"/>
                <w:szCs w:val="21"/>
              </w:rPr>
              <w:t>配前液压伸缩支腿，后液压支腿。</w:t>
            </w:r>
          </w:p>
          <w:p w14:paraId="254CD2A1">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9.</w:t>
            </w:r>
            <w:r>
              <w:rPr>
                <w:rFonts w:hint="eastAsia" w:ascii="宋体" w:hAnsi="宋体" w:eastAsia="宋体" w:cs="宋体"/>
                <w:b w:val="0"/>
                <w:sz w:val="21"/>
                <w:szCs w:val="21"/>
              </w:rPr>
              <w:t>其他配置：倒车影像、电动玻璃升降、后视镜、行车记录仪（含64G或以上内存卡，行车记录仪要求为前后双录）、主驾驶座椅为气囊减震座椅、空调、汽车遥控钥匙。</w:t>
            </w:r>
          </w:p>
          <w:p w14:paraId="0F3938B7">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bCs w:val="0"/>
                <w:kern w:val="0"/>
                <w:sz w:val="21"/>
                <w:szCs w:val="21"/>
                <w:lang w:val="en-US"/>
              </w:rPr>
              <w:t>10.</w:t>
            </w:r>
            <w:r>
              <w:rPr>
                <w:rFonts w:hint="eastAsia" w:ascii="宋体" w:hAnsi="宋体" w:eastAsia="宋体" w:cs="宋体"/>
                <w:b w:val="0"/>
                <w:bCs w:val="0"/>
                <w:kern w:val="0"/>
                <w:sz w:val="21"/>
                <w:szCs w:val="21"/>
              </w:rPr>
              <w:t>随车工具：配置包括但不限于:汽车电瓶搭火线、车载充气泵、三角木止退器、手提式干粉灭火器、全包围脚垫、安全锤。</w:t>
            </w:r>
          </w:p>
        </w:tc>
        <w:tc>
          <w:tcPr>
            <w:tcW w:w="918" w:type="pct"/>
            <w:tcBorders>
              <w:top w:val="single" w:color="auto" w:sz="4" w:space="0"/>
              <w:left w:val="single" w:color="auto" w:sz="4" w:space="0"/>
              <w:bottom w:val="single" w:color="auto" w:sz="4" w:space="0"/>
              <w:right w:val="single" w:color="auto" w:sz="4" w:space="0"/>
            </w:tcBorders>
            <w:vAlign w:val="center"/>
          </w:tcPr>
          <w:p w14:paraId="2141903C">
            <w:pPr>
              <w:pStyle w:val="2"/>
              <w:spacing w:before="120" w:beforeLines="50" w:line="360" w:lineRule="auto"/>
              <w:ind w:right="-23"/>
              <w:rPr>
                <w:rFonts w:hint="eastAsia" w:ascii="宋体" w:hAnsi="宋体" w:eastAsia="宋体" w:cs="宋体"/>
                <w:b w:val="0"/>
                <w:sz w:val="21"/>
                <w:szCs w:val="21"/>
              </w:rPr>
            </w:pPr>
          </w:p>
        </w:tc>
      </w:tr>
      <w:tr w14:paraId="6FAF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pct"/>
            <w:tcBorders>
              <w:top w:val="single" w:color="auto" w:sz="4" w:space="0"/>
              <w:left w:val="single" w:color="auto" w:sz="4" w:space="0"/>
              <w:bottom w:val="single" w:color="auto" w:sz="4" w:space="0"/>
              <w:right w:val="single" w:color="auto" w:sz="4" w:space="0"/>
            </w:tcBorders>
            <w:vAlign w:val="center"/>
          </w:tcPr>
          <w:p w14:paraId="21B4A1D0">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2</w:t>
            </w:r>
          </w:p>
        </w:tc>
        <w:tc>
          <w:tcPr>
            <w:tcW w:w="872" w:type="pct"/>
            <w:tcBorders>
              <w:top w:val="single" w:color="auto" w:sz="4" w:space="0"/>
              <w:left w:val="single" w:color="auto" w:sz="4" w:space="0"/>
              <w:bottom w:val="single" w:color="auto" w:sz="4" w:space="0"/>
              <w:right w:val="single" w:color="auto" w:sz="4" w:space="0"/>
            </w:tcBorders>
            <w:vAlign w:val="center"/>
          </w:tcPr>
          <w:p w14:paraId="29B07D29">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16吨直臂随车吊上装部分</w:t>
            </w:r>
          </w:p>
        </w:tc>
        <w:tc>
          <w:tcPr>
            <w:tcW w:w="2735" w:type="pct"/>
            <w:tcBorders>
              <w:top w:val="single" w:color="auto" w:sz="4" w:space="0"/>
              <w:left w:val="single" w:color="auto" w:sz="4" w:space="0"/>
              <w:bottom w:val="single" w:color="auto" w:sz="4" w:space="0"/>
              <w:right w:val="single" w:color="auto" w:sz="4" w:space="0"/>
            </w:tcBorders>
            <w:vAlign w:val="center"/>
          </w:tcPr>
          <w:p w14:paraId="72BE4424">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1.</w:t>
            </w:r>
            <w:r>
              <w:rPr>
                <w:rFonts w:hint="eastAsia" w:ascii="宋体" w:hAnsi="宋体" w:eastAsia="宋体" w:cs="宋体"/>
                <w:b w:val="0"/>
                <w:sz w:val="21"/>
                <w:szCs w:val="21"/>
              </w:rPr>
              <w:t>★16吨直臂随车起重机，最大起升质量16000KG。</w:t>
            </w:r>
          </w:p>
          <w:p w14:paraId="08490667">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2.</w:t>
            </w:r>
            <w:r>
              <w:rPr>
                <w:rFonts w:hint="eastAsia" w:ascii="宋体" w:hAnsi="宋体" w:eastAsia="宋体" w:cs="宋体"/>
                <w:b w:val="0"/>
                <w:sz w:val="21"/>
                <w:szCs w:val="21"/>
              </w:rPr>
              <w:t>★最大伸臂长度不少于19米，最大起升高度不少于20米。</w:t>
            </w:r>
          </w:p>
          <w:p w14:paraId="7487517E">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3.</w:t>
            </w:r>
            <w:r>
              <w:rPr>
                <w:rFonts w:hint="eastAsia" w:ascii="宋体" w:hAnsi="宋体" w:eastAsia="宋体" w:cs="宋体"/>
                <w:b w:val="0"/>
                <w:sz w:val="21"/>
                <w:szCs w:val="21"/>
              </w:rPr>
              <w:t>★吊臂在工作幅度12米处，起升负载不少于2500KG。</w:t>
            </w:r>
          </w:p>
          <w:p w14:paraId="064E31D5">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4.</w:t>
            </w:r>
            <w:r>
              <w:rPr>
                <w:rFonts w:hint="eastAsia" w:ascii="宋体" w:hAnsi="宋体" w:eastAsia="宋体" w:cs="宋体"/>
                <w:b w:val="0"/>
                <w:sz w:val="21"/>
                <w:szCs w:val="21"/>
              </w:rPr>
              <w:t>★配原厂无线遥控系统。</w:t>
            </w:r>
          </w:p>
          <w:p w14:paraId="00DA70F4">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5.</w:t>
            </w:r>
            <w:r>
              <w:rPr>
                <w:rFonts w:hint="eastAsia" w:ascii="宋体" w:hAnsi="宋体" w:eastAsia="宋体" w:cs="宋体"/>
                <w:b w:val="0"/>
                <w:sz w:val="21"/>
                <w:szCs w:val="21"/>
              </w:rPr>
              <w:t>★配力矩限制装置（可实时显示实际载荷、有超载报警等功能）。</w:t>
            </w:r>
          </w:p>
          <w:p w14:paraId="572BF96F">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6.</w:t>
            </w:r>
            <w:r>
              <w:rPr>
                <w:rFonts w:hint="eastAsia" w:ascii="宋体" w:hAnsi="宋体" w:eastAsia="宋体" w:cs="宋体"/>
                <w:b w:val="0"/>
                <w:sz w:val="21"/>
                <w:szCs w:val="21"/>
              </w:rPr>
              <w:t>★配内置式液压绞车，含过卷保护装置。</w:t>
            </w:r>
          </w:p>
          <w:p w14:paraId="4D0D0B64">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7.</w:t>
            </w:r>
            <w:r>
              <w:rPr>
                <w:rFonts w:hint="eastAsia" w:ascii="宋体" w:hAnsi="宋体" w:eastAsia="宋体" w:cs="宋体"/>
                <w:b w:val="0"/>
                <w:sz w:val="21"/>
                <w:szCs w:val="21"/>
              </w:rPr>
              <w:t>配液压系统带散热器，保证连续作业。</w:t>
            </w:r>
          </w:p>
          <w:p w14:paraId="087AC822">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8.</w:t>
            </w:r>
            <w:r>
              <w:rPr>
                <w:rFonts w:hint="eastAsia" w:ascii="宋体" w:hAnsi="宋体" w:eastAsia="宋体" w:cs="宋体"/>
                <w:b w:val="0"/>
                <w:sz w:val="21"/>
                <w:szCs w:val="21"/>
              </w:rPr>
              <w:t>配回转方式转盘机，回转角度为360°连续回转。</w:t>
            </w:r>
          </w:p>
          <w:p w14:paraId="695C7ACB">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9.</w:t>
            </w:r>
            <w:r>
              <w:rPr>
                <w:rFonts w:hint="eastAsia" w:ascii="宋体" w:hAnsi="宋体" w:eastAsia="宋体" w:cs="宋体"/>
                <w:b w:val="0"/>
                <w:sz w:val="21"/>
                <w:szCs w:val="21"/>
              </w:rPr>
              <w:t>配置夜间工作照明灯和警示喇叭。</w:t>
            </w:r>
          </w:p>
        </w:tc>
        <w:tc>
          <w:tcPr>
            <w:tcW w:w="918" w:type="pct"/>
            <w:tcBorders>
              <w:top w:val="single" w:color="auto" w:sz="4" w:space="0"/>
              <w:left w:val="single" w:color="auto" w:sz="4" w:space="0"/>
              <w:bottom w:val="single" w:color="auto" w:sz="4" w:space="0"/>
              <w:right w:val="single" w:color="auto" w:sz="4" w:space="0"/>
            </w:tcBorders>
            <w:vAlign w:val="center"/>
          </w:tcPr>
          <w:p w14:paraId="1BDFB1AA">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上装品质相当于或</w:t>
            </w:r>
            <w:r>
              <w:rPr>
                <w:rFonts w:hint="eastAsia" w:ascii="宋体" w:hAnsi="宋体" w:eastAsia="宋体" w:cs="宋体"/>
                <w:b w:val="0"/>
                <w:sz w:val="21"/>
                <w:szCs w:val="21"/>
                <w:lang w:val="en-US"/>
              </w:rPr>
              <w:t>优于</w:t>
            </w:r>
            <w:r>
              <w:rPr>
                <w:rFonts w:hint="eastAsia" w:ascii="宋体" w:hAnsi="宋体" w:eastAsia="宋体" w:cs="宋体"/>
                <w:b w:val="0"/>
                <w:sz w:val="21"/>
                <w:szCs w:val="21"/>
              </w:rPr>
              <w:t>：徐工、三一、石煤等</w:t>
            </w:r>
          </w:p>
        </w:tc>
      </w:tr>
    </w:tbl>
    <w:p w14:paraId="39EE419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rPr>
        <w:t>备注：</w:t>
      </w:r>
    </w:p>
    <w:p w14:paraId="0457682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bidi="ar"/>
        </w:rPr>
        <w:t>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28440E7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
          <w:bCs/>
          <w:kern w:val="0"/>
          <w:szCs w:val="21"/>
          <w:lang w:bidi="ar"/>
        </w:rPr>
        <w:t>但凡标有“★”的地方均被视为重要的技术指标要求或性能要求，投标人要特别加以注意，必须对此回答并完全满足这些要求，否则若有一项带“★”的指标未响应或不满足，将按无效投标处理。</w:t>
      </w:r>
    </w:p>
    <w:p w14:paraId="55EAD03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lang w:bidi="ar"/>
        </w:rPr>
      </w:pPr>
      <w:r>
        <w:rPr>
          <w:rFonts w:hint="eastAsia" w:ascii="宋体" w:hAnsi="宋体" w:eastAsia="宋体" w:cs="宋体"/>
          <w:kern w:val="0"/>
          <w:szCs w:val="21"/>
        </w:rPr>
        <w:t>3、</w:t>
      </w:r>
      <w:r>
        <w:rPr>
          <w:rFonts w:hint="eastAsia" w:ascii="宋体" w:hAnsi="宋体" w:eastAsia="宋体" w:cs="宋体"/>
          <w:kern w:val="0"/>
          <w:szCs w:val="21"/>
          <w:lang w:bidi="ar"/>
        </w:rPr>
        <w:t>投标人需在投标文件中列明所投车辆配置情况。</w:t>
      </w:r>
    </w:p>
    <w:p w14:paraId="2C423BD9">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交货及其他要求</w:t>
      </w:r>
    </w:p>
    <w:p w14:paraId="03FECF53">
      <w:pPr>
        <w:widowControl/>
        <w:spacing w:line="360" w:lineRule="auto"/>
        <w:ind w:left="94" w:firstLine="420" w:firstLineChars="200"/>
        <w:rPr>
          <w:rFonts w:hint="eastAsia" w:ascii="宋体" w:hAnsi="宋体" w:eastAsia="宋体" w:cs="宋体"/>
          <w:szCs w:val="21"/>
          <w:lang w:bidi="zh-CN"/>
        </w:rPr>
      </w:pPr>
      <w:r>
        <w:rPr>
          <w:rFonts w:hint="eastAsia" w:ascii="宋体" w:hAnsi="宋体" w:eastAsia="宋体" w:cs="宋体"/>
          <w:szCs w:val="21"/>
          <w:lang w:bidi="zh-CN"/>
        </w:rPr>
        <w:t>1、交货期：自合同签订后60个日历天内完成供货及</w:t>
      </w:r>
      <w:r>
        <w:rPr>
          <w:rFonts w:hint="eastAsia" w:ascii="宋体" w:hAnsi="宋体" w:eastAsia="宋体" w:cs="宋体"/>
          <w:kern w:val="0"/>
          <w:szCs w:val="21"/>
          <w:lang w:bidi="ar"/>
        </w:rPr>
        <w:t>查验车辆</w:t>
      </w:r>
      <w:r>
        <w:rPr>
          <w:rFonts w:hint="eastAsia" w:ascii="宋体" w:hAnsi="宋体" w:eastAsia="宋体" w:cs="宋体"/>
          <w:szCs w:val="21"/>
          <w:lang w:bidi="zh-CN"/>
        </w:rPr>
        <w:t>，</w:t>
      </w:r>
      <w:r>
        <w:rPr>
          <w:rFonts w:hint="eastAsia" w:ascii="宋体" w:hAnsi="宋体" w:eastAsia="宋体" w:cs="宋体"/>
          <w:kern w:val="0"/>
          <w:szCs w:val="21"/>
          <w:lang w:bidi="ar"/>
        </w:rPr>
        <w:t>车辆查验合格</w:t>
      </w:r>
      <w:r>
        <w:rPr>
          <w:rFonts w:hint="eastAsia" w:ascii="宋体" w:hAnsi="宋体" w:eastAsia="宋体" w:cs="宋体"/>
          <w:szCs w:val="21"/>
          <w:lang w:bidi="zh-CN"/>
        </w:rPr>
        <w:t>后20个日历天内完成上牌</w:t>
      </w:r>
      <w:r>
        <w:rPr>
          <w:rFonts w:hint="eastAsia" w:ascii="宋体" w:hAnsi="宋体" w:eastAsia="宋体" w:cs="宋体"/>
          <w:szCs w:val="21"/>
        </w:rPr>
        <w:t>（必须为东莞市车牌）、配件安装（包括安装行车记录等）和车辆交付，交付时应确保车辆油表显示在一半或一半以上</w:t>
      </w:r>
      <w:r>
        <w:rPr>
          <w:rFonts w:hint="eastAsia" w:ascii="宋体" w:hAnsi="宋体" w:eastAsia="宋体" w:cs="宋体"/>
          <w:szCs w:val="21"/>
          <w:lang w:bidi="zh-CN"/>
        </w:rPr>
        <w:t>。</w:t>
      </w:r>
    </w:p>
    <w:p w14:paraId="61644E4F">
      <w:pPr>
        <w:widowControl/>
        <w:spacing w:line="360" w:lineRule="auto"/>
        <w:ind w:left="94" w:firstLine="420" w:firstLineChars="200"/>
        <w:rPr>
          <w:rFonts w:hint="eastAsia" w:ascii="宋体" w:hAnsi="宋体" w:eastAsia="宋体" w:cs="宋体"/>
          <w:szCs w:val="21"/>
          <w:lang w:bidi="zh-CN"/>
        </w:rPr>
      </w:pPr>
      <w:r>
        <w:rPr>
          <w:rFonts w:hint="eastAsia" w:ascii="宋体" w:hAnsi="宋体" w:eastAsia="宋体" w:cs="宋体"/>
          <w:szCs w:val="21"/>
          <w:lang w:bidi="zh-CN"/>
        </w:rPr>
        <w:t>2、喷涂要求：中标人中标后需提供本项目车辆外观图纸，由招标人设计车身颜色、招标人企业LOGO、企业名称等相关标识后，中标人须在出具车辆合格证前按招标人指定的设计样式及要求对车辆进行喷涂。标识方案根据招标人要求，喷绘规定的外标识，表面光亮、附着力强，经过表面平整打磨，除油、除锈，喷磷化底漆，原子灰整体平整，最后电子调色配漆，对厢体表面在负压水帘环境中进行喷漆，并经适当温度红外线烘干。</w:t>
      </w:r>
    </w:p>
    <w:p w14:paraId="601D1E83">
      <w:pPr>
        <w:widowControl/>
        <w:spacing w:line="360" w:lineRule="auto"/>
        <w:ind w:left="94" w:firstLine="420" w:firstLineChars="200"/>
        <w:rPr>
          <w:rFonts w:hint="eastAsia" w:ascii="宋体" w:hAnsi="宋体" w:eastAsia="宋体" w:cs="宋体"/>
          <w:bCs/>
          <w:szCs w:val="21"/>
        </w:rPr>
      </w:pPr>
      <w:r>
        <w:rPr>
          <w:rFonts w:hint="eastAsia" w:ascii="宋体" w:hAnsi="宋体" w:eastAsia="宋体" w:cs="宋体"/>
          <w:bCs/>
          <w:szCs w:val="21"/>
        </w:rPr>
        <w:t>3、技术要求：</w:t>
      </w:r>
    </w:p>
    <w:p w14:paraId="5828846B">
      <w:pPr>
        <w:spacing w:line="360" w:lineRule="auto"/>
        <w:ind w:left="94" w:firstLine="422" w:firstLineChars="200"/>
        <w:rPr>
          <w:rFonts w:hint="eastAsia" w:ascii="宋体" w:hAnsi="宋体" w:eastAsia="宋体" w:cs="宋体"/>
          <w:b/>
          <w:bCs/>
          <w:szCs w:val="21"/>
        </w:rPr>
      </w:pPr>
      <w:r>
        <w:rPr>
          <w:rFonts w:hint="eastAsia" w:ascii="宋体" w:hAnsi="宋体" w:eastAsia="宋体" w:cs="宋体"/>
          <w:b/>
          <w:bCs/>
          <w:szCs w:val="21"/>
        </w:rPr>
        <w:t>★（1）投标人投标车辆的生产企业及投标车辆产品型号已列入国家工业和信息化部发布的有效的《道路机动车辆生产企业及产品公告》（或《车辆生产企业及产品公告》）。</w:t>
      </w:r>
    </w:p>
    <w:p w14:paraId="256CEE3D">
      <w:pPr>
        <w:spacing w:line="360" w:lineRule="auto"/>
        <w:ind w:left="94" w:firstLine="422" w:firstLineChars="200"/>
        <w:rPr>
          <w:rFonts w:hint="eastAsia" w:ascii="宋体" w:hAnsi="宋体" w:eastAsia="宋体" w:cs="宋体"/>
          <w:b/>
          <w:bCs/>
        </w:rPr>
      </w:pPr>
      <w:r>
        <w:rPr>
          <w:rFonts w:hint="eastAsia" w:ascii="宋体" w:hAnsi="宋体" w:eastAsia="宋体" w:cs="宋体"/>
          <w:b/>
          <w:bCs/>
          <w:szCs w:val="21"/>
        </w:rPr>
        <w:t>★（2）</w:t>
      </w:r>
      <w:r>
        <w:rPr>
          <w:rFonts w:hint="eastAsia" w:ascii="宋体" w:hAnsi="宋体" w:eastAsia="宋体" w:cs="宋体"/>
          <w:b/>
          <w:bCs/>
          <w:kern w:val="0"/>
          <w:szCs w:val="21"/>
          <w:lang w:bidi="ar"/>
        </w:rPr>
        <w:t>投标车辆具有中国国家强制性产品认证证书（3C认证)。</w:t>
      </w:r>
    </w:p>
    <w:p w14:paraId="5EFC6D2E">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（3）车辆通用要求：</w:t>
      </w:r>
    </w:p>
    <w:p w14:paraId="14F56172">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①车辆排放标准满足东莞市上牌要求，车辆交付时正常上牌。车辆排放标准满足国Ⅵ标准（2023年底东莞执行标准为国六B），若国家排放标准有更新或改变，车辆交付时应符合东莞市执行的最新环保政策要求。上述各类排放标准的测量应符合《重型柴油车、气体燃料车排气污染物车载测量方法及技术要求》（HJ 857-2017），确保车辆上牌符合环保要求。</w:t>
      </w:r>
    </w:p>
    <w:p w14:paraId="24A7FCD3">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②车辆的承载重量和车辆外廓尺寸（含箱体等附件）应符合《汽车、挂车及汽车列车外廓尺寸、轴荷及质量限值》（GB1589-2016）的规定。</w:t>
      </w:r>
    </w:p>
    <w:p w14:paraId="5B9AFD26">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③投标人应提供机动性、通过性及可靠性较高、性价比高、维护保养成本低的车型，并满足系统的技术要求。</w:t>
      </w:r>
    </w:p>
    <w:p w14:paraId="63EE741E">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④原车改装并安装附属设备后，底盘最小离地间隙不小于原车指标，接近角不小于原车的接近角。</w:t>
      </w:r>
    </w:p>
    <w:p w14:paraId="4DE99085">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⑤中标人应在车辆交付之前提供车辆改装的详细整车设计图纸。</w:t>
      </w:r>
    </w:p>
    <w:p w14:paraId="145A0E31">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（4）16吨直臂随车吊液压系统：</w:t>
      </w:r>
    </w:p>
    <w:p w14:paraId="5DDF3967">
      <w:pPr>
        <w:pStyle w:val="2"/>
        <w:spacing w:line="360" w:lineRule="auto"/>
        <w:ind w:left="94" w:right="-23"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①回转方式转盘机，回转角度360°连续回转，液压马达驱动，不会受周边障碍物干涉；</w:t>
      </w:r>
      <w:r>
        <w:rPr>
          <w:rFonts w:hint="eastAsia" w:ascii="宋体" w:hAnsi="宋体" w:eastAsia="宋体" w:cs="宋体"/>
          <w:b w:val="0"/>
          <w:bCs w:val="0"/>
          <w:sz w:val="21"/>
          <w:szCs w:val="21"/>
          <w:lang w:val="en-US"/>
        </w:rPr>
        <w:t>随车吊</w:t>
      </w:r>
      <w:r>
        <w:rPr>
          <w:rFonts w:hint="eastAsia" w:ascii="宋体" w:hAnsi="宋体" w:eastAsia="宋体" w:cs="宋体"/>
          <w:b w:val="0"/>
          <w:bCs w:val="0"/>
          <w:sz w:val="21"/>
          <w:szCs w:val="21"/>
        </w:rPr>
        <w:t>液压系统，可以同时满足起升、回转、变幅和伸缩四个主动作的联合工作，有效减少轻载和空载时的作业准备时间，提高作业效率；工作环境温度-25℃—+40℃；</w:t>
      </w:r>
      <w:r>
        <w:rPr>
          <w:rFonts w:hint="eastAsia" w:ascii="宋体" w:hAnsi="宋体" w:eastAsia="宋体" w:cs="宋体"/>
          <w:b w:val="0"/>
          <w:bCs w:val="0"/>
          <w:sz w:val="21"/>
          <w:szCs w:val="21"/>
          <w:lang w:val="en-US"/>
        </w:rPr>
        <w:t>随车起重机</w:t>
      </w:r>
      <w:r>
        <w:rPr>
          <w:rFonts w:hint="eastAsia" w:ascii="宋体" w:hAnsi="宋体" w:eastAsia="宋体" w:cs="宋体"/>
          <w:b w:val="0"/>
          <w:bCs w:val="0"/>
          <w:sz w:val="21"/>
          <w:szCs w:val="21"/>
        </w:rPr>
        <w:t>操作控制多路阀和油泵应采用国内一线知名品牌，便于产品的稳定和耐用，以及售后的便捷。</w:t>
      </w:r>
    </w:p>
    <w:p w14:paraId="57AA08D2">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②液压油缸应装有一个当液压管路意外破裂发生的瞬间，能停止其动作的装置（如液压锁、平衡阀等），该装置应尽量靠近液压油缸并采用刚性连接。</w:t>
      </w:r>
    </w:p>
    <w:p w14:paraId="3121496A">
      <w:pPr>
        <w:pStyle w:val="2"/>
        <w:numPr>
          <w:ilvl w:val="0"/>
          <w:numId w:val="4"/>
        </w:numPr>
        <w:spacing w:line="360" w:lineRule="auto"/>
        <w:ind w:firstLine="630" w:firstLineChars="300"/>
        <w:jc w:val="both"/>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验收要求：</w:t>
      </w:r>
    </w:p>
    <w:p w14:paraId="650A3B4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（1）车辆查验：</w:t>
      </w:r>
    </w:p>
    <w:p w14:paraId="5490EF7A">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57400F9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4FA3A9E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③车辆的查验、试驾完成后，若查验合格，各方在查验证明上签字；若查验不合格，中标人需在查验证明上写明不合格内容及整改时限要求，因查验或整改不合格导致逾期供货的，按第九条逾期供货条款执行；</w:t>
      </w:r>
    </w:p>
    <w:p w14:paraId="54BA527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④招标人查验车辆时需进行试车及相关功能实地演示，中标人需无条件配合。若查验不合格的，中标人不得以车辆已试用不得退回为由拒绝退货。</w:t>
      </w:r>
    </w:p>
    <w:p w14:paraId="0AFAA4F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（2）车辆验收：</w:t>
      </w:r>
    </w:p>
    <w:p w14:paraId="4C97ED6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车辆查验合格后，中标人需完成车辆上牌及配件安装（包括喷涂、安装行车记录仪、作业指示灯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14:paraId="7B7C49E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（3）车辆交付：</w:t>
      </w:r>
    </w:p>
    <w:p w14:paraId="6A2D3FC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车辆验收合格后进行车辆交付，交付时应确保所有车辆油表显示在一半或一半以上，以确保车辆验收后招标人的正常使用，同时中标人将车辆相关证件及资料移交至招标人，包括但不限于以下资料：</w:t>
      </w:r>
    </w:p>
    <w:p w14:paraId="64F462C6">
      <w:pPr>
        <w:pStyle w:val="145"/>
        <w:autoSpaceDE/>
        <w:autoSpaceDN/>
        <w:adjustRightInd/>
        <w:spacing w:line="360" w:lineRule="auto"/>
        <w:ind w:left="420" w:leftChars="200" w:firstLine="0" w:firstLineChars="0"/>
        <w:jc w:val="both"/>
        <w:rPr>
          <w:rFonts w:hint="eastAsia" w:ascii="宋体" w:hAnsi="宋体" w:eastAsia="宋体" w:cs="宋体"/>
          <w:sz w:val="21"/>
          <w:szCs w:val="21"/>
        </w:rPr>
      </w:pPr>
      <w:r>
        <w:rPr>
          <w:rFonts w:hint="eastAsia" w:ascii="宋体" w:hAnsi="宋体" w:eastAsia="宋体" w:cs="宋体"/>
          <w:sz w:val="21"/>
          <w:szCs w:val="21"/>
        </w:rPr>
        <w:t>1）车辆合格证复印件；2）质量服务卡或保修手册；3）车辆使用说明书或用户使用手册（中文）；</w:t>
      </w:r>
    </w:p>
    <w:p w14:paraId="0E7E2996">
      <w:pPr>
        <w:pStyle w:val="145"/>
        <w:autoSpaceDE/>
        <w:autoSpaceDN/>
        <w:adjustRightInd/>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4）随车工具及备件清单；5）三包凭证；6）车辆登记入户相关文件；7）购车发票；8）车辆一致性证书；9）机动车登记证书；10）机动车行驶证；11）新车交付确认表；12）保险单正本及其保险发票；13）交通强制险增值税专用发票；14）车船税发票；15）购置税发票；16）完税证明；17）交通强制险标；18）其他。</w:t>
      </w:r>
    </w:p>
    <w:p w14:paraId="190E294D">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14:paraId="4F531F3A">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质保金</w:t>
      </w:r>
    </w:p>
    <w:p w14:paraId="42E1CD03">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1、质保金金额：实际结算金额5%；</w:t>
      </w:r>
    </w:p>
    <w:p w14:paraId="6B82B6DE">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2、形式：预留质保金或不可撤销银行质量保函；</w:t>
      </w:r>
    </w:p>
    <w:p w14:paraId="10AE4721">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3、提交时间：</w:t>
      </w:r>
    </w:p>
    <w:p w14:paraId="08EB86CC">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（1）采取预留质保金方式的，招标人在收到发票后二十个工作日内支付至结算价的95％，剩余结算价的5％用作质保金；</w:t>
      </w:r>
    </w:p>
    <w:p w14:paraId="4E9EF05D">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采取不可撤销银行质量保函方式的，完成结算后15个日历天内提供。无论何种原因导致不可撤销银行质量保函保额不符合要求的，中标人应当在10日内予以补足。逾期不予补足的，招标人有权按需补足的金额要求中标人承担违约金，并要求限期补足。如中标人仍不补足的，招标人有权按照合同约定追究中标人的违约责任；</w:t>
      </w:r>
    </w:p>
    <w:p w14:paraId="4277F8BA">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4、退回时间：</w:t>
      </w:r>
    </w:p>
    <w:p w14:paraId="0F8DC25A">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（1）采取预留质保金方式的，</w:t>
      </w:r>
      <w:r>
        <w:rPr>
          <w:rFonts w:hint="eastAsia" w:ascii="宋体" w:hAnsi="宋体" w:eastAsia="宋体" w:cs="宋体"/>
          <w:bCs/>
          <w:szCs w:val="21"/>
        </w:rPr>
        <w:t>所有车辆质保期满后，经</w:t>
      </w:r>
      <w:r>
        <w:rPr>
          <w:rFonts w:hint="eastAsia" w:ascii="宋体" w:hAnsi="宋体" w:eastAsia="宋体" w:cs="宋体"/>
          <w:szCs w:val="21"/>
        </w:rPr>
        <w:t>招标人</w:t>
      </w:r>
      <w:r>
        <w:rPr>
          <w:rFonts w:hint="eastAsia" w:ascii="宋体" w:hAnsi="宋体" w:eastAsia="宋体" w:cs="宋体"/>
          <w:bCs/>
          <w:szCs w:val="21"/>
        </w:rPr>
        <w:t>审核确认</w:t>
      </w:r>
      <w:r>
        <w:rPr>
          <w:rFonts w:hint="eastAsia" w:ascii="宋体" w:hAnsi="宋体" w:eastAsia="宋体" w:cs="宋体"/>
          <w:szCs w:val="21"/>
        </w:rPr>
        <w:t>中标人</w:t>
      </w:r>
      <w:r>
        <w:rPr>
          <w:rFonts w:hint="eastAsia" w:ascii="宋体" w:hAnsi="宋体" w:eastAsia="宋体" w:cs="宋体"/>
          <w:bCs/>
          <w:szCs w:val="21"/>
        </w:rPr>
        <w:t>提供的所有车辆无质量问题且</w:t>
      </w:r>
      <w:r>
        <w:rPr>
          <w:rFonts w:hint="eastAsia" w:ascii="宋体" w:hAnsi="宋体" w:eastAsia="宋体" w:cs="宋体"/>
          <w:szCs w:val="21"/>
        </w:rPr>
        <w:t>中标人</w:t>
      </w:r>
      <w:r>
        <w:rPr>
          <w:rFonts w:hint="eastAsia" w:ascii="宋体" w:hAnsi="宋体" w:eastAsia="宋体" w:cs="宋体"/>
          <w:bCs/>
          <w:szCs w:val="21"/>
        </w:rPr>
        <w:t>无违约行为，</w:t>
      </w:r>
      <w:r>
        <w:rPr>
          <w:rFonts w:hint="eastAsia" w:ascii="宋体" w:hAnsi="宋体" w:eastAsia="宋体" w:cs="宋体"/>
          <w:szCs w:val="21"/>
        </w:rPr>
        <w:t>中标人</w:t>
      </w:r>
      <w:r>
        <w:rPr>
          <w:rFonts w:hint="eastAsia" w:ascii="宋体" w:hAnsi="宋体" w:eastAsia="宋体" w:cs="宋体"/>
          <w:bCs/>
          <w:szCs w:val="21"/>
        </w:rPr>
        <w:t>提交请款报告并出具前述100%结算价款金额的等额有效的增值税专用发票复印件后二十个工作日内，</w:t>
      </w:r>
      <w:r>
        <w:rPr>
          <w:rFonts w:hint="eastAsia" w:ascii="宋体" w:hAnsi="宋体" w:eastAsia="宋体" w:cs="宋体"/>
          <w:szCs w:val="21"/>
        </w:rPr>
        <w:t>招标人</w:t>
      </w:r>
      <w:r>
        <w:rPr>
          <w:rFonts w:hint="eastAsia" w:ascii="宋体" w:hAnsi="宋体" w:eastAsia="宋体" w:cs="宋体"/>
          <w:bCs/>
          <w:szCs w:val="21"/>
        </w:rPr>
        <w:t>向</w:t>
      </w:r>
      <w:r>
        <w:rPr>
          <w:rFonts w:hint="eastAsia" w:ascii="宋体" w:hAnsi="宋体" w:eastAsia="宋体" w:cs="宋体"/>
          <w:szCs w:val="21"/>
        </w:rPr>
        <w:t>中标人</w:t>
      </w:r>
      <w:r>
        <w:rPr>
          <w:rFonts w:hint="eastAsia" w:ascii="宋体" w:hAnsi="宋体" w:eastAsia="宋体" w:cs="宋体"/>
          <w:bCs/>
          <w:szCs w:val="21"/>
        </w:rPr>
        <w:t>支付合同结算价剩余款项</w:t>
      </w:r>
      <w:r>
        <w:rPr>
          <w:rFonts w:hint="eastAsia" w:ascii="宋体" w:hAnsi="宋体" w:eastAsia="宋体" w:cs="宋体"/>
          <w:szCs w:val="21"/>
        </w:rPr>
        <w:t>；</w:t>
      </w:r>
    </w:p>
    <w:p w14:paraId="4C65B4CF">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（2）采取不可撤销银行质量保函方式的，</w:t>
      </w:r>
      <w:r>
        <w:rPr>
          <w:rFonts w:hint="eastAsia" w:ascii="宋体" w:hAnsi="宋体" w:eastAsia="宋体" w:cs="宋体"/>
          <w:bCs/>
          <w:szCs w:val="21"/>
        </w:rPr>
        <w:t>所有车辆质保期满后一个月内，由</w:t>
      </w:r>
      <w:r>
        <w:rPr>
          <w:rFonts w:hint="eastAsia" w:ascii="宋体" w:hAnsi="宋体" w:eastAsia="宋体" w:cs="宋体"/>
          <w:szCs w:val="21"/>
        </w:rPr>
        <w:t>中标人</w:t>
      </w:r>
      <w:r>
        <w:rPr>
          <w:rFonts w:hint="eastAsia" w:ascii="宋体" w:hAnsi="宋体" w:eastAsia="宋体" w:cs="宋体"/>
          <w:bCs/>
          <w:szCs w:val="21"/>
        </w:rPr>
        <w:t>提出退回不可撤销银行质量保函申请，经</w:t>
      </w:r>
      <w:r>
        <w:rPr>
          <w:rFonts w:hint="eastAsia" w:ascii="宋体" w:hAnsi="宋体" w:eastAsia="宋体" w:cs="宋体"/>
          <w:szCs w:val="21"/>
        </w:rPr>
        <w:t>招标人</w:t>
      </w:r>
      <w:r>
        <w:rPr>
          <w:rFonts w:hint="eastAsia" w:ascii="宋体" w:hAnsi="宋体" w:eastAsia="宋体" w:cs="宋体"/>
          <w:bCs/>
          <w:szCs w:val="21"/>
        </w:rPr>
        <w:t>审核确认</w:t>
      </w:r>
      <w:r>
        <w:rPr>
          <w:rFonts w:hint="eastAsia" w:ascii="宋体" w:hAnsi="宋体" w:eastAsia="宋体" w:cs="宋体"/>
          <w:szCs w:val="21"/>
        </w:rPr>
        <w:t>中标人</w:t>
      </w:r>
      <w:r>
        <w:rPr>
          <w:rFonts w:hint="eastAsia" w:ascii="宋体" w:hAnsi="宋体" w:eastAsia="宋体" w:cs="宋体"/>
          <w:bCs/>
          <w:szCs w:val="21"/>
        </w:rPr>
        <w:t>车辆无质量问题且</w:t>
      </w:r>
      <w:r>
        <w:rPr>
          <w:rFonts w:hint="eastAsia" w:ascii="宋体" w:hAnsi="宋体" w:eastAsia="宋体" w:cs="宋体"/>
          <w:szCs w:val="21"/>
        </w:rPr>
        <w:t>中标人</w:t>
      </w:r>
      <w:r>
        <w:rPr>
          <w:rFonts w:hint="eastAsia" w:ascii="宋体" w:hAnsi="宋体" w:eastAsia="宋体" w:cs="宋体"/>
          <w:bCs/>
          <w:szCs w:val="21"/>
        </w:rPr>
        <w:t>无违约行为，由</w:t>
      </w:r>
      <w:r>
        <w:rPr>
          <w:rFonts w:hint="eastAsia" w:ascii="宋体" w:hAnsi="宋体" w:eastAsia="宋体" w:cs="宋体"/>
          <w:szCs w:val="21"/>
        </w:rPr>
        <w:t>招标人</w:t>
      </w:r>
      <w:r>
        <w:rPr>
          <w:rFonts w:hint="eastAsia" w:ascii="宋体" w:hAnsi="宋体" w:eastAsia="宋体" w:cs="宋体"/>
          <w:bCs/>
          <w:szCs w:val="21"/>
        </w:rPr>
        <w:t>退回不可撤销银行质量保函</w:t>
      </w:r>
      <w:r>
        <w:rPr>
          <w:rFonts w:hint="eastAsia" w:ascii="宋体" w:hAnsi="宋体" w:eastAsia="宋体" w:cs="宋体"/>
          <w:szCs w:val="21"/>
        </w:rPr>
        <w:t>。</w:t>
      </w:r>
    </w:p>
    <w:p w14:paraId="74D6594A">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价款要求</w:t>
      </w:r>
    </w:p>
    <w:p w14:paraId="5E2C61E5">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 投标人中标后，招标人与中标人签订合同。</w:t>
      </w:r>
    </w:p>
    <w:p w14:paraId="67B46B53">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本采购项目投标报价已含投标人履行本招标内容全部义务的一切费用，包括但不限于所列货物、零配件、原材料及生产制造、检验、包装、利润、关税、保险、管理、运输（包括退货运输费）、装卸费、人工费、安装调试、报装验收及人员培训、技术服务（包括技术资料、图纸的提供）、车辆入户登记费用、上牌服务费、增值税、验车费、车辆购置税、首年车船使用税、首年交通强制险、首年商业保险﹝包括但不限于机动车损失保险、第三者责任保险300万元保额、车上人员（驾驶员和乘客，100万元/人保额）责任保险﹞、车身喷涂（按招标人要求）、检测及验收合格之前及质保期内维修维护、售后服务等全部费用。未经招标人书面同意，中标人不得向招标人主张前述费用以外的任何其它费用或补偿。</w:t>
      </w:r>
    </w:p>
    <w:p w14:paraId="0F8646E4">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预付款：合同签订后并提交履约担保，中标人提交符合招标人要求的请款报告并出具等额有效的收款收据后，招标人支付合同总价的10%作为预付款（中标人需配合提供符合招标人要求的请款资料及等额有效的收款收据）；</w:t>
      </w:r>
    </w:p>
    <w:p w14:paraId="2D5A5659">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4、验收款：</w:t>
      </w:r>
    </w:p>
    <w:p w14:paraId="7DAF4CAD">
      <w:pPr>
        <w:spacing w:line="360" w:lineRule="auto"/>
        <w:ind w:left="94" w:firstLine="422" w:firstLineChars="200"/>
        <w:rPr>
          <w:rFonts w:hint="eastAsia" w:ascii="宋体" w:hAnsi="宋体" w:eastAsia="宋体" w:cs="宋体"/>
          <w:bCs/>
          <w:szCs w:val="21"/>
        </w:rPr>
      </w:pPr>
      <w:r>
        <w:rPr>
          <w:rFonts w:hint="eastAsia" w:ascii="宋体" w:hAnsi="宋体" w:eastAsia="宋体" w:cs="宋体"/>
          <w:b/>
          <w:szCs w:val="21"/>
        </w:rPr>
        <w:sym w:font="Wingdings 2" w:char="00A3"/>
      </w:r>
      <w:r>
        <w:rPr>
          <w:rFonts w:hint="eastAsia" w:ascii="宋体" w:hAnsi="宋体" w:eastAsia="宋体" w:cs="宋体"/>
          <w:b/>
          <w:szCs w:val="21"/>
        </w:rPr>
        <w:t xml:space="preserve"> 采取预留质保金方式：</w:t>
      </w:r>
      <w:r>
        <w:rPr>
          <w:rFonts w:hint="eastAsia" w:ascii="宋体" w:hAnsi="宋体" w:eastAsia="宋体" w:cs="宋体"/>
          <w:bCs/>
          <w:szCs w:val="21"/>
        </w:rPr>
        <w:t>到货并安装调试完毕、验收合格后并上牌交付后，中标人提交符合招标人要求的请款报告并出具100%结算价的等额有效的增值税专用发票原件，招标人在收到发票后二十个工作日内支付至结算价的95％，剩余结算价的5％用作质保金。</w:t>
      </w:r>
    </w:p>
    <w:p w14:paraId="491D7977">
      <w:pPr>
        <w:pStyle w:val="2"/>
        <w:spacing w:line="360" w:lineRule="auto"/>
        <w:ind w:left="94" w:right="-23" w:firstLine="420" w:firstLineChars="200"/>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sym w:font="Wingdings 2" w:char="00A3"/>
      </w:r>
      <w:r>
        <w:rPr>
          <w:rFonts w:hint="eastAsia" w:ascii="宋体" w:hAnsi="宋体" w:eastAsia="宋体" w:cs="宋体"/>
          <w:b w:val="0"/>
          <w:sz w:val="21"/>
          <w:szCs w:val="21"/>
          <w:lang w:val="en-US"/>
        </w:rPr>
        <w:t xml:space="preserve"> </w:t>
      </w:r>
      <w:r>
        <w:rPr>
          <w:rFonts w:hint="eastAsia" w:ascii="宋体" w:hAnsi="宋体" w:eastAsia="宋体" w:cs="宋体"/>
          <w:bCs w:val="0"/>
          <w:sz w:val="21"/>
          <w:szCs w:val="21"/>
          <w:lang w:val="en-US"/>
        </w:rPr>
        <w:t>采取</w:t>
      </w:r>
      <w:r>
        <w:rPr>
          <w:rFonts w:hint="eastAsia" w:ascii="宋体" w:hAnsi="宋体" w:eastAsia="宋体" w:cs="宋体"/>
          <w:sz w:val="21"/>
          <w:szCs w:val="21"/>
        </w:rPr>
        <w:t>不可撤销银行质量保函</w:t>
      </w:r>
      <w:r>
        <w:rPr>
          <w:rFonts w:hint="eastAsia" w:ascii="宋体" w:hAnsi="宋体" w:eastAsia="宋体" w:cs="宋体"/>
          <w:bCs w:val="0"/>
          <w:sz w:val="21"/>
          <w:szCs w:val="21"/>
          <w:lang w:val="en-US"/>
        </w:rPr>
        <w:t>方式：</w:t>
      </w:r>
      <w:r>
        <w:rPr>
          <w:rFonts w:hint="eastAsia" w:ascii="宋体" w:hAnsi="宋体" w:eastAsia="宋体" w:cs="宋体"/>
          <w:b w:val="0"/>
          <w:sz w:val="21"/>
          <w:szCs w:val="21"/>
          <w:lang w:val="en-US"/>
        </w:rPr>
        <w:t>到货并安装调试完毕、验收合格并上牌交付后，中标人提交符合招标人要求的请款报告并出具100%结算价等额的增值税专用发票原件，并提供结算价5%且有效期至质保期满的质保保函后十五个工作日内，招标人向中标人支付至结算价的100％价款。</w:t>
      </w:r>
    </w:p>
    <w:p w14:paraId="0AC9A45F">
      <w:pPr>
        <w:tabs>
          <w:tab w:val="left" w:pos="1080"/>
        </w:tabs>
        <w:spacing w:line="360" w:lineRule="auto"/>
        <w:ind w:left="94" w:firstLine="420" w:firstLineChars="200"/>
        <w:rPr>
          <w:rFonts w:hint="eastAsia" w:ascii="宋体" w:hAnsi="宋体" w:eastAsia="宋体" w:cs="宋体"/>
          <w:bCs/>
          <w:szCs w:val="21"/>
        </w:rPr>
      </w:pPr>
      <w:r>
        <w:rPr>
          <w:rFonts w:hint="eastAsia" w:ascii="宋体" w:hAnsi="宋体" w:eastAsia="宋体" w:cs="宋体"/>
          <w:szCs w:val="21"/>
        </w:rPr>
        <w:t>5、质保款：</w:t>
      </w:r>
    </w:p>
    <w:p w14:paraId="74B397B1">
      <w:pPr>
        <w:tabs>
          <w:tab w:val="left" w:pos="1080"/>
        </w:tabs>
        <w:spacing w:line="360" w:lineRule="auto"/>
        <w:ind w:left="94" w:firstLine="422" w:firstLineChars="200"/>
        <w:rPr>
          <w:rFonts w:hint="eastAsia" w:ascii="宋体" w:hAnsi="宋体" w:eastAsia="宋体" w:cs="宋体"/>
          <w:bCs/>
          <w:szCs w:val="21"/>
        </w:rPr>
      </w:pPr>
      <w:r>
        <w:rPr>
          <w:rFonts w:hint="eastAsia" w:ascii="宋体" w:hAnsi="宋体" w:eastAsia="宋体" w:cs="宋体"/>
          <w:b/>
          <w:szCs w:val="21"/>
        </w:rPr>
        <w:sym w:font="Wingdings 2" w:char="00A3"/>
      </w:r>
      <w:r>
        <w:rPr>
          <w:rFonts w:hint="eastAsia" w:ascii="宋体" w:hAnsi="宋体" w:eastAsia="宋体" w:cs="宋体"/>
          <w:b/>
          <w:szCs w:val="21"/>
        </w:rPr>
        <w:t xml:space="preserve"> 采取预留质保金方式：</w:t>
      </w:r>
      <w:r>
        <w:rPr>
          <w:rFonts w:hint="eastAsia" w:ascii="宋体" w:hAnsi="宋体" w:eastAsia="宋体" w:cs="宋体"/>
          <w:bCs/>
          <w:szCs w:val="21"/>
        </w:rPr>
        <w:t>所有车辆质保期满后，经招标人审核确认中标人提供的货物无质量问题且中标人无违约行为，中标人提交请款报告并出具前述100%结算价款金额的等额有效的增值税专用发票复印件后二十个工作日内，招标人向中标人支付合同结算价剩余款项。</w:t>
      </w:r>
    </w:p>
    <w:p w14:paraId="28CF5092">
      <w:pPr>
        <w:pStyle w:val="2"/>
        <w:spacing w:line="360" w:lineRule="auto"/>
        <w:ind w:left="94" w:right="-23" w:firstLine="420" w:firstLineChars="200"/>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sym w:font="Wingdings 2" w:char="00A3"/>
      </w:r>
      <w:r>
        <w:rPr>
          <w:rFonts w:hint="eastAsia" w:ascii="宋体" w:hAnsi="宋体" w:eastAsia="宋体" w:cs="宋体"/>
          <w:b w:val="0"/>
          <w:sz w:val="21"/>
          <w:szCs w:val="21"/>
          <w:lang w:val="en-US"/>
        </w:rPr>
        <w:t xml:space="preserve"> </w:t>
      </w:r>
      <w:r>
        <w:rPr>
          <w:rFonts w:hint="eastAsia" w:ascii="宋体" w:hAnsi="宋体" w:eastAsia="宋体" w:cs="宋体"/>
          <w:bCs w:val="0"/>
          <w:sz w:val="21"/>
          <w:szCs w:val="21"/>
          <w:lang w:val="en-US"/>
        </w:rPr>
        <w:t>采取</w:t>
      </w:r>
      <w:r>
        <w:rPr>
          <w:rFonts w:hint="eastAsia" w:ascii="宋体" w:hAnsi="宋体" w:eastAsia="宋体" w:cs="宋体"/>
          <w:sz w:val="21"/>
          <w:szCs w:val="21"/>
        </w:rPr>
        <w:t>不可撤销银行质量保函</w:t>
      </w:r>
      <w:r>
        <w:rPr>
          <w:rFonts w:hint="eastAsia" w:ascii="宋体" w:hAnsi="宋体" w:eastAsia="宋体" w:cs="宋体"/>
          <w:bCs w:val="0"/>
          <w:sz w:val="21"/>
          <w:szCs w:val="21"/>
          <w:lang w:val="en-US"/>
        </w:rPr>
        <w:t>方式：</w:t>
      </w:r>
      <w:r>
        <w:rPr>
          <w:rFonts w:hint="eastAsia" w:ascii="宋体" w:hAnsi="宋体" w:eastAsia="宋体" w:cs="宋体"/>
          <w:b w:val="0"/>
          <w:sz w:val="21"/>
          <w:szCs w:val="21"/>
          <w:lang w:val="en-US"/>
        </w:rPr>
        <w:t>所有车辆质保期满后一个月内，由中标人提出退回不可撤销银行质量保函申请，经招标人审核确认中标人车辆无质量问题且中标人无违约行为，由招标人退回不可撤销银行质量保函。</w:t>
      </w:r>
    </w:p>
    <w:p w14:paraId="3452C0D7">
      <w:pPr>
        <w:pStyle w:val="2"/>
        <w:spacing w:line="360" w:lineRule="auto"/>
        <w:ind w:left="94" w:right="-23" w:firstLine="420" w:firstLineChars="200"/>
        <w:jc w:val="both"/>
        <w:rPr>
          <w:rFonts w:hint="eastAsia" w:ascii="宋体" w:hAnsi="宋体" w:eastAsia="宋体" w:cs="宋体"/>
          <w:szCs w:val="21"/>
        </w:rPr>
      </w:pPr>
      <w:r>
        <w:rPr>
          <w:rFonts w:hint="eastAsia" w:ascii="宋体" w:hAnsi="宋体" w:eastAsia="宋体" w:cs="宋体"/>
          <w:b w:val="0"/>
          <w:bCs w:val="0"/>
          <w:sz w:val="21"/>
          <w:szCs w:val="21"/>
          <w:lang w:val="en-US"/>
        </w:rPr>
        <w:t>6、中标人在执行合同过程中，向招标人出具的发票必须是由中标人开具[招标人应支付、由中标人代缴代扣的首年车船税（如有则包含在投标报价内）、购置税（如有则包含在投标报价内）、首年交通强制险、首年商业险增值税专用发票除外]，不得以其他单位或个人名义出具，本项目中标人向招标人出具的车辆出售发票类型为机动车销售统一发票或增值税专用发票，其他货物及增值服务为增值税专用发票。中标人按相应运营项目采购需求清单提供增值税专用发票、请款报告等请款资料，未按要求开发票的将无法支付货款，届时，招标人有权顺延支付时间而无须承担任何违约责任。</w:t>
      </w:r>
    </w:p>
    <w:p w14:paraId="65BCBCBD">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7、中标人在服务过程中应按进度情况及时整理资料，完成供货并在最终所有车辆上牌并交付至招标人后20个工作日内将验收过程中相关的验收及结算等资料移交给招标人，并在结算经双方确认后20个工作日内提交完整的结算款请款资料，否则每逾期一日，招标人有权要求中标人按1000.00元/天支付违约金（最高不超过合同暂定总价的20%）。</w:t>
      </w:r>
    </w:p>
    <w:p w14:paraId="14A18730">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其他要求</w:t>
      </w:r>
    </w:p>
    <w:p w14:paraId="13CBFED4">
      <w:pPr>
        <w:tabs>
          <w:tab w:val="left" w:pos="851"/>
        </w:tabs>
        <w:spacing w:before="240" w:beforeLines="100" w:line="360" w:lineRule="auto"/>
        <w:ind w:left="94" w:firstLine="420" w:firstLineChars="200"/>
        <w:contextualSpacing/>
        <w:rPr>
          <w:rFonts w:hint="eastAsia" w:ascii="宋体" w:hAnsi="宋体" w:eastAsia="宋体" w:cs="宋体"/>
          <w:bCs/>
        </w:rPr>
      </w:pPr>
      <w:r>
        <w:rPr>
          <w:rFonts w:hint="eastAsia" w:ascii="宋体" w:hAnsi="宋体" w:eastAsia="宋体" w:cs="宋体"/>
          <w:bCs/>
        </w:rPr>
        <w:t>1、所供货物须符合国家现行有效的法律法规、行业规范及相关的质量标准并达到使用要求。</w:t>
      </w:r>
    </w:p>
    <w:p w14:paraId="13FBBBF2">
      <w:pPr>
        <w:tabs>
          <w:tab w:val="left" w:pos="851"/>
        </w:tabs>
        <w:spacing w:before="240" w:beforeLines="100" w:line="360" w:lineRule="auto"/>
        <w:ind w:left="94" w:firstLine="420" w:firstLineChars="200"/>
        <w:contextualSpacing/>
        <w:rPr>
          <w:rFonts w:hint="eastAsia" w:ascii="宋体" w:hAnsi="宋体" w:eastAsia="宋体" w:cs="宋体"/>
          <w:bCs/>
        </w:rPr>
      </w:pPr>
      <w:r>
        <w:rPr>
          <w:rFonts w:hint="eastAsia" w:ascii="宋体" w:hAnsi="宋体" w:eastAsia="宋体" w:cs="宋体"/>
          <w:bCs/>
        </w:rPr>
        <w:t>2、中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B65FDD8">
      <w:pPr>
        <w:tabs>
          <w:tab w:val="left" w:pos="851"/>
        </w:tabs>
        <w:spacing w:before="240" w:beforeLines="100" w:line="360" w:lineRule="auto"/>
        <w:ind w:left="94" w:firstLine="420" w:firstLineChars="200"/>
        <w:contextualSpacing/>
        <w:rPr>
          <w:rFonts w:hint="eastAsia" w:ascii="宋体" w:hAnsi="宋体" w:eastAsia="宋体" w:cs="宋体"/>
          <w:bCs/>
        </w:rPr>
      </w:pPr>
      <w:r>
        <w:rPr>
          <w:rFonts w:hint="eastAsia" w:ascii="宋体" w:hAnsi="宋体" w:eastAsia="宋体" w:cs="宋体"/>
          <w:bCs/>
        </w:rPr>
        <w:t>3、中标人需按相应运营项目采购需求清单提供增值税专用发票、请款报告等请款资料，未按要求开发票的将无法支付货款。</w:t>
      </w:r>
    </w:p>
    <w:p w14:paraId="52C81385">
      <w:pPr>
        <w:tabs>
          <w:tab w:val="left" w:pos="851"/>
        </w:tabs>
        <w:spacing w:before="240" w:beforeLines="100" w:line="360" w:lineRule="auto"/>
        <w:ind w:left="94" w:firstLine="420" w:firstLineChars="200"/>
        <w:contextualSpacing/>
        <w:rPr>
          <w:rFonts w:hint="eastAsia" w:ascii="宋体" w:hAnsi="宋体" w:eastAsia="宋体" w:cs="宋体"/>
          <w:bCs/>
        </w:rPr>
      </w:pPr>
      <w:r>
        <w:rPr>
          <w:rFonts w:hint="eastAsia" w:ascii="宋体" w:hAnsi="宋体" w:eastAsia="宋体" w:cs="宋体"/>
          <w:bCs/>
        </w:rPr>
        <w:t>4、提供整车在东莞市上牌的全套资料。</w:t>
      </w:r>
    </w:p>
    <w:p w14:paraId="60A1BD2A">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售后服务要求</w:t>
      </w:r>
    </w:p>
    <w:p w14:paraId="37E2EB05">
      <w:pPr>
        <w:spacing w:line="360" w:lineRule="auto"/>
        <w:ind w:left="94" w:firstLine="422" w:firstLineChars="200"/>
        <w:rPr>
          <w:rFonts w:hint="eastAsia" w:ascii="宋体" w:hAnsi="宋体" w:eastAsia="宋体" w:cs="宋体"/>
          <w:b/>
          <w:bCs/>
          <w:szCs w:val="21"/>
        </w:rPr>
      </w:pPr>
      <w:r>
        <w:rPr>
          <w:rFonts w:hint="eastAsia" w:ascii="宋体" w:hAnsi="宋体" w:eastAsia="宋体" w:cs="宋体"/>
          <w:b/>
          <w:bCs/>
          <w:szCs w:val="21"/>
        </w:rPr>
        <w:t>★1、质保期：质保期从采购文件所列全部设备最终验收合格之日算起24个月，车辆需参照国家三包政策的规定提供三包服务。</w:t>
      </w:r>
    </w:p>
    <w:p w14:paraId="175EF4D6">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质保期内中标人对招标人负有责任，对设备出现的不符合合同要求的、异常问题应进行免费维修、保修或更换配件，中标人免费提供维护、维修以及其它售后服务，所有服务由中标人上门进行，且不得另行收取任何费用。在质保期内，中标人负责维修、更换的设备、被更换的零部件的质保期为从更换日起计12个月，质保服务具体响应时间不得超过5个工作日。</w:t>
      </w:r>
    </w:p>
    <w:p w14:paraId="30E37D4D">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在质保期内中标人应负责设备的保养，并实施每年至少两次整体检查。质保期间如在正常操作情况下，任何机件因设计不当、材质缺陷或制造欠佳等因素而发生故障，中标人应在接到通知后，按招标人通知上限定时间修复。如中标人未在规定的期限内修复，招标人有权自行处理，其费用应由中标人负责支付，不得异议。</w:t>
      </w:r>
    </w:p>
    <w:p w14:paraId="224AB85C">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4、招标人有权拒绝使用带有缺陷的或与合同要求不符的设备或零件，这些设备或零件由中标人修好或更换，招标人不负担所增加费用。包括在质保期内，招标人如发现产品的质量、规格、性能、数量等与用户需求书规定不符，或发现产品无论由于任何原因存在隐藏缺陷、工艺问题或使用不良的材料的，或产品出现质量问题的，中标人应根据招标人指示承担更换或退货责任。</w:t>
      </w:r>
    </w:p>
    <w:p w14:paraId="278F5C8B">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5、在设备出现严重故障、影响正常运行、修复有困难的情况下，应对设备进行免费更换。包括在质保期内，如发现故障（5天内）无法修复，或一个故障累计出现超过三次（含三次），或设备累计经三次维修后仍无法正常运行的，中标人应无条件承担更换或退货责任，由此产生的费用由中标人承担。</w:t>
      </w:r>
    </w:p>
    <w:p w14:paraId="41DE0009">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6、质保期内全部服务费（含更换零部件，达到用户需求书及合同约定条件的更换货物或退货）和质保范围内的维修费及中标人技术服务人员的一切费用由中标人全部自理。包括但不限于为完成质保期的工作而产生的运费、购置费、测试费、人工等各项费用（包括进口关税和增值税等）由中标人承担，招标人保留索赔在质保期内设备缺陷导致的损失的权利。</w:t>
      </w:r>
    </w:p>
    <w:p w14:paraId="7CB4344E">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7、中标人必须为招标人建立保养体系，编制招标人自主定期、专项保养指引手册，指导招标人开展车辆日常使用常规养护工作。</w:t>
      </w:r>
    </w:p>
    <w:p w14:paraId="284788C7">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8、中标人必须具有专业的售后服务力量和售后技术服务队伍，在合同规定的质保期内，中标人承诺将在接到招标人的故障报警后4小时内响应，24小时内到达项目现场进行维修等服务。</w:t>
      </w:r>
    </w:p>
    <w:p w14:paraId="5B56F842">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9、中标人应建立质量跟踪档案，对招标人进行每季度一次的定期回访（电话或现场），以保证货物的正常运行。</w:t>
      </w:r>
    </w:p>
    <w:p w14:paraId="327EDE22">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10、对于中标人质保期内售后服务响应不及时的，第一、二次招标人发警告函，第三次（含第三次）以后，每次将扣除合同的质保金的1%，质保金扣完为止。</w:t>
      </w:r>
    </w:p>
    <w:p w14:paraId="481C963E">
      <w:pPr>
        <w:tabs>
          <w:tab w:val="left" w:pos="709"/>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11、对于中标人在质保期内及质保期满后，售后服务态度恶劣、持续响应不及时的，招标人有权按照合同约定追究违约责任，并有权将情况向市水务集团报备，甚至拒绝其参与东莞市水务集团及下属单位任何采购项目。</w:t>
      </w:r>
    </w:p>
    <w:p w14:paraId="0BBCA4D7">
      <w:pPr>
        <w:numPr>
          <w:ilvl w:val="0"/>
          <w:numId w:val="3"/>
        </w:numPr>
        <w:tabs>
          <w:tab w:val="left" w:pos="426"/>
        </w:tabs>
        <w:spacing w:before="240" w:beforeLines="100" w:line="360" w:lineRule="auto"/>
        <w:ind w:left="1" w:leftChars="-34" w:hanging="72" w:hangingChars="34"/>
        <w:contextualSpacing/>
        <w:rPr>
          <w:rFonts w:hint="eastAsia" w:ascii="宋体" w:hAnsi="宋体" w:eastAsia="宋体" w:cs="宋体"/>
          <w:b/>
          <w:szCs w:val="21"/>
        </w:rPr>
      </w:pPr>
      <w:r>
        <w:rPr>
          <w:rFonts w:hint="eastAsia" w:ascii="宋体" w:hAnsi="宋体" w:eastAsia="宋体" w:cs="宋体"/>
          <w:b/>
          <w:szCs w:val="21"/>
        </w:rPr>
        <w:t>培训要求</w:t>
      </w:r>
    </w:p>
    <w:p w14:paraId="5F0C7730">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培训分为两个阶段：一是车辆到货后，中标人派专人对招标人操作人员进行不少于2次（每次不少于8学时）的培训（具体培训开展时间以招标人通知为准），务必使受训人员能胜任这些设备的运行和维护保养工作；二是在车辆验收合格后（质保期内），需无条件根据招标人要求开展新入职员工的技能培训，以及实时解答车辆使用过程中遇到的技术问题，组织每季度不少于一次的保养体系培训。培训费用已包含在采购总价中。培训内容包括但不限于：</w:t>
      </w:r>
    </w:p>
    <w:p w14:paraId="7C455748">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1、车辆结构及原理培训，了解车辆及车辆各部件名称用途；</w:t>
      </w:r>
    </w:p>
    <w:p w14:paraId="0B32661D">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2、车辆操作使用培训，包括日常作业操作流程，作业前准备，停车注意事项，随车起重机及附件的工作原理以及车辆操作使用技巧；</w:t>
      </w:r>
    </w:p>
    <w:p w14:paraId="27840AE1">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3、车辆操作使用注意事项；</w:t>
      </w:r>
    </w:p>
    <w:p w14:paraId="0FA210E4">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4、车辆维护与保养；</w:t>
      </w:r>
    </w:p>
    <w:p w14:paraId="576EA250">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5、直臂随车起重机维护与保养；</w:t>
      </w:r>
    </w:p>
    <w:p w14:paraId="4A55CCB3">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6、故障分析与排除；</w:t>
      </w:r>
    </w:p>
    <w:p w14:paraId="589ACF9C">
      <w:pPr>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7、为招标人编制招标人自主定期、专项保养指引手册，制定车辆不限于日、周、月、季的保养指引，须标注易损易耗件的明细、保养注意事项等；同时列明各种专项操作完成后，针对特定零部件的保养方法；中标人需提供供货车辆的上装使用操作指引视频，招标人可通过观看指引视频知悉车辆上装的完整操作流程。</w:t>
      </w:r>
    </w:p>
    <w:p w14:paraId="461B72AE">
      <w:pPr>
        <w:snapToGrid w:val="0"/>
        <w:spacing w:line="360" w:lineRule="auto"/>
        <w:ind w:left="94" w:firstLine="420" w:firstLineChars="200"/>
        <w:rPr>
          <w:rFonts w:hint="eastAsia" w:ascii="宋体" w:hAnsi="宋体" w:eastAsia="宋体" w:cs="宋体"/>
          <w:lang w:val="zh-CN"/>
        </w:rPr>
      </w:pPr>
      <w:r>
        <w:rPr>
          <w:rFonts w:hint="eastAsia" w:ascii="宋体" w:hAnsi="宋体" w:eastAsia="宋体" w:cs="宋体"/>
          <w:szCs w:val="21"/>
        </w:rPr>
        <w:t>8、中标人需将车辆设备保养材料、培训材料整理成册，并在组织技术培训前将电子版、纸质版（一式10份）移交招标人。</w:t>
      </w:r>
    </w:p>
    <w:p w14:paraId="260B6357">
      <w:pPr>
        <w:numPr>
          <w:ilvl w:val="0"/>
          <w:numId w:val="3"/>
        </w:numPr>
        <w:tabs>
          <w:tab w:val="left" w:pos="426"/>
        </w:tabs>
        <w:kinsoku w:val="0"/>
        <w:autoSpaceDE w:val="0"/>
        <w:adjustRightInd w:val="0"/>
        <w:snapToGrid w:val="0"/>
        <w:spacing w:before="240" w:beforeLines="100" w:line="360" w:lineRule="auto"/>
        <w:ind w:left="1" w:leftChars="-34" w:hanging="72" w:hangingChars="34"/>
        <w:contextualSpacing/>
        <w:textAlignment w:val="baseline"/>
        <w:rPr>
          <w:rFonts w:hint="eastAsia" w:ascii="宋体" w:hAnsi="宋体" w:eastAsia="宋体" w:cs="宋体"/>
          <w:b/>
          <w:kern w:val="0"/>
          <w:szCs w:val="21"/>
        </w:rPr>
      </w:pPr>
      <w:r>
        <w:rPr>
          <w:rFonts w:hint="eastAsia" w:ascii="宋体" w:hAnsi="宋体" w:eastAsia="宋体" w:cs="宋体"/>
          <w:b/>
          <w:kern w:val="0"/>
          <w:szCs w:val="21"/>
          <w:lang w:bidi="ar"/>
        </w:rPr>
        <w:t>处罚手段</w:t>
      </w:r>
    </w:p>
    <w:p w14:paraId="1DEECA3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一）中标人逾期供货或交货的，招标人有权要求中标人立即整改，同时每逾期一个日历天扣减人民币伍仟元整，招标人有权直接从结算款中扣除，若三次整改不通过导致逾期超过供货及验收所约定时限的30个日历天，招标人有权直接解除合同，同时要求中标人支付合同总价20%的违约金。</w:t>
      </w:r>
    </w:p>
    <w:p w14:paraId="6CCF552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二）中标人未按招标人要求对车辆进行喷涂的，招标人经1次书面警告后，5个自然日内无法完成整改的，招标人有权要求中标人支付违约金3000元/辆，并有权直接委托第三方对车辆进行喷涂，相关喷涂费用由中标人承担。</w:t>
      </w:r>
    </w:p>
    <w:p w14:paraId="6902781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三）中标人所交付车辆整车改装须符合现行国家规定的专项作业车辆相关标准，且符合东莞市上牌要求，并完成车辆上东莞市牌照的所有工作。因不能上牌导致未能按期交货，所造成的损失由中标人承担。逾期超过10个自然日未按要求交货的，招标人有权单方解除合同。</w:t>
      </w:r>
    </w:p>
    <w:p w14:paraId="1EC693D4">
      <w:pPr>
        <w:widowControl/>
        <w:kinsoku w:val="0"/>
        <w:snapToGrid w:val="0"/>
        <w:spacing w:line="360" w:lineRule="auto"/>
        <w:ind w:firstLine="420" w:firstLineChars="200"/>
        <w:jc w:val="left"/>
        <w:textAlignment w:val="baseline"/>
        <w:rPr>
          <w:rFonts w:hint="eastAsia" w:ascii="宋体" w:hAnsi="宋体" w:eastAsia="宋体" w:cs="宋体"/>
          <w:szCs w:val="21"/>
          <w:lang w:val="zh-CN"/>
        </w:rPr>
      </w:pPr>
      <w:r>
        <w:rPr>
          <w:rFonts w:hint="eastAsia" w:ascii="宋体" w:hAnsi="宋体" w:eastAsia="宋体" w:cs="宋体"/>
          <w:kern w:val="0"/>
          <w:szCs w:val="21"/>
          <w:lang w:bidi="ar"/>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4321F4B2">
      <w:pPr>
        <w:pageBreakBefore/>
        <w:tabs>
          <w:tab w:val="left" w:pos="1080"/>
        </w:tabs>
        <w:autoSpaceDE w:val="0"/>
        <w:autoSpaceDN w:val="0"/>
        <w:adjustRightInd w:val="0"/>
        <w:spacing w:line="360" w:lineRule="auto"/>
        <w:ind w:left="224" w:leftChars="-100" w:hanging="434"/>
        <w:jc w:val="center"/>
        <w:outlineLvl w:val="0"/>
        <w:rPr>
          <w:rFonts w:hint="eastAsia" w:ascii="宋体" w:hAnsi="宋体" w:eastAsia="宋体" w:cs="宋体"/>
          <w:b/>
          <w:bCs/>
          <w:kern w:val="44"/>
          <w:sz w:val="32"/>
          <w:szCs w:val="32"/>
          <w:lang w:val="zh-CN"/>
        </w:rPr>
      </w:pPr>
      <w:bookmarkStart w:id="321" w:name="_Toc450662892"/>
      <w:bookmarkStart w:id="322" w:name="_Toc11281_WPSOffice_Level1"/>
      <w:bookmarkStart w:id="323" w:name="_Toc486167707"/>
      <w:bookmarkStart w:id="324" w:name="_Toc19477"/>
      <w:bookmarkStart w:id="325" w:name="_Toc181979551"/>
      <w:bookmarkStart w:id="326" w:name="_Toc142508359"/>
      <w:r>
        <w:rPr>
          <w:rFonts w:hint="eastAsia" w:ascii="宋体" w:hAnsi="宋体" w:eastAsia="宋体" w:cs="宋体"/>
          <w:b/>
          <w:bCs/>
          <w:kern w:val="44"/>
          <w:sz w:val="32"/>
          <w:szCs w:val="32"/>
          <w:lang w:val="zh-CN"/>
        </w:rPr>
        <w:t>第四篇 合同条款格式</w:t>
      </w:r>
      <w:bookmarkEnd w:id="321"/>
      <w:bookmarkEnd w:id="322"/>
      <w:bookmarkEnd w:id="323"/>
      <w:bookmarkEnd w:id="324"/>
      <w:bookmarkEnd w:id="325"/>
      <w:bookmarkEnd w:id="326"/>
    </w:p>
    <w:p w14:paraId="08B531DA">
      <w:pPr>
        <w:autoSpaceDE w:val="0"/>
        <w:autoSpaceDN w:val="0"/>
        <w:adjustRightInd w:val="0"/>
        <w:snapToGrid w:val="0"/>
        <w:spacing w:line="360" w:lineRule="auto"/>
        <w:ind w:left="418" w:hanging="324"/>
        <w:jc w:val="center"/>
        <w:rPr>
          <w:rFonts w:hint="eastAsia" w:ascii="宋体" w:hAnsi="宋体" w:eastAsia="宋体" w:cs="宋体"/>
          <w:kern w:val="0"/>
          <w:sz w:val="24"/>
          <w:szCs w:val="24"/>
        </w:rPr>
      </w:pPr>
    </w:p>
    <w:p w14:paraId="2A461BDD">
      <w:pPr>
        <w:autoSpaceDE w:val="0"/>
        <w:autoSpaceDN w:val="0"/>
        <w:adjustRightInd w:val="0"/>
        <w:snapToGrid w:val="0"/>
        <w:spacing w:line="360" w:lineRule="auto"/>
        <w:ind w:left="418" w:hanging="324"/>
        <w:jc w:val="center"/>
        <w:rPr>
          <w:rFonts w:hint="eastAsia" w:ascii="宋体" w:hAnsi="宋体" w:eastAsia="宋体" w:cs="宋体"/>
          <w:kern w:val="0"/>
          <w:sz w:val="24"/>
          <w:szCs w:val="24"/>
        </w:rPr>
      </w:pPr>
    </w:p>
    <w:p w14:paraId="5EA7B271">
      <w:pPr>
        <w:autoSpaceDE w:val="0"/>
        <w:autoSpaceDN w:val="0"/>
        <w:adjustRightInd w:val="0"/>
        <w:snapToGrid w:val="0"/>
        <w:spacing w:line="360" w:lineRule="auto"/>
        <w:ind w:left="418" w:hanging="324"/>
        <w:jc w:val="center"/>
        <w:rPr>
          <w:rFonts w:hint="eastAsia" w:ascii="宋体" w:hAnsi="宋体" w:eastAsia="宋体" w:cs="宋体"/>
          <w:kern w:val="0"/>
          <w:sz w:val="24"/>
          <w:szCs w:val="24"/>
        </w:rPr>
      </w:pPr>
    </w:p>
    <w:p w14:paraId="62758BFD">
      <w:pPr>
        <w:autoSpaceDE w:val="0"/>
        <w:autoSpaceDN w:val="0"/>
        <w:adjustRightInd w:val="0"/>
        <w:spacing w:line="360" w:lineRule="auto"/>
        <w:ind w:left="799" w:hanging="705"/>
        <w:jc w:val="center"/>
        <w:rPr>
          <w:rFonts w:hint="eastAsia" w:ascii="宋体" w:hAnsi="宋体" w:eastAsia="宋体" w:cs="宋体"/>
          <w:b/>
          <w:kern w:val="0"/>
          <w:sz w:val="52"/>
          <w:szCs w:val="96"/>
        </w:rPr>
      </w:pPr>
      <w:r>
        <w:rPr>
          <w:rFonts w:hint="eastAsia" w:ascii="宋体" w:hAnsi="宋体" w:eastAsia="宋体" w:cs="宋体"/>
          <w:b/>
          <w:kern w:val="0"/>
          <w:sz w:val="52"/>
          <w:szCs w:val="96"/>
        </w:rPr>
        <w:t>东莞市水务集团管网有限公司2024年随车吊采购项目</w:t>
      </w:r>
    </w:p>
    <w:p w14:paraId="52885B2D">
      <w:pPr>
        <w:autoSpaceDE w:val="0"/>
        <w:autoSpaceDN w:val="0"/>
        <w:adjustRightInd w:val="0"/>
        <w:spacing w:line="360" w:lineRule="auto"/>
        <w:ind w:left="796" w:hanging="702"/>
        <w:jc w:val="center"/>
        <w:rPr>
          <w:rFonts w:hint="eastAsia" w:ascii="宋体" w:hAnsi="宋体" w:eastAsia="宋体" w:cs="宋体"/>
          <w:bCs/>
          <w:kern w:val="0"/>
          <w:sz w:val="52"/>
          <w:szCs w:val="52"/>
        </w:rPr>
      </w:pPr>
    </w:p>
    <w:p w14:paraId="541EA743">
      <w:pPr>
        <w:autoSpaceDE w:val="0"/>
        <w:autoSpaceDN w:val="0"/>
        <w:adjustRightInd w:val="0"/>
        <w:spacing w:before="840" w:beforeLines="350" w:after="360" w:afterLines="150" w:line="360" w:lineRule="auto"/>
        <w:ind w:left="961" w:hanging="867"/>
        <w:jc w:val="center"/>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14:paraId="37038DFB">
      <w:pPr>
        <w:autoSpaceDE w:val="0"/>
        <w:autoSpaceDN w:val="0"/>
        <w:adjustRightInd w:val="0"/>
        <w:spacing w:line="360" w:lineRule="auto"/>
        <w:ind w:left="419" w:hanging="325"/>
        <w:jc w:val="center"/>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14:paraId="1E6AAB74">
      <w:pPr>
        <w:autoSpaceDE w:val="0"/>
        <w:autoSpaceDN w:val="0"/>
        <w:adjustRightInd w:val="0"/>
        <w:spacing w:line="360" w:lineRule="auto"/>
        <w:ind w:left="419" w:hanging="325"/>
        <w:jc w:val="left"/>
        <w:rPr>
          <w:rFonts w:hint="eastAsia" w:ascii="宋体" w:hAnsi="宋体" w:eastAsia="宋体" w:cs="宋体"/>
          <w:b/>
          <w:bCs/>
          <w:kern w:val="0"/>
          <w:sz w:val="24"/>
          <w:szCs w:val="21"/>
        </w:rPr>
      </w:pPr>
    </w:p>
    <w:p w14:paraId="7D404FBD">
      <w:pPr>
        <w:autoSpaceDE w:val="0"/>
        <w:autoSpaceDN w:val="0"/>
        <w:adjustRightInd w:val="0"/>
        <w:spacing w:line="360" w:lineRule="auto"/>
        <w:ind w:left="419" w:hanging="325"/>
        <w:jc w:val="left"/>
        <w:rPr>
          <w:rFonts w:hint="eastAsia" w:ascii="宋体" w:hAnsi="宋体" w:eastAsia="宋体" w:cs="宋体"/>
          <w:b/>
          <w:bCs/>
          <w:kern w:val="0"/>
          <w:sz w:val="24"/>
          <w:szCs w:val="21"/>
        </w:rPr>
      </w:pPr>
    </w:p>
    <w:p w14:paraId="273FF442">
      <w:pPr>
        <w:autoSpaceDE w:val="0"/>
        <w:autoSpaceDN w:val="0"/>
        <w:adjustRightInd w:val="0"/>
        <w:spacing w:line="360" w:lineRule="auto"/>
        <w:ind w:left="419" w:hanging="325"/>
        <w:jc w:val="left"/>
        <w:rPr>
          <w:rFonts w:hint="eastAsia" w:ascii="宋体" w:hAnsi="宋体" w:eastAsia="宋体" w:cs="宋体"/>
          <w:b/>
          <w:bCs/>
          <w:kern w:val="0"/>
          <w:sz w:val="24"/>
          <w:szCs w:val="21"/>
        </w:rPr>
      </w:pPr>
    </w:p>
    <w:p w14:paraId="5B8A3F59">
      <w:pPr>
        <w:autoSpaceDE w:val="0"/>
        <w:autoSpaceDN w:val="0"/>
        <w:adjustRightInd w:val="0"/>
        <w:spacing w:line="360" w:lineRule="auto"/>
        <w:ind w:left="419" w:hanging="325"/>
        <w:jc w:val="left"/>
        <w:rPr>
          <w:rFonts w:hint="eastAsia" w:ascii="宋体" w:hAnsi="宋体" w:eastAsia="宋体" w:cs="宋体"/>
          <w:b/>
          <w:bCs/>
          <w:kern w:val="0"/>
          <w:sz w:val="24"/>
          <w:szCs w:val="21"/>
        </w:rPr>
      </w:pPr>
    </w:p>
    <w:p w14:paraId="61AD1C16">
      <w:pPr>
        <w:autoSpaceDE w:val="0"/>
        <w:autoSpaceDN w:val="0"/>
        <w:adjustRightInd w:val="0"/>
        <w:spacing w:line="480" w:lineRule="auto"/>
        <w:ind w:left="94"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东莞市水务集团管网有限公司 </w:t>
      </w:r>
      <w:r>
        <w:rPr>
          <w:rFonts w:hint="eastAsia" w:ascii="宋体" w:hAnsi="宋体" w:eastAsia="宋体" w:cs="宋体"/>
          <w:b/>
          <w:bCs/>
          <w:kern w:val="0"/>
          <w:sz w:val="28"/>
          <w:szCs w:val="28"/>
        </w:rPr>
        <w:t xml:space="preserve"> </w:t>
      </w:r>
    </w:p>
    <w:p w14:paraId="491B6144">
      <w:pPr>
        <w:autoSpaceDE w:val="0"/>
        <w:autoSpaceDN w:val="0"/>
        <w:adjustRightInd w:val="0"/>
        <w:spacing w:line="480" w:lineRule="auto"/>
        <w:ind w:left="94" w:firstLine="1102" w:firstLineChars="392"/>
        <w:jc w:val="left"/>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3A6F4F69">
      <w:pPr>
        <w:autoSpaceDE w:val="0"/>
        <w:autoSpaceDN w:val="0"/>
        <w:adjustRightInd w:val="0"/>
        <w:spacing w:line="360" w:lineRule="auto"/>
        <w:ind w:left="94" w:firstLine="1102" w:firstLineChars="392"/>
        <w:jc w:val="left"/>
        <w:rPr>
          <w:rFonts w:hint="eastAsia" w:ascii="宋体" w:hAnsi="宋体" w:eastAsia="宋体" w:cs="宋体"/>
          <w:b/>
          <w:bCs/>
          <w:kern w:val="0"/>
          <w:sz w:val="28"/>
          <w:szCs w:val="28"/>
        </w:rPr>
      </w:pPr>
    </w:p>
    <w:p w14:paraId="5B464396">
      <w:pPr>
        <w:autoSpaceDE w:val="0"/>
        <w:autoSpaceDN w:val="0"/>
        <w:adjustRightInd w:val="0"/>
        <w:spacing w:line="360" w:lineRule="auto"/>
        <w:ind w:left="94" w:firstLine="1102" w:firstLineChars="392"/>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319BC688">
      <w:pPr>
        <w:pStyle w:val="2"/>
        <w:rPr>
          <w:rFonts w:hint="eastAsia" w:ascii="宋体" w:hAnsi="宋体" w:eastAsia="宋体" w:cs="宋体"/>
        </w:rPr>
      </w:pPr>
    </w:p>
    <w:p w14:paraId="401C1E9B">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甲方：</w:t>
      </w:r>
    </w:p>
    <w:p w14:paraId="11CEF9ED">
      <w:pPr>
        <w:spacing w:before="120" w:beforeLines="50" w:after="120" w:afterLines="50" w:line="360" w:lineRule="auto"/>
        <w:ind w:left="5460" w:hanging="5460" w:hangingChars="2600"/>
        <w:rPr>
          <w:rFonts w:hint="eastAsia" w:ascii="宋体" w:hAnsi="宋体" w:eastAsia="宋体" w:cs="宋体"/>
          <w:szCs w:val="21"/>
          <w:u w:val="single"/>
        </w:rPr>
      </w:pPr>
      <w:r>
        <w:rPr>
          <w:rFonts w:hint="eastAsia" w:ascii="宋体" w:hAnsi="宋体" w:eastAsia="宋体" w:cs="宋体"/>
          <w:szCs w:val="21"/>
        </w:rPr>
        <w:t>地址：</w:t>
      </w:r>
    </w:p>
    <w:p w14:paraId="4C56B5DD">
      <w:pPr>
        <w:spacing w:before="120" w:beforeLines="50" w:after="120" w:afterLines="50" w:line="360" w:lineRule="auto"/>
        <w:ind w:left="5460" w:hanging="5460" w:hangingChars="2600"/>
        <w:rPr>
          <w:rFonts w:hint="eastAsia" w:ascii="宋体" w:hAnsi="宋体" w:eastAsia="宋体" w:cs="宋体"/>
          <w:szCs w:val="21"/>
          <w:u w:val="single"/>
        </w:rPr>
      </w:pPr>
    </w:p>
    <w:p w14:paraId="358BC50A">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乙方：</w:t>
      </w:r>
    </w:p>
    <w:p w14:paraId="4E12DDBC">
      <w:pPr>
        <w:spacing w:before="120" w:beforeLines="50" w:after="120" w:afterLines="50" w:line="360" w:lineRule="auto"/>
        <w:rPr>
          <w:rFonts w:hint="eastAsia" w:ascii="宋体" w:hAnsi="宋体" w:eastAsia="宋体" w:cs="宋体"/>
          <w:szCs w:val="21"/>
          <w:u w:val="single"/>
        </w:rPr>
      </w:pPr>
      <w:r>
        <w:rPr>
          <w:rFonts w:hint="eastAsia" w:ascii="宋体" w:hAnsi="宋体" w:eastAsia="宋体" w:cs="宋体"/>
          <w:szCs w:val="21"/>
        </w:rPr>
        <w:t>地址：</w:t>
      </w:r>
    </w:p>
    <w:p w14:paraId="44D14B9D">
      <w:pPr>
        <w:spacing w:before="120" w:beforeLines="50" w:after="120" w:afterLines="50" w:line="360" w:lineRule="auto"/>
        <w:rPr>
          <w:rFonts w:hint="eastAsia" w:ascii="宋体" w:hAnsi="宋体" w:eastAsia="宋体" w:cs="宋体"/>
          <w:szCs w:val="21"/>
        </w:rPr>
      </w:pPr>
    </w:p>
    <w:p w14:paraId="2C4EA977">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根据《中华人民共和国民法典》及相关法律、法规的规定，甲乙双方经友好协商，就甲方向乙方订购下列货物事宜达成如下条款：</w:t>
      </w:r>
    </w:p>
    <w:p w14:paraId="60C8157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一、合同货物清单</w:t>
      </w:r>
    </w:p>
    <w:tbl>
      <w:tblPr>
        <w:tblStyle w:val="36"/>
        <w:tblW w:w="9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759"/>
        <w:gridCol w:w="1830"/>
        <w:gridCol w:w="1575"/>
        <w:gridCol w:w="1095"/>
        <w:gridCol w:w="1320"/>
        <w:gridCol w:w="1289"/>
      </w:tblGrid>
      <w:tr w14:paraId="13F5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3" w:type="dxa"/>
            <w:vAlign w:val="center"/>
          </w:tcPr>
          <w:p w14:paraId="76ED65C0">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759" w:type="dxa"/>
            <w:vAlign w:val="center"/>
          </w:tcPr>
          <w:p w14:paraId="0C6574EF">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名称</w:t>
            </w:r>
          </w:p>
        </w:tc>
        <w:tc>
          <w:tcPr>
            <w:tcW w:w="1830" w:type="dxa"/>
            <w:vAlign w:val="center"/>
          </w:tcPr>
          <w:p w14:paraId="2B43A3CE">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品牌</w:t>
            </w:r>
          </w:p>
        </w:tc>
        <w:tc>
          <w:tcPr>
            <w:tcW w:w="1575" w:type="dxa"/>
            <w:vAlign w:val="center"/>
          </w:tcPr>
          <w:p w14:paraId="5CEFEB67">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车型</w:t>
            </w:r>
          </w:p>
        </w:tc>
        <w:tc>
          <w:tcPr>
            <w:tcW w:w="1095" w:type="dxa"/>
            <w:vAlign w:val="center"/>
          </w:tcPr>
          <w:p w14:paraId="7B26B8E3">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数量</w:t>
            </w:r>
          </w:p>
        </w:tc>
        <w:tc>
          <w:tcPr>
            <w:tcW w:w="1320" w:type="dxa"/>
            <w:vAlign w:val="center"/>
          </w:tcPr>
          <w:p w14:paraId="178FE0F1">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单价（元）</w:t>
            </w:r>
          </w:p>
        </w:tc>
        <w:tc>
          <w:tcPr>
            <w:tcW w:w="1289" w:type="dxa"/>
            <w:vAlign w:val="center"/>
          </w:tcPr>
          <w:p w14:paraId="05B5366D">
            <w:pPr>
              <w:widowControl/>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总价（元）</w:t>
            </w:r>
          </w:p>
        </w:tc>
      </w:tr>
      <w:tr w14:paraId="1211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3" w:type="dxa"/>
            <w:vAlign w:val="center"/>
          </w:tcPr>
          <w:p w14:paraId="5150FE7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1759" w:type="dxa"/>
            <w:vAlign w:val="center"/>
          </w:tcPr>
          <w:p w14:paraId="2B403756">
            <w:pPr>
              <w:widowControl/>
              <w:spacing w:line="360" w:lineRule="auto"/>
              <w:jc w:val="center"/>
              <w:rPr>
                <w:rFonts w:hint="eastAsia" w:ascii="宋体" w:hAnsi="宋体" w:eastAsia="宋体" w:cs="宋体"/>
                <w:kern w:val="0"/>
                <w:szCs w:val="21"/>
              </w:rPr>
            </w:pPr>
          </w:p>
        </w:tc>
        <w:tc>
          <w:tcPr>
            <w:tcW w:w="1830" w:type="dxa"/>
          </w:tcPr>
          <w:p w14:paraId="5997B8FB">
            <w:pPr>
              <w:widowControl/>
              <w:spacing w:line="360" w:lineRule="auto"/>
              <w:rPr>
                <w:rFonts w:hint="eastAsia" w:ascii="宋体" w:hAnsi="宋体" w:eastAsia="宋体" w:cs="宋体"/>
                <w:kern w:val="0"/>
                <w:szCs w:val="21"/>
              </w:rPr>
            </w:pPr>
          </w:p>
        </w:tc>
        <w:tc>
          <w:tcPr>
            <w:tcW w:w="1575" w:type="dxa"/>
          </w:tcPr>
          <w:p w14:paraId="2CA04DC0">
            <w:pPr>
              <w:widowControl/>
              <w:spacing w:line="360" w:lineRule="auto"/>
              <w:rPr>
                <w:rFonts w:hint="eastAsia" w:ascii="宋体" w:hAnsi="宋体" w:eastAsia="宋体" w:cs="宋体"/>
                <w:kern w:val="0"/>
                <w:szCs w:val="21"/>
              </w:rPr>
            </w:pPr>
          </w:p>
        </w:tc>
        <w:tc>
          <w:tcPr>
            <w:tcW w:w="1095" w:type="dxa"/>
          </w:tcPr>
          <w:p w14:paraId="1CD38D0D">
            <w:pPr>
              <w:widowControl/>
              <w:spacing w:line="360" w:lineRule="auto"/>
              <w:rPr>
                <w:rFonts w:hint="eastAsia" w:ascii="宋体" w:hAnsi="宋体" w:eastAsia="宋体" w:cs="宋体"/>
                <w:kern w:val="0"/>
                <w:szCs w:val="21"/>
              </w:rPr>
            </w:pPr>
          </w:p>
        </w:tc>
        <w:tc>
          <w:tcPr>
            <w:tcW w:w="1320" w:type="dxa"/>
          </w:tcPr>
          <w:p w14:paraId="7AD6FE71">
            <w:pPr>
              <w:widowControl/>
              <w:spacing w:line="360" w:lineRule="auto"/>
              <w:rPr>
                <w:rFonts w:hint="eastAsia" w:ascii="宋体" w:hAnsi="宋体" w:eastAsia="宋体" w:cs="宋体"/>
                <w:kern w:val="0"/>
                <w:szCs w:val="21"/>
              </w:rPr>
            </w:pPr>
          </w:p>
        </w:tc>
        <w:tc>
          <w:tcPr>
            <w:tcW w:w="1289" w:type="dxa"/>
            <w:vAlign w:val="center"/>
          </w:tcPr>
          <w:p w14:paraId="24EC2346">
            <w:pPr>
              <w:widowControl/>
              <w:spacing w:line="360" w:lineRule="auto"/>
              <w:jc w:val="center"/>
              <w:rPr>
                <w:rFonts w:hint="eastAsia" w:ascii="宋体" w:hAnsi="宋体" w:eastAsia="宋体" w:cs="宋体"/>
                <w:kern w:val="0"/>
                <w:szCs w:val="21"/>
              </w:rPr>
            </w:pPr>
          </w:p>
        </w:tc>
      </w:tr>
    </w:tbl>
    <w:p w14:paraId="5519F405">
      <w:pPr>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（配置详见投标文件第XXX页）</w:t>
      </w:r>
    </w:p>
    <w:p w14:paraId="5FB34718">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二、合同价款</w:t>
      </w:r>
    </w:p>
    <w:p w14:paraId="7BBB576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1、合同总价（含税）：</w:t>
      </w:r>
      <w:r>
        <w:rPr>
          <w:rFonts w:hint="eastAsia" w:ascii="宋体" w:hAnsi="宋体" w:eastAsia="宋体" w:cs="宋体"/>
          <w:szCs w:val="21"/>
          <w:u w:val="single"/>
        </w:rPr>
        <w:t>（人民币）大写：        元整（¥       元）</w:t>
      </w:r>
      <w:r>
        <w:rPr>
          <w:rFonts w:hint="eastAsia" w:ascii="宋体" w:hAnsi="宋体" w:eastAsia="宋体" w:cs="宋体"/>
          <w:szCs w:val="21"/>
        </w:rPr>
        <w:t>。</w:t>
      </w:r>
    </w:p>
    <w:p w14:paraId="5D151C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已包含本合同第一条所列货物、税费、零配件、原材料及生产制造、检验、包装、利润、关税、保险、管理、运输（包括退货运输费）、装卸费、人工费、安装调试、报装验收及人员培训、技术服务（包括技术资料、图纸的提供）、车辆入户登记费用、上牌服务费、增值税、验车费、购置税、首年车船税、首年交通强制险、首年商业保险﹝包括但不限于机动车损失保险、第三者责任保险300万元保额、车上人员（驾驶员和乘客，100万元/人保额）责任保险﹞、车身喷涂（按甲方要求）、检测及验收合格之前及质保期内维修维护、售后服务等全部费用。未经甲方书面同意，乙方不得向甲方主张前述费用以外的任何其它费用或补偿。</w:t>
      </w:r>
    </w:p>
    <w:p w14:paraId="0DE029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3、本合同总价为固定价格，在本合同有效期内固定不变，不因材料、劳务成本、运输成本、安装成本、货物的行业标准或国家标准的变动或其他任何理由予以变更。</w:t>
      </w:r>
    </w:p>
    <w:p w14:paraId="6BA51D37">
      <w:pPr>
        <w:spacing w:line="360" w:lineRule="auto"/>
        <w:ind w:firstLine="422" w:firstLineChars="200"/>
        <w:rPr>
          <w:rFonts w:hint="eastAsia" w:ascii="宋体" w:hAnsi="宋体" w:eastAsia="宋体" w:cs="宋体"/>
          <w:b/>
          <w:szCs w:val="21"/>
        </w:rPr>
      </w:pPr>
      <w:bookmarkStart w:id="327" w:name="_Toc86481559"/>
      <w:r>
        <w:rPr>
          <w:rFonts w:hint="eastAsia" w:ascii="宋体" w:hAnsi="宋体" w:eastAsia="宋体" w:cs="宋体"/>
          <w:b/>
          <w:szCs w:val="21"/>
        </w:rPr>
        <w:t>三、货物产地及标准</w:t>
      </w:r>
      <w:bookmarkEnd w:id="327"/>
    </w:p>
    <w:p w14:paraId="385EC1A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1、货物必须是原厂生产的、全新的、未使用过的产品(含零部件、配件、随机工具等)，随机配备的所有配件必须为原厂原配，表面无划伤、无碰撞的痕迹。</w:t>
      </w:r>
    </w:p>
    <w:p w14:paraId="263771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3805E7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3、进口产品必须具备原产地证明和商检局的检验证明及合法进货渠道证明。</w:t>
      </w:r>
    </w:p>
    <w:p w14:paraId="559812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4、国内产品或合资厂的产品必须具备出厂合格证。</w:t>
      </w:r>
    </w:p>
    <w:p w14:paraId="4606E3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5、乙方应将所供货物的原厂售后服务承诺书或证明、用户手册、保修手册、有关资料及配件、随机工具等交付给甲方。</w:t>
      </w:r>
    </w:p>
    <w:p w14:paraId="11645F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6、乙方应当保证具有履行本合同所必需的条件及资质。</w:t>
      </w:r>
    </w:p>
    <w:p w14:paraId="52BC6350">
      <w:pPr>
        <w:spacing w:line="360" w:lineRule="auto"/>
        <w:ind w:firstLine="413" w:firstLineChars="196"/>
        <w:rPr>
          <w:rFonts w:hint="eastAsia" w:ascii="宋体" w:hAnsi="宋体" w:eastAsia="宋体" w:cs="宋体"/>
          <w:b/>
          <w:szCs w:val="21"/>
        </w:rPr>
      </w:pPr>
      <w:bookmarkStart w:id="328" w:name="_Toc86481560"/>
      <w:r>
        <w:rPr>
          <w:rFonts w:hint="eastAsia" w:ascii="宋体" w:hAnsi="宋体" w:eastAsia="宋体" w:cs="宋体"/>
          <w:b/>
          <w:szCs w:val="21"/>
        </w:rPr>
        <w:t>四、货物运输、包装、保险</w:t>
      </w:r>
    </w:p>
    <w:p w14:paraId="203AC9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1、乙方应负责货物的运输和启运地及目的地的装卸。</w:t>
      </w:r>
    </w:p>
    <w:p w14:paraId="0A41F0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2、乙方起运货物</w:t>
      </w:r>
      <w:r>
        <w:rPr>
          <w:rFonts w:hint="eastAsia" w:ascii="宋体" w:hAnsi="宋体" w:eastAsia="宋体" w:cs="宋体"/>
          <w:bCs/>
          <w:szCs w:val="21"/>
        </w:rPr>
        <w:t>【</w:t>
      </w:r>
      <w:r>
        <w:rPr>
          <w:rFonts w:hint="eastAsia" w:ascii="宋体" w:hAnsi="宋体" w:eastAsia="宋体" w:cs="宋体"/>
          <w:bCs/>
          <w:szCs w:val="21"/>
          <w:u w:val="single"/>
        </w:rPr>
        <w:t xml:space="preserve">  </w:t>
      </w:r>
      <w:r>
        <w:rPr>
          <w:rFonts w:hint="eastAsia" w:ascii="宋体" w:hAnsi="宋体" w:eastAsia="宋体" w:cs="宋体"/>
          <w:bCs/>
          <w:szCs w:val="21"/>
        </w:rPr>
        <w:t>】</w:t>
      </w:r>
      <w:r>
        <w:rPr>
          <w:rFonts w:hint="eastAsia" w:ascii="宋体" w:hAnsi="宋体" w:eastAsia="宋体" w:cs="宋体"/>
          <w:szCs w:val="21"/>
        </w:rPr>
        <w:t>日前应函电通知甲方预计到达时间和货物的装运情况。</w:t>
      </w:r>
    </w:p>
    <w:p w14:paraId="1EC2493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1E80AC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4、乙方在发货之前应对设备的有关内在和外观质量、规格、性能、数量和重量进行准确和全面的检验。</w:t>
      </w:r>
    </w:p>
    <w:p w14:paraId="495881AC">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5、乙方应当根据运输实际情况购买保险（含货物保险及交运人员人身保险），并承担货物送达甲方指定地点安装调试并经甲方验收合格之前所产生的所有风险和责任。</w:t>
      </w:r>
    </w:p>
    <w:p w14:paraId="63737DD9">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6、货物运输、保险和包装相关费用已包含在合同总价中，甲方不另行支付乙方或给予乙方补偿。</w:t>
      </w:r>
    </w:p>
    <w:p w14:paraId="60AFC9EB">
      <w:pPr>
        <w:widowControl/>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t>五、技术要求：</w:t>
      </w:r>
    </w:p>
    <w:p w14:paraId="52E21F47">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1、投标人投标车辆的生产企业及投标车辆产品型号已列入国家工业和信息化部发布的有效的《道路机动车辆生产企业及产品公告》（或《车辆生产企业及产品公告》）。</w:t>
      </w:r>
    </w:p>
    <w:p w14:paraId="47D6B7A4">
      <w:pPr>
        <w:spacing w:line="360" w:lineRule="auto"/>
        <w:ind w:left="94" w:firstLine="420" w:firstLineChars="200"/>
        <w:rPr>
          <w:rFonts w:hint="eastAsia" w:ascii="宋体" w:hAnsi="宋体" w:eastAsia="宋体" w:cs="宋体"/>
          <w:kern w:val="0"/>
          <w:szCs w:val="21"/>
          <w:lang w:bidi="ar"/>
        </w:rPr>
      </w:pPr>
      <w:r>
        <w:rPr>
          <w:rFonts w:hint="eastAsia" w:ascii="宋体" w:hAnsi="宋体" w:eastAsia="宋体" w:cs="宋体"/>
          <w:szCs w:val="21"/>
        </w:rPr>
        <w:t>2、</w:t>
      </w:r>
      <w:r>
        <w:rPr>
          <w:rFonts w:hint="eastAsia" w:ascii="宋体" w:hAnsi="宋体" w:eastAsia="宋体" w:cs="宋体"/>
          <w:kern w:val="0"/>
          <w:szCs w:val="21"/>
          <w:lang w:bidi="ar"/>
        </w:rPr>
        <w:t>投标车辆具有中国国家强制性产品认证证书（3C认证)。</w:t>
      </w:r>
    </w:p>
    <w:p w14:paraId="134FE80C">
      <w:pPr>
        <w:spacing w:line="360" w:lineRule="auto"/>
        <w:ind w:left="94" w:firstLine="420" w:firstLineChars="200"/>
        <w:rPr>
          <w:rFonts w:hint="eastAsia" w:ascii="宋体" w:hAnsi="宋体" w:eastAsia="宋体" w:cs="宋体"/>
          <w:szCs w:val="21"/>
        </w:rPr>
      </w:pPr>
      <w:r>
        <w:rPr>
          <w:rFonts w:hint="eastAsia" w:ascii="宋体" w:hAnsi="宋体" w:eastAsia="宋体" w:cs="宋体"/>
          <w:szCs w:val="21"/>
        </w:rPr>
        <w:t>3、车辆通用要求：</w:t>
      </w:r>
    </w:p>
    <w:p w14:paraId="7B85C33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①车辆排放标准满足东莞市上牌要求，车辆交付时正常上牌。车辆排放标准满足国Ⅵ标准（2023年底东莞执行标准为国六B），若国家排放标准有更新或改变，车辆交付时应符合东莞市执行的最新环保政策要求。上述各类排放标准的测量应符合《重型柴油车、气体燃料车排气污染物车载测量方法及技术要求》（HJ 857-2017），确保车辆上牌符合环保要求。</w:t>
      </w:r>
    </w:p>
    <w:p w14:paraId="559DF6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②车辆的承载重量和车辆外廓尺寸（含箱体等附件）应符合《汽车、挂车及汽车列车外廓尺寸、轴荷及质量限值》（GB1589-2016）的规定。</w:t>
      </w:r>
    </w:p>
    <w:p w14:paraId="2803CC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③乙方应提供机动性、通过性及可靠性较高、性价比高、维护保养成本低的车型，并满足系统的技术要求。</w:t>
      </w:r>
    </w:p>
    <w:p w14:paraId="34CFE6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④原车改装并安装附属设备后，底盘最小离地间隙不小于原车指标，接近角不小于原车的接近角。</w:t>
      </w:r>
    </w:p>
    <w:p w14:paraId="26BF65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⑤乙方应在车辆交付之前提供车辆改装的详细整车设计图纸。</w:t>
      </w:r>
    </w:p>
    <w:p w14:paraId="17A6E9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4、16吨直臂随车吊液压系统：</w:t>
      </w:r>
    </w:p>
    <w:p w14:paraId="7968E291">
      <w:pPr>
        <w:pStyle w:val="2"/>
        <w:spacing w:line="360" w:lineRule="auto"/>
        <w:ind w:right="-28"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①回转方式转盘机，回转角度360°连续回转，液压马达驱动，不会受周边障碍物干涉；</w:t>
      </w:r>
      <w:r>
        <w:rPr>
          <w:rFonts w:hint="eastAsia" w:ascii="宋体" w:hAnsi="宋体" w:eastAsia="宋体" w:cs="宋体"/>
          <w:b w:val="0"/>
          <w:bCs w:val="0"/>
          <w:sz w:val="21"/>
          <w:szCs w:val="21"/>
          <w:lang w:val="en-US"/>
        </w:rPr>
        <w:t>随车吊</w:t>
      </w:r>
      <w:r>
        <w:rPr>
          <w:rFonts w:hint="eastAsia" w:ascii="宋体" w:hAnsi="宋体" w:eastAsia="宋体" w:cs="宋体"/>
          <w:b w:val="0"/>
          <w:bCs w:val="0"/>
          <w:sz w:val="21"/>
          <w:szCs w:val="21"/>
        </w:rPr>
        <w:t>液压系统，可以同时满足起升、回转、变幅和伸缩四个主动作的联合工作，有效减少轻载和空载时的作业准备时间，提高作业效率；工作环境温度-25℃—+40℃；</w:t>
      </w:r>
      <w:r>
        <w:rPr>
          <w:rFonts w:hint="eastAsia" w:ascii="宋体" w:hAnsi="宋体" w:eastAsia="宋体" w:cs="宋体"/>
          <w:b w:val="0"/>
          <w:bCs w:val="0"/>
          <w:sz w:val="21"/>
          <w:szCs w:val="21"/>
          <w:lang w:val="en-US"/>
        </w:rPr>
        <w:t>随车起重机</w:t>
      </w:r>
      <w:r>
        <w:rPr>
          <w:rFonts w:hint="eastAsia" w:ascii="宋体" w:hAnsi="宋体" w:eastAsia="宋体" w:cs="宋体"/>
          <w:b w:val="0"/>
          <w:bCs w:val="0"/>
          <w:sz w:val="21"/>
          <w:szCs w:val="21"/>
        </w:rPr>
        <w:t>操作控制多路阀和油泵应采用国内一线知名品牌，便于产品的稳定和耐用，以及售后的便捷。</w:t>
      </w:r>
    </w:p>
    <w:p w14:paraId="47C8BABA">
      <w:pPr>
        <w:snapToGrid w:val="0"/>
        <w:spacing w:line="360" w:lineRule="auto"/>
        <w:ind w:firstLine="420" w:firstLineChars="200"/>
        <w:rPr>
          <w:rFonts w:hint="eastAsia" w:ascii="宋体" w:hAnsi="宋体" w:eastAsia="宋体" w:cs="宋体"/>
          <w:b/>
          <w:szCs w:val="21"/>
        </w:rPr>
      </w:pPr>
      <w:r>
        <w:rPr>
          <w:rFonts w:hint="eastAsia" w:ascii="宋体" w:hAnsi="宋体" w:eastAsia="宋体" w:cs="宋体"/>
          <w:szCs w:val="21"/>
        </w:rPr>
        <w:t>②液压油缸应装有一个当液压管路意外破裂发生的瞬间，能停止其动作的装置（如液压锁、平衡阀等），该装置应尽量靠近液压油缸并采用刚性连接。</w:t>
      </w:r>
    </w:p>
    <w:p w14:paraId="7AB05AB1">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六、交货</w:t>
      </w:r>
      <w:bookmarkEnd w:id="328"/>
    </w:p>
    <w:p w14:paraId="5A94326F">
      <w:pPr>
        <w:spacing w:line="360" w:lineRule="auto"/>
        <w:ind w:firstLine="420" w:firstLineChars="200"/>
        <w:rPr>
          <w:rFonts w:hint="eastAsia" w:ascii="宋体" w:hAnsi="宋体" w:eastAsia="宋体" w:cs="宋体"/>
          <w:szCs w:val="21"/>
          <w:lang w:bidi="zh-CN"/>
        </w:rPr>
      </w:pPr>
      <w:r>
        <w:rPr>
          <w:rFonts w:hint="eastAsia" w:ascii="宋体" w:hAnsi="宋体" w:eastAsia="宋体" w:cs="宋体"/>
          <w:szCs w:val="21"/>
        </w:rPr>
        <w:t>1、乙方应在本</w:t>
      </w:r>
      <w:r>
        <w:rPr>
          <w:rFonts w:hint="eastAsia" w:ascii="宋体" w:hAnsi="宋体" w:eastAsia="宋体" w:cs="宋体"/>
          <w:bCs/>
          <w:szCs w:val="21"/>
        </w:rPr>
        <w:t>合同签订后</w:t>
      </w:r>
      <w:r>
        <w:rPr>
          <w:rFonts w:hint="eastAsia" w:ascii="宋体" w:hAnsi="宋体" w:eastAsia="宋体" w:cs="宋体"/>
          <w:bCs/>
          <w:szCs w:val="21"/>
          <w:u w:val="single"/>
        </w:rPr>
        <w:t xml:space="preserve">    </w:t>
      </w:r>
      <w:r>
        <w:rPr>
          <w:rFonts w:hint="eastAsia" w:ascii="宋体" w:hAnsi="宋体" w:eastAsia="宋体" w:cs="宋体"/>
          <w:bCs/>
          <w:szCs w:val="21"/>
        </w:rPr>
        <w:t>个日历天内</w:t>
      </w:r>
      <w:r>
        <w:rPr>
          <w:rFonts w:hint="eastAsia" w:ascii="宋体" w:hAnsi="宋体" w:eastAsia="宋体" w:cs="宋体"/>
          <w:szCs w:val="21"/>
          <w:lang w:bidi="zh-CN"/>
        </w:rPr>
        <w:t>完成供货及</w:t>
      </w:r>
      <w:r>
        <w:rPr>
          <w:rFonts w:hint="eastAsia" w:ascii="宋体" w:hAnsi="宋体" w:eastAsia="宋体" w:cs="宋体"/>
          <w:kern w:val="0"/>
          <w:szCs w:val="21"/>
          <w:lang w:bidi="ar"/>
        </w:rPr>
        <w:t>查验车辆</w:t>
      </w:r>
      <w:r>
        <w:rPr>
          <w:rFonts w:hint="eastAsia" w:ascii="宋体" w:hAnsi="宋体" w:eastAsia="宋体" w:cs="宋体"/>
          <w:szCs w:val="21"/>
          <w:lang w:bidi="zh-CN"/>
        </w:rPr>
        <w:t>，</w:t>
      </w:r>
      <w:r>
        <w:rPr>
          <w:rFonts w:hint="eastAsia" w:ascii="宋体" w:hAnsi="宋体" w:eastAsia="宋体" w:cs="宋体"/>
          <w:kern w:val="0"/>
          <w:szCs w:val="21"/>
          <w:lang w:bidi="ar"/>
        </w:rPr>
        <w:t>车辆查验合格</w:t>
      </w:r>
      <w:r>
        <w:rPr>
          <w:rFonts w:hint="eastAsia" w:ascii="宋体" w:hAnsi="宋体" w:eastAsia="宋体" w:cs="宋体"/>
          <w:szCs w:val="21"/>
          <w:lang w:bidi="zh-CN"/>
        </w:rPr>
        <w:t>后</w:t>
      </w:r>
      <w:r>
        <w:rPr>
          <w:rFonts w:hint="eastAsia" w:ascii="宋体" w:hAnsi="宋体" w:eastAsia="宋体" w:cs="宋体"/>
          <w:szCs w:val="21"/>
          <w:u w:val="single"/>
          <w:lang w:bidi="zh-CN"/>
        </w:rPr>
        <w:t xml:space="preserve">   </w:t>
      </w:r>
      <w:r>
        <w:rPr>
          <w:rFonts w:hint="eastAsia" w:ascii="宋体" w:hAnsi="宋体" w:eastAsia="宋体" w:cs="宋体"/>
          <w:szCs w:val="21"/>
          <w:lang w:bidi="zh-CN"/>
        </w:rPr>
        <w:t>个日历天内完成上牌，所有车辆交付招标人时必须包含东莞地区的车牌牌照</w:t>
      </w:r>
      <w:r>
        <w:rPr>
          <w:rFonts w:hint="eastAsia" w:ascii="宋体" w:hAnsi="宋体" w:eastAsia="宋体" w:cs="宋体"/>
          <w:bCs/>
          <w:szCs w:val="21"/>
        </w:rPr>
        <w:t>（包括安装行车记录仪等）</w:t>
      </w:r>
      <w:r>
        <w:rPr>
          <w:rFonts w:hint="eastAsia" w:ascii="宋体" w:hAnsi="宋体" w:eastAsia="宋体" w:cs="宋体"/>
          <w:szCs w:val="21"/>
          <w:lang w:bidi="zh-CN"/>
        </w:rPr>
        <w:t>，</w:t>
      </w:r>
      <w:r>
        <w:rPr>
          <w:rFonts w:hint="eastAsia" w:ascii="宋体" w:hAnsi="宋体" w:eastAsia="宋体" w:cs="宋体"/>
          <w:szCs w:val="21"/>
        </w:rPr>
        <w:t>交付时应确保车辆油表显示在一半或一半以上</w:t>
      </w:r>
      <w:r>
        <w:rPr>
          <w:rFonts w:hint="eastAsia" w:ascii="宋体" w:hAnsi="宋体" w:eastAsia="宋体" w:cs="宋体"/>
          <w:szCs w:val="21"/>
          <w:lang w:bidi="zh-CN"/>
        </w:rPr>
        <w:t>。</w:t>
      </w:r>
    </w:p>
    <w:p w14:paraId="025FA9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2、乙方应将货物送至甲方指定的地点交货，具体以甲方通知为准。甲方如要求变更交货地点或接货方的，可在本合同规定的交货期限前【</w:t>
      </w:r>
      <w:r>
        <w:rPr>
          <w:rFonts w:hint="eastAsia" w:ascii="宋体" w:hAnsi="宋体" w:eastAsia="宋体" w:cs="宋体"/>
          <w:szCs w:val="21"/>
          <w:u w:val="single"/>
        </w:rPr>
        <w:t xml:space="preserve">   </w:t>
      </w:r>
      <w:r>
        <w:rPr>
          <w:rFonts w:hint="eastAsia" w:ascii="宋体" w:hAnsi="宋体" w:eastAsia="宋体" w:cs="宋体"/>
          <w:szCs w:val="21"/>
        </w:rPr>
        <w:t>】日通知乙方，方便乙方变更运输计划。</w:t>
      </w:r>
      <w:bookmarkStart w:id="329" w:name="_Toc86481562"/>
    </w:p>
    <w:p w14:paraId="2AE965C2">
      <w:pPr>
        <w:widowControl/>
        <w:spacing w:line="360" w:lineRule="auto"/>
        <w:ind w:firstLine="420" w:firstLineChars="200"/>
        <w:rPr>
          <w:rFonts w:hint="eastAsia" w:ascii="宋体" w:hAnsi="宋体" w:eastAsia="宋体" w:cs="宋体"/>
          <w:szCs w:val="21"/>
          <w:lang w:bidi="zh-CN"/>
        </w:rPr>
      </w:pPr>
      <w:r>
        <w:rPr>
          <w:rFonts w:hint="eastAsia" w:ascii="宋体" w:hAnsi="宋体" w:eastAsia="宋体" w:cs="宋体"/>
          <w:bCs/>
          <w:szCs w:val="21"/>
        </w:rPr>
        <w:t>3、喷涂要求：</w:t>
      </w:r>
      <w:r>
        <w:rPr>
          <w:rFonts w:hint="eastAsia" w:ascii="宋体" w:hAnsi="宋体" w:eastAsia="宋体" w:cs="宋体"/>
          <w:szCs w:val="21"/>
          <w:lang w:bidi="zh-CN"/>
        </w:rPr>
        <w:t>乙方需提供本项目车辆外观图纸，由甲方设计车身颜色、甲方企业LOGO、企业名称等相关标识后，乙方须在出具车辆合格证前按甲方指定的设计样式及要求对车辆进行喷涂。标识方案根据甲方要求，喷绘规定的外标识，表面光亮、附着力强，经过表面平整打磨，除油、除锈，喷磷化底漆，原子灰整体平整，最后电子调色配漆，对厢体表面在负压水帘环境中进行喷漆，并经适当温度红外线烘干。</w:t>
      </w:r>
    </w:p>
    <w:p w14:paraId="56F1917A">
      <w:pPr>
        <w:pStyle w:val="2"/>
        <w:spacing w:line="360" w:lineRule="auto"/>
        <w:ind w:firstLine="420" w:firstLineChars="200"/>
        <w:jc w:val="left"/>
        <w:rPr>
          <w:rFonts w:hint="eastAsia" w:ascii="宋体" w:hAnsi="宋体" w:eastAsia="宋体" w:cs="宋体"/>
        </w:rPr>
      </w:pPr>
      <w:r>
        <w:rPr>
          <w:rFonts w:hint="eastAsia" w:ascii="宋体" w:hAnsi="宋体" w:eastAsia="宋体" w:cs="宋体"/>
          <w:b w:val="0"/>
          <w:bCs w:val="0"/>
          <w:sz w:val="21"/>
          <w:szCs w:val="21"/>
          <w:lang w:val="en-US"/>
        </w:rPr>
        <w:t>4、质量标准:乙方保证合同车辆是全新、未曾使用过的，其质量、规格及技术特征符合国家标准、规范及用户需求书及合同的要求。</w:t>
      </w:r>
    </w:p>
    <w:p w14:paraId="0C66E98A">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七、货物验收</w:t>
      </w:r>
    </w:p>
    <w:p w14:paraId="6319FC0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（1）车辆查验：</w:t>
      </w:r>
    </w:p>
    <w:p w14:paraId="76E71293">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①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w:t>
      </w:r>
    </w:p>
    <w:p w14:paraId="19C096C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②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费由乙方承担；</w:t>
      </w:r>
    </w:p>
    <w:p w14:paraId="0C65100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③车辆的查验、试驾完成后，若查验合格，各方在查验证明上签字；若查验不合格，乙方需在查验证明上写明不合格内容及整改时限要求，因查验或整改不合格导致逾期供货的，按第十三条违约责任中的逾期供货条款执行；</w:t>
      </w:r>
    </w:p>
    <w:p w14:paraId="1C25D90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④甲方查验车辆时需进行试车及相关功能实地演示，乙方需无条件配合。若查验不合格的，乙方不得以车辆已试用不得退回为由拒绝退货。</w:t>
      </w:r>
    </w:p>
    <w:p w14:paraId="7303C99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（2）车辆验收：</w:t>
      </w:r>
    </w:p>
    <w:p w14:paraId="735A97B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车辆查验合格后，乙方需完成车辆上牌及配件安装（包括喷涂、安装行车记录仪、作业指示灯等）相关工作、并将车辆移交至甲方指定地点（东莞市内）后开展验收工作，检查确认货物是否齐全（若发现车辆部件丢失、损坏，均由乙方承担责任）。若验收合格，各方于验收证明上签字并进行车辆交付；若验收不合格，乙方需在验收证明上写明不合格内容及整改时限要求，因验收或整改不合格导致逾期供货的，按第十三条违约责任中的逾期供货条款执行。</w:t>
      </w:r>
    </w:p>
    <w:p w14:paraId="757A9E0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（3）车辆交付：</w:t>
      </w:r>
    </w:p>
    <w:p w14:paraId="7C0DFB1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车辆验收合格后进行车辆交付，交付时应确保所有车辆油表显示在一半或一半以上，以确保车辆验收后甲方的正常使用，同时乙方将车辆相关证件及资料移交至甲方，包括但不限于以下资料：</w:t>
      </w:r>
    </w:p>
    <w:p w14:paraId="3F676F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车辆合格证复印件；2）质量服务卡或保修手册；3）车辆使用说明书或用户使用手册（中文）；4）随车工具及备件清单；5）三包凭证；6）车辆登记入户相关文件；7）购车发票；8）车辆一致性证书；9）机动车登记证书；10）机动车行驶证；11）新车交付确认表；12）保险单正本及其保险发票；13）交通强制险增值税专用发票；14）车船税发票；15）购置税发票；16）完税证明；17）交通强制险标；18）</w:t>
      </w:r>
      <w:r>
        <w:rPr>
          <w:rFonts w:hint="eastAsia" w:ascii="宋体" w:hAnsi="宋体" w:eastAsia="宋体" w:cs="宋体"/>
          <w:bCs/>
          <w:szCs w:val="21"/>
        </w:rPr>
        <w:t>上牌的全套资料</w:t>
      </w:r>
      <w:r>
        <w:rPr>
          <w:rFonts w:hint="eastAsia" w:ascii="宋体" w:hAnsi="宋体" w:eastAsia="宋体" w:cs="宋体"/>
          <w:szCs w:val="21"/>
        </w:rPr>
        <w:t>；19）其他。</w:t>
      </w:r>
    </w:p>
    <w:p w14:paraId="7E3758CA">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lang w:bidi="ar"/>
        </w:rPr>
        <w:t>（4）车辆验收合格不代表对产品质量的最终认定，不可免除乙方对产品的瑕疵和缺陷承担相应责任；甲方在使用过程中发现车辆不符合合同要求的，乙方应承担相应的退、换责任。因车辆质量发生争议，由广东省或东莞市质量技术监督部门进行质量鉴定。鉴定费用由甲方先行垫付。如车辆符合质量标准的，鉴定费由甲方承担；不符合质量标准的，鉴定费用乙方承担。</w:t>
      </w:r>
    </w:p>
    <w:p w14:paraId="2C562C21">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八、付款</w:t>
      </w:r>
      <w:bookmarkEnd w:id="329"/>
    </w:p>
    <w:p w14:paraId="00E7B373">
      <w:pPr>
        <w:tabs>
          <w:tab w:val="left" w:pos="1080"/>
        </w:tabs>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1、预付款：</w:t>
      </w:r>
      <w:r>
        <w:rPr>
          <w:rFonts w:hint="eastAsia" w:ascii="宋体" w:hAnsi="宋体" w:eastAsia="宋体" w:cs="宋体"/>
          <w:szCs w:val="21"/>
        </w:rPr>
        <w:t>合同签订后并提交履约担保，乙方提交符合甲方要求的请款报告并出具等额有效的收款收据后，甲方支付合同总价的10%作为预付款（乙方需配合提供符合甲方要求的请款资料及等额有效的收款收据）</w:t>
      </w:r>
      <w:r>
        <w:rPr>
          <w:rFonts w:hint="eastAsia" w:ascii="宋体" w:hAnsi="宋体" w:eastAsia="宋体" w:cs="宋体"/>
          <w:bCs/>
          <w:szCs w:val="21"/>
        </w:rPr>
        <w:t>。</w:t>
      </w:r>
    </w:p>
    <w:p w14:paraId="53DC04D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2、验收款：</w:t>
      </w:r>
    </w:p>
    <w:p w14:paraId="3AB37412">
      <w:pPr>
        <w:spacing w:line="360" w:lineRule="auto"/>
        <w:ind w:firstLine="422" w:firstLineChars="200"/>
        <w:rPr>
          <w:rFonts w:hint="eastAsia" w:ascii="宋体" w:hAnsi="宋体" w:eastAsia="宋体" w:cs="宋体"/>
          <w:bCs/>
          <w:szCs w:val="21"/>
        </w:rPr>
      </w:pPr>
      <w:r>
        <w:rPr>
          <w:rFonts w:hint="eastAsia" w:ascii="宋体" w:hAnsi="宋体" w:eastAsia="宋体" w:cs="宋体"/>
          <w:b/>
          <w:szCs w:val="21"/>
        </w:rPr>
        <w:sym w:font="Wingdings 2" w:char="00A3"/>
      </w:r>
      <w:r>
        <w:rPr>
          <w:rFonts w:hint="eastAsia" w:ascii="宋体" w:hAnsi="宋体" w:eastAsia="宋体" w:cs="宋体"/>
          <w:b/>
          <w:szCs w:val="21"/>
        </w:rPr>
        <w:t xml:space="preserve"> 采取预留质保金方式：</w:t>
      </w:r>
      <w:r>
        <w:rPr>
          <w:rFonts w:hint="eastAsia" w:ascii="宋体" w:hAnsi="宋体" w:eastAsia="宋体" w:cs="宋体"/>
          <w:bCs/>
          <w:szCs w:val="21"/>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1178970E">
      <w:pPr>
        <w:pStyle w:val="2"/>
        <w:spacing w:line="360" w:lineRule="auto"/>
        <w:ind w:firstLine="420" w:firstLineChars="200"/>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sym w:font="Wingdings 2" w:char="00A3"/>
      </w:r>
      <w:r>
        <w:rPr>
          <w:rFonts w:hint="eastAsia" w:ascii="宋体" w:hAnsi="宋体" w:eastAsia="宋体" w:cs="宋体"/>
          <w:b w:val="0"/>
          <w:sz w:val="21"/>
          <w:szCs w:val="21"/>
          <w:lang w:val="en-US"/>
        </w:rPr>
        <w:t xml:space="preserve"> </w:t>
      </w:r>
      <w:r>
        <w:rPr>
          <w:rFonts w:hint="eastAsia" w:ascii="宋体" w:hAnsi="宋体" w:eastAsia="宋体" w:cs="宋体"/>
          <w:bCs w:val="0"/>
          <w:sz w:val="21"/>
          <w:szCs w:val="21"/>
          <w:lang w:val="en-US"/>
        </w:rPr>
        <w:t>采取银行不可撤销质保函方式：</w:t>
      </w:r>
      <w:r>
        <w:rPr>
          <w:rFonts w:hint="eastAsia" w:ascii="宋体" w:hAnsi="宋体" w:eastAsia="宋体" w:cs="宋体"/>
          <w:b w:val="0"/>
          <w:sz w:val="21"/>
          <w:szCs w:val="21"/>
          <w:lang w:val="en-US"/>
        </w:rPr>
        <w:t>到货并安装调试完毕、验收合格并上牌交付后，乙方提交符合甲方要求的请款报告并出具100%结算价等额的增值税专用发票原件，并提供结算价5%且有效期至质保期满的质保保函后十五个工作日内，甲方向乙方支付至结算价的100％价款。</w:t>
      </w:r>
    </w:p>
    <w:p w14:paraId="5A47B6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无论何种原因导致不可撤销银行质量保函保额不符合要求的，乙方应当在</w:t>
      </w:r>
      <w:r>
        <w:rPr>
          <w:rFonts w:hint="eastAsia" w:ascii="宋体" w:hAnsi="宋体" w:eastAsia="宋体" w:cs="宋体"/>
          <w:szCs w:val="21"/>
          <w:u w:val="single"/>
        </w:rPr>
        <w:t xml:space="preserve">    </w:t>
      </w:r>
      <w:r>
        <w:rPr>
          <w:rFonts w:hint="eastAsia" w:ascii="宋体" w:hAnsi="宋体" w:eastAsia="宋体" w:cs="宋体"/>
          <w:szCs w:val="21"/>
        </w:rPr>
        <w:t>日内予以补足。逾期不予补足的，甲方有权按需补足的金额要求乙方承担违约金，并要求限期补足。如乙方仍不补足的，甲方有权按照合同约定追究乙方的违约责任。</w:t>
      </w:r>
    </w:p>
    <w:p w14:paraId="0C35D6FE">
      <w:pPr>
        <w:pStyle w:val="2"/>
        <w:spacing w:line="360" w:lineRule="auto"/>
        <w:ind w:firstLine="420" w:firstLineChars="200"/>
        <w:jc w:val="both"/>
        <w:rPr>
          <w:rFonts w:hint="eastAsia" w:ascii="宋体" w:hAnsi="宋体" w:eastAsia="宋体" w:cs="宋体"/>
          <w:b w:val="0"/>
          <w:bCs w:val="0"/>
          <w:sz w:val="21"/>
          <w:szCs w:val="21"/>
        </w:rPr>
      </w:pPr>
      <w:r>
        <w:rPr>
          <w:rFonts w:hint="eastAsia" w:ascii="宋体" w:hAnsi="宋体" w:eastAsia="宋体" w:cs="宋体"/>
          <w:b w:val="0"/>
          <w:sz w:val="21"/>
          <w:szCs w:val="21"/>
          <w:lang w:val="en-US"/>
        </w:rPr>
        <w:t>3、</w:t>
      </w:r>
      <w:r>
        <w:rPr>
          <w:rFonts w:hint="eastAsia" w:ascii="宋体" w:hAnsi="宋体" w:eastAsia="宋体" w:cs="宋体"/>
          <w:b w:val="0"/>
          <w:sz w:val="21"/>
          <w:szCs w:val="21"/>
        </w:rPr>
        <w:t>质保款：</w:t>
      </w:r>
      <w:r>
        <w:rPr>
          <w:rFonts w:hint="eastAsia" w:ascii="宋体" w:hAnsi="宋体" w:eastAsia="宋体" w:cs="宋体"/>
          <w:bCs w:val="0"/>
          <w:sz w:val="21"/>
          <w:szCs w:val="21"/>
        </w:rPr>
        <w:sym w:font="Wingdings 2" w:char="00A3"/>
      </w:r>
      <w:r>
        <w:rPr>
          <w:rFonts w:hint="eastAsia" w:ascii="宋体" w:hAnsi="宋体" w:eastAsia="宋体" w:cs="宋体"/>
          <w:bCs w:val="0"/>
          <w:sz w:val="21"/>
          <w:szCs w:val="21"/>
        </w:rPr>
        <w:t xml:space="preserve"> 采取预留质保金方式：</w:t>
      </w:r>
      <w:r>
        <w:rPr>
          <w:rFonts w:hint="eastAsia" w:ascii="宋体" w:hAnsi="宋体" w:eastAsia="宋体" w:cs="宋体"/>
          <w:b w:val="0"/>
          <w:bCs w:val="0"/>
          <w:sz w:val="21"/>
          <w:szCs w:val="21"/>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14:paraId="088590F7">
      <w:pPr>
        <w:pStyle w:val="2"/>
        <w:spacing w:line="360" w:lineRule="auto"/>
        <w:ind w:firstLine="420" w:firstLineChars="200"/>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 xml:space="preserve">□ </w:t>
      </w:r>
      <w:r>
        <w:rPr>
          <w:rFonts w:hint="eastAsia" w:ascii="宋体" w:hAnsi="宋体" w:eastAsia="宋体" w:cs="宋体"/>
          <w:bCs w:val="0"/>
          <w:sz w:val="21"/>
          <w:szCs w:val="21"/>
          <w:lang w:val="en-US"/>
        </w:rPr>
        <w:t>采取银行不可撤销质保函方式：</w:t>
      </w:r>
      <w:r>
        <w:rPr>
          <w:rFonts w:hint="eastAsia" w:ascii="宋体" w:hAnsi="宋体" w:eastAsia="宋体" w:cs="宋体"/>
          <w:b w:val="0"/>
          <w:sz w:val="21"/>
          <w:szCs w:val="21"/>
          <w:lang w:val="en-US"/>
        </w:rPr>
        <w:t>所有车辆质保期满后一个月内，由乙方提出退回不可撤销银行质量保函申请，经甲方审核确认乙方车辆无质量问题且乙方无违约行为，由甲方退回不可撤销银行质量保函。</w:t>
      </w:r>
    </w:p>
    <w:p w14:paraId="0716FA2C">
      <w:pPr>
        <w:tabs>
          <w:tab w:val="left" w:pos="1080"/>
        </w:tabs>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乙方在执行合同过程中，向甲方出具的发票必须是由乙方开具[甲方应支付、由乙方代缴代扣的首年车船税（如有则包含在投标报价内）、购置税（如有则包含在投标报价内）、首年交通强制险、首年商业险增值税专用发票除外]，不得以其他单位或个人名义出具，本项目乙方向甲方出具的车辆出售发票类型为机动车销售统一发票或增值税专用发票，其他货物及增值服务为增值税专用发票。乙方按相应运营项目采购需求清单提供增值税专用发票、请款报告等请款资料，未按要求开发票的将无法支付货款，届时，甲方有权顺延支付时间而无须承担任何违约责任</w:t>
      </w:r>
      <w:r>
        <w:rPr>
          <w:rFonts w:hint="eastAsia" w:ascii="宋体" w:hAnsi="宋体" w:eastAsia="宋体" w:cs="宋体"/>
          <w:szCs w:val="21"/>
        </w:rPr>
        <w:t>，且乙方不得以此为由迟延履行或拒绝履行合同义务</w:t>
      </w:r>
      <w:r>
        <w:rPr>
          <w:rFonts w:hint="eastAsia" w:ascii="宋体" w:hAnsi="宋体" w:eastAsia="宋体" w:cs="宋体"/>
          <w:bCs/>
          <w:szCs w:val="21"/>
        </w:rPr>
        <w:t>。</w:t>
      </w:r>
    </w:p>
    <w:p w14:paraId="1788246E">
      <w:pPr>
        <w:tabs>
          <w:tab w:val="left" w:pos="1080"/>
        </w:tabs>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5CEA5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6、甲方开票信息及甲乙双方银行账户</w:t>
      </w:r>
    </w:p>
    <w:p w14:paraId="2612445B">
      <w:pPr>
        <w:tabs>
          <w:tab w:val="left" w:pos="1080"/>
        </w:tabs>
        <w:spacing w:line="360" w:lineRule="auto"/>
        <w:rPr>
          <w:rFonts w:hint="eastAsia" w:ascii="宋体" w:hAnsi="宋体" w:eastAsia="宋体" w:cs="宋体"/>
          <w:bCs/>
          <w:szCs w:val="21"/>
        </w:rPr>
      </w:pPr>
      <w:r>
        <w:rPr>
          <w:rFonts w:hint="eastAsia" w:ascii="宋体" w:hAnsi="宋体" w:eastAsia="宋体" w:cs="宋体"/>
          <w:bCs/>
          <w:szCs w:val="21"/>
        </w:rPr>
        <w:t>甲方开票信息及银行账户</w:t>
      </w:r>
    </w:p>
    <w:tbl>
      <w:tblPr>
        <w:tblStyle w:val="36"/>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5467"/>
      </w:tblGrid>
      <w:tr w14:paraId="655C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930" w:type="dxa"/>
            <w:vAlign w:val="center"/>
          </w:tcPr>
          <w:p w14:paraId="25D521C4">
            <w:pPr>
              <w:spacing w:line="360" w:lineRule="auto"/>
              <w:rPr>
                <w:rFonts w:hint="eastAsia" w:ascii="宋体" w:hAnsi="宋体" w:eastAsia="宋体" w:cs="宋体"/>
                <w:szCs w:val="21"/>
              </w:rPr>
            </w:pPr>
            <w:r>
              <w:rPr>
                <w:rFonts w:hint="eastAsia" w:ascii="宋体" w:hAnsi="宋体" w:eastAsia="宋体" w:cs="宋体"/>
                <w:szCs w:val="21"/>
              </w:rPr>
              <w:t>纳税人识别号</w:t>
            </w:r>
          </w:p>
        </w:tc>
        <w:tc>
          <w:tcPr>
            <w:tcW w:w="5467" w:type="dxa"/>
          </w:tcPr>
          <w:p w14:paraId="7C7D1359">
            <w:pPr>
              <w:spacing w:line="360" w:lineRule="auto"/>
              <w:rPr>
                <w:rFonts w:hint="eastAsia" w:ascii="宋体" w:hAnsi="宋体" w:eastAsia="宋体" w:cs="宋体"/>
                <w:bCs/>
                <w:szCs w:val="21"/>
              </w:rPr>
            </w:pPr>
          </w:p>
        </w:tc>
      </w:tr>
      <w:tr w14:paraId="638C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Pr>
          <w:p w14:paraId="1CE59736">
            <w:pPr>
              <w:spacing w:line="360" w:lineRule="auto"/>
              <w:rPr>
                <w:rFonts w:hint="eastAsia" w:ascii="宋体" w:hAnsi="宋体" w:eastAsia="宋体" w:cs="宋体"/>
                <w:szCs w:val="21"/>
              </w:rPr>
            </w:pPr>
            <w:r>
              <w:rPr>
                <w:rFonts w:hint="eastAsia" w:ascii="宋体" w:hAnsi="宋体" w:eastAsia="宋体" w:cs="宋体"/>
                <w:szCs w:val="21"/>
              </w:rPr>
              <w:t>户  名</w:t>
            </w:r>
          </w:p>
        </w:tc>
        <w:tc>
          <w:tcPr>
            <w:tcW w:w="5467" w:type="dxa"/>
          </w:tcPr>
          <w:p w14:paraId="2EE6B3CE">
            <w:pPr>
              <w:spacing w:line="360" w:lineRule="auto"/>
              <w:rPr>
                <w:rFonts w:hint="eastAsia" w:ascii="宋体" w:hAnsi="宋体" w:eastAsia="宋体" w:cs="宋体"/>
                <w:bCs/>
                <w:szCs w:val="21"/>
              </w:rPr>
            </w:pPr>
          </w:p>
        </w:tc>
      </w:tr>
      <w:tr w14:paraId="036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Pr>
          <w:p w14:paraId="29CA5FB6">
            <w:pPr>
              <w:spacing w:line="360" w:lineRule="auto"/>
              <w:rPr>
                <w:rFonts w:hint="eastAsia" w:ascii="宋体" w:hAnsi="宋体" w:eastAsia="宋体" w:cs="宋体"/>
                <w:szCs w:val="21"/>
              </w:rPr>
            </w:pPr>
            <w:r>
              <w:rPr>
                <w:rFonts w:hint="eastAsia" w:ascii="宋体" w:hAnsi="宋体" w:eastAsia="宋体" w:cs="宋体"/>
                <w:szCs w:val="21"/>
              </w:rPr>
              <w:t>开户行名称</w:t>
            </w:r>
          </w:p>
        </w:tc>
        <w:tc>
          <w:tcPr>
            <w:tcW w:w="5467" w:type="dxa"/>
          </w:tcPr>
          <w:p w14:paraId="53C68F2D">
            <w:pPr>
              <w:spacing w:line="360" w:lineRule="auto"/>
              <w:rPr>
                <w:rFonts w:hint="eastAsia" w:ascii="宋体" w:hAnsi="宋体" w:eastAsia="宋体" w:cs="宋体"/>
                <w:bCs/>
                <w:szCs w:val="21"/>
              </w:rPr>
            </w:pPr>
          </w:p>
        </w:tc>
      </w:tr>
      <w:tr w14:paraId="6C51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tcPr>
          <w:p w14:paraId="68472D1A">
            <w:pPr>
              <w:spacing w:line="360" w:lineRule="auto"/>
              <w:rPr>
                <w:rFonts w:hint="eastAsia" w:ascii="宋体" w:hAnsi="宋体" w:eastAsia="宋体" w:cs="宋体"/>
                <w:szCs w:val="21"/>
              </w:rPr>
            </w:pPr>
            <w:r>
              <w:rPr>
                <w:rFonts w:hint="eastAsia" w:ascii="宋体" w:hAnsi="宋体" w:eastAsia="宋体" w:cs="宋体"/>
                <w:szCs w:val="21"/>
              </w:rPr>
              <w:t>账  号</w:t>
            </w:r>
          </w:p>
        </w:tc>
        <w:tc>
          <w:tcPr>
            <w:tcW w:w="5467" w:type="dxa"/>
          </w:tcPr>
          <w:p w14:paraId="0D9A1CDC">
            <w:pPr>
              <w:spacing w:line="360" w:lineRule="auto"/>
              <w:rPr>
                <w:rFonts w:hint="eastAsia" w:ascii="宋体" w:hAnsi="宋体" w:eastAsia="宋体" w:cs="宋体"/>
                <w:bCs/>
                <w:szCs w:val="21"/>
              </w:rPr>
            </w:pPr>
          </w:p>
        </w:tc>
      </w:tr>
    </w:tbl>
    <w:p w14:paraId="19FDBE86">
      <w:pPr>
        <w:tabs>
          <w:tab w:val="left" w:pos="1080"/>
        </w:tabs>
        <w:spacing w:line="360" w:lineRule="auto"/>
        <w:rPr>
          <w:rFonts w:hint="eastAsia" w:ascii="宋体" w:hAnsi="宋体" w:eastAsia="宋体" w:cs="宋体"/>
          <w:bCs/>
          <w:szCs w:val="21"/>
        </w:rPr>
      </w:pPr>
      <w:r>
        <w:rPr>
          <w:rFonts w:hint="eastAsia" w:ascii="宋体" w:hAnsi="宋体" w:eastAsia="宋体" w:cs="宋体"/>
          <w:bCs/>
          <w:szCs w:val="21"/>
        </w:rPr>
        <w:t>乙方确认的银行账户</w:t>
      </w:r>
    </w:p>
    <w:tbl>
      <w:tblPr>
        <w:tblStyle w:val="36"/>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5467"/>
      </w:tblGrid>
      <w:tr w14:paraId="4662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0" w:type="dxa"/>
            <w:vAlign w:val="center"/>
          </w:tcPr>
          <w:p w14:paraId="3682D98C">
            <w:pPr>
              <w:spacing w:line="360" w:lineRule="auto"/>
              <w:rPr>
                <w:rFonts w:hint="eastAsia" w:ascii="宋体" w:hAnsi="宋体" w:eastAsia="宋体" w:cs="宋体"/>
                <w:szCs w:val="21"/>
              </w:rPr>
            </w:pPr>
            <w:r>
              <w:rPr>
                <w:rFonts w:hint="eastAsia" w:ascii="宋体" w:hAnsi="宋体" w:eastAsia="宋体" w:cs="宋体"/>
                <w:szCs w:val="21"/>
              </w:rPr>
              <w:t>户名</w:t>
            </w:r>
          </w:p>
        </w:tc>
        <w:tc>
          <w:tcPr>
            <w:tcW w:w="5467" w:type="dxa"/>
          </w:tcPr>
          <w:p w14:paraId="54E0928B">
            <w:pPr>
              <w:spacing w:line="360" w:lineRule="auto"/>
              <w:rPr>
                <w:rFonts w:hint="eastAsia" w:ascii="宋体" w:hAnsi="宋体" w:eastAsia="宋体" w:cs="宋体"/>
                <w:szCs w:val="21"/>
              </w:rPr>
            </w:pPr>
          </w:p>
        </w:tc>
      </w:tr>
      <w:tr w14:paraId="27C1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930" w:type="dxa"/>
            <w:vAlign w:val="center"/>
          </w:tcPr>
          <w:p w14:paraId="58122133">
            <w:pPr>
              <w:spacing w:line="360" w:lineRule="auto"/>
              <w:rPr>
                <w:rFonts w:hint="eastAsia" w:ascii="宋体" w:hAnsi="宋体" w:eastAsia="宋体" w:cs="宋体"/>
                <w:szCs w:val="21"/>
              </w:rPr>
            </w:pPr>
            <w:r>
              <w:rPr>
                <w:rFonts w:hint="eastAsia" w:ascii="宋体" w:hAnsi="宋体" w:eastAsia="宋体" w:cs="宋体"/>
                <w:szCs w:val="21"/>
              </w:rPr>
              <w:t>开户行名称</w:t>
            </w:r>
          </w:p>
        </w:tc>
        <w:tc>
          <w:tcPr>
            <w:tcW w:w="5467" w:type="dxa"/>
          </w:tcPr>
          <w:p w14:paraId="4A909571">
            <w:pPr>
              <w:spacing w:line="360" w:lineRule="auto"/>
              <w:rPr>
                <w:rFonts w:hint="eastAsia" w:ascii="宋体" w:hAnsi="宋体" w:eastAsia="宋体" w:cs="宋体"/>
                <w:szCs w:val="21"/>
              </w:rPr>
            </w:pPr>
          </w:p>
        </w:tc>
      </w:tr>
      <w:tr w14:paraId="0F5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930" w:type="dxa"/>
            <w:vAlign w:val="center"/>
          </w:tcPr>
          <w:p w14:paraId="5533C1A1">
            <w:pPr>
              <w:spacing w:line="360" w:lineRule="auto"/>
              <w:rPr>
                <w:rFonts w:hint="eastAsia" w:ascii="宋体" w:hAnsi="宋体" w:eastAsia="宋体" w:cs="宋体"/>
                <w:szCs w:val="21"/>
              </w:rPr>
            </w:pPr>
            <w:r>
              <w:rPr>
                <w:rFonts w:hint="eastAsia" w:ascii="宋体" w:hAnsi="宋体" w:eastAsia="宋体" w:cs="宋体"/>
                <w:szCs w:val="21"/>
              </w:rPr>
              <w:t>账号</w:t>
            </w:r>
          </w:p>
        </w:tc>
        <w:tc>
          <w:tcPr>
            <w:tcW w:w="5467" w:type="dxa"/>
          </w:tcPr>
          <w:p w14:paraId="3D981B00">
            <w:pPr>
              <w:spacing w:line="360" w:lineRule="auto"/>
              <w:rPr>
                <w:rFonts w:hint="eastAsia" w:ascii="宋体" w:hAnsi="宋体" w:eastAsia="宋体" w:cs="宋体"/>
                <w:szCs w:val="21"/>
              </w:rPr>
            </w:pPr>
          </w:p>
        </w:tc>
      </w:tr>
    </w:tbl>
    <w:p w14:paraId="229E2679">
      <w:pPr>
        <w:pStyle w:val="16"/>
        <w:rPr>
          <w:rFonts w:hint="eastAsia" w:ascii="宋体" w:hAnsi="宋体" w:eastAsia="宋体" w:cs="宋体"/>
          <w:color w:val="auto"/>
          <w:szCs w:val="21"/>
        </w:rPr>
      </w:pPr>
      <w:r>
        <w:rPr>
          <w:rFonts w:hint="eastAsia" w:ascii="宋体" w:hAnsi="宋体" w:eastAsia="宋体" w:cs="宋体"/>
          <w:b/>
          <w:color w:val="auto"/>
          <w:szCs w:val="21"/>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2836AA2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九、培训及质保、售后服务</w:t>
      </w:r>
    </w:p>
    <w:p w14:paraId="542B5F5B">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1．培训：</w:t>
      </w:r>
    </w:p>
    <w:p w14:paraId="1EF60C30">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培训分为两个阶段：一是车辆到货后，乙方派专人对甲方操作人员进行不少于2次（每次不少于8学时）的培训（具体培训开展时间以甲方通知为准），务必使受训人员能胜任这些设备的运行和维护保养工作；二是在车辆验收合格后（质保期内），需无条件根据甲方要求开展新入职员工的技能培训，以及实时解答车辆使用过程中遇到的技术问题，组织每季度不少于一次的保养体系培训。培训费用已包含在采购总价中。培训内容包括但不限于：</w:t>
      </w:r>
    </w:p>
    <w:p w14:paraId="603E5704">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（一）车辆结构及原理培训，了解车辆及车辆各部件名称用途；</w:t>
      </w:r>
    </w:p>
    <w:p w14:paraId="529D1C8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（二）车辆操作使用培训，包括日常作业操作流程，作业前准备，停车注意事项，随车起重机及附件的工作原理以及车辆操作使用技巧；</w:t>
      </w:r>
    </w:p>
    <w:p w14:paraId="705C4C58">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（三）车辆操作使用注意事项；</w:t>
      </w:r>
    </w:p>
    <w:p w14:paraId="1FE9BBFD">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（四）车辆维护与保养；</w:t>
      </w:r>
    </w:p>
    <w:p w14:paraId="64DDA1AA">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（五）直臂随车起重机维护与保养；</w:t>
      </w:r>
    </w:p>
    <w:p w14:paraId="258FDEE9">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（六）故障分析与排除；</w:t>
      </w:r>
    </w:p>
    <w:p w14:paraId="1B67568E">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七）为甲方编制甲方自主定期、专项保养指引手册，制定车辆不限于日、周、月、季的保养指引，须标注易损易耗件的明细、保养注意事项等；同时列明各种专项操作完成后，针对特定零部件的保养方法；乙方需提供供货车辆的上装使用操作指引视频，甲方可通过观看指引视频知悉车辆上装的完整操作流程。</w:t>
      </w:r>
    </w:p>
    <w:p w14:paraId="66704B1E">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rPr>
        <w:t>（八）乙方需将车辆设备保养材料、培训材料整理成册，并在组织技术培训前将电子版、纸质版（一式10份）移交甲方。</w:t>
      </w:r>
    </w:p>
    <w:p w14:paraId="7CFEAD50">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2.质保期：</w:t>
      </w:r>
    </w:p>
    <w:p w14:paraId="514BDA16">
      <w:pPr>
        <w:pStyle w:val="136"/>
        <w:spacing w:line="360" w:lineRule="auto"/>
        <w:rPr>
          <w:rFonts w:hint="eastAsia" w:ascii="宋体" w:hAnsi="宋体" w:eastAsia="宋体" w:cs="宋体"/>
          <w:szCs w:val="21"/>
        </w:rPr>
      </w:pPr>
      <w:r>
        <w:rPr>
          <w:rFonts w:hint="eastAsia" w:ascii="宋体" w:hAnsi="宋体" w:eastAsia="宋体" w:cs="宋体"/>
          <w:szCs w:val="21"/>
        </w:rPr>
        <w:t>（一）质保期：</w:t>
      </w:r>
      <w:r>
        <w:rPr>
          <w:rFonts w:hint="eastAsia" w:ascii="宋体" w:hAnsi="宋体" w:eastAsia="宋体" w:cs="宋体"/>
          <w:b/>
          <w:bCs/>
          <w:szCs w:val="21"/>
        </w:rPr>
        <w:t>质保期从全部设备最终验收合格之日算起24个月，车辆需参照国家三包政策的规定提供三包服务。</w:t>
      </w:r>
    </w:p>
    <w:p w14:paraId="65FA59ED">
      <w:pPr>
        <w:pStyle w:val="136"/>
        <w:spacing w:line="360" w:lineRule="auto"/>
        <w:rPr>
          <w:rFonts w:hint="eastAsia" w:ascii="宋体" w:hAnsi="宋体" w:eastAsia="宋体" w:cs="宋体"/>
          <w:szCs w:val="21"/>
        </w:rPr>
      </w:pPr>
      <w:r>
        <w:rPr>
          <w:rFonts w:hint="eastAsia" w:ascii="宋体" w:hAnsi="宋体" w:eastAsia="宋体" w:cs="宋体"/>
          <w:szCs w:val="21"/>
        </w:rPr>
        <w:t>（二）质保责任：在保质期内免费解决非甲方原因造成的质量问题，并按照国家相关法律承担三包责任。（质保期自甲乙双方在验收报告上签字之日起开始计算。）</w:t>
      </w:r>
    </w:p>
    <w:p w14:paraId="5058D46E">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3．质保及售后服务：</w:t>
      </w:r>
    </w:p>
    <w:p w14:paraId="7ADA590C">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质保期内乙方对甲方负有责任，对设备出现的不符合合同要求的、异常问题应进行免费维修、保修或更换配件，乙方免费提供维护、维修以及其它售后服务，所有服务由乙方上门进行，且不得另行收取任何费用。在质保期内，乙方负责维修、更换的设备、被更换的零部件的质保期为从更换日起计12个月，质保服务具体响应时间不得超过5个工作日。</w:t>
      </w:r>
    </w:p>
    <w:p w14:paraId="25972071">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2）在质保期内乙方应负责设备的保养，并实施每年至少两次整体检查。质保期间如在正常操作情况下，任何机件因设计不当、材质缺陷或制造欠佳等因素而发生故障，乙方应在接到通知后，按甲方通知上限定时间修复。如乙方未在规定的期限内修复，甲方有权自行处理，其费用应由乙方负责支付，不得异议。</w:t>
      </w:r>
    </w:p>
    <w:p w14:paraId="31C444ED">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3）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51950293">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4）在设备出现严重故障、影响正常运行、修复有困难的情况下，应对设备进行免费更换。包括在质保期内，如发现故障（5天内）无法修复，或一个故障累计出现超过三次（含三次），或设备累计经三次维修后仍无法正常运行的，乙方应无条件承担更换或退货责任，由此产生的费用由乙方承担。</w:t>
      </w:r>
    </w:p>
    <w:p w14:paraId="5C90B05F">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5）质保期内全部服务费（含更换零部件，达到用户需求书及合同约定条件的更换货物或退货）和质保范围内的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w:t>
      </w:r>
    </w:p>
    <w:p w14:paraId="35CB06BA">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（6）乙方必须为甲方建立保养体系，编制甲方自主定期、专项保养指引手册，指导甲方开展车辆日常使用常规养护工作。</w:t>
      </w:r>
    </w:p>
    <w:p w14:paraId="48CDDBB8">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（7）乙方必须具有专业的售后服务力量和售后技术服务队伍，在合同规定的质保期内，乙方承诺将在接到甲方的故障报警后4小时内响应，24小时内到达项目现场进行维修等服务。</w:t>
      </w:r>
    </w:p>
    <w:p w14:paraId="1C730CFE">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（8）乙方应建立质量跟踪档案，对甲方进行每季度一次的定期回访（电话或现场），以保证货物的正常运行。</w:t>
      </w:r>
    </w:p>
    <w:p w14:paraId="04C63C60">
      <w:pPr>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（9）对于乙方质保期内售后服务响应不及时的，第一、二次甲方发警告函，第三次（含第三次）以后，每次将扣除合同的质保金的1%，质保金扣完为止。</w:t>
      </w:r>
    </w:p>
    <w:p w14:paraId="4406E905">
      <w:pPr>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（10）对于乙方在质保期内及质保期满后，售后服务态度恶劣、持续响应不及时的，甲方</w:t>
      </w:r>
      <w:r>
        <w:rPr>
          <w:rFonts w:hint="eastAsia" w:ascii="宋体" w:hAnsi="宋体" w:eastAsia="宋体" w:cs="宋体"/>
          <w:szCs w:val="21"/>
        </w:rPr>
        <w:t>有权按照合同约定追究违约责任</w:t>
      </w:r>
      <w:r>
        <w:rPr>
          <w:rFonts w:hint="eastAsia" w:ascii="宋体" w:hAnsi="宋体" w:eastAsia="宋体" w:cs="宋体"/>
          <w:szCs w:val="21"/>
          <w:lang w:bidi="ar"/>
        </w:rPr>
        <w:t>，保留全额扣除履约担保的权利。并有权将情况向市水务集团报备，甚至拒绝其参与东莞市水务集团及下属单位任何采购项目。</w:t>
      </w:r>
    </w:p>
    <w:p w14:paraId="58263CDB">
      <w:pPr>
        <w:snapToGrid w:val="0"/>
        <w:spacing w:line="360" w:lineRule="auto"/>
        <w:ind w:firstLine="420" w:firstLineChars="200"/>
        <w:rPr>
          <w:rFonts w:hint="eastAsia" w:ascii="宋体" w:hAnsi="宋体" w:eastAsia="宋体" w:cs="宋体"/>
          <w:szCs w:val="21"/>
          <w:lang w:bidi="ar"/>
        </w:rPr>
      </w:pPr>
    </w:p>
    <w:p w14:paraId="4DF987C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第十条 履约担保</w:t>
      </w:r>
    </w:p>
    <w:p w14:paraId="78DBD96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1、乙方应当根据招标文件的规定向甲方提供履约担保，履约担保形式及金额由乙方从以下方式中任选一种：</w:t>
      </w:r>
    </w:p>
    <w:p w14:paraId="2530300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履约保证金（银行转账形式）金额为人民币</w:t>
      </w:r>
      <w:r>
        <w:rPr>
          <w:rFonts w:hint="eastAsia" w:ascii="宋体" w:hAnsi="宋体" w:eastAsia="宋体" w:cs="宋体"/>
          <w:bCs/>
          <w:szCs w:val="21"/>
          <w:u w:val="single"/>
        </w:rPr>
        <w:t xml:space="preserve">      </w:t>
      </w:r>
      <w:r>
        <w:rPr>
          <w:rFonts w:hint="eastAsia" w:ascii="宋体" w:hAnsi="宋体" w:eastAsia="宋体" w:cs="宋体"/>
          <w:bCs/>
          <w:szCs w:val="21"/>
        </w:rPr>
        <w:t>；</w:t>
      </w:r>
    </w:p>
    <w:p w14:paraId="44AEDD00">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银行不可撤销履约保函金额为人民币</w:t>
      </w:r>
      <w:r>
        <w:rPr>
          <w:rFonts w:hint="eastAsia" w:ascii="宋体" w:hAnsi="宋体" w:eastAsia="宋体" w:cs="宋体"/>
          <w:bCs/>
          <w:szCs w:val="21"/>
          <w:u w:val="single"/>
        </w:rPr>
        <w:t xml:space="preserve">      </w:t>
      </w:r>
      <w:r>
        <w:rPr>
          <w:rFonts w:hint="eastAsia" w:ascii="宋体" w:hAnsi="宋体" w:eastAsia="宋体" w:cs="宋体"/>
          <w:bCs/>
          <w:szCs w:val="21"/>
        </w:rPr>
        <w:t>；</w:t>
      </w:r>
    </w:p>
    <w:p w14:paraId="036110C9">
      <w:pPr>
        <w:spacing w:line="360" w:lineRule="auto"/>
        <w:ind w:firstLine="420" w:firstLineChars="200"/>
        <w:rPr>
          <w:rFonts w:hint="eastAsia" w:ascii="宋体" w:hAnsi="宋体" w:eastAsia="宋体" w:cs="宋体"/>
          <w:szCs w:val="21"/>
        </w:rPr>
      </w:pPr>
      <w:r>
        <w:rPr>
          <w:rFonts w:hint="eastAsia" w:ascii="宋体" w:hAnsi="宋体" w:eastAsia="宋体" w:cs="宋体"/>
          <w:bCs/>
          <w:kern w:val="0"/>
          <w:szCs w:val="21"/>
          <w:lang w:bidi="ar"/>
        </w:rPr>
        <w:sym w:font="Wingdings 2" w:char="00A3"/>
      </w:r>
      <w:r>
        <w:rPr>
          <w:rFonts w:hint="eastAsia" w:ascii="宋体" w:hAnsi="宋体" w:eastAsia="宋体" w:cs="宋体"/>
          <w:bCs/>
          <w:szCs w:val="21"/>
          <w:lang w:bidi="ar"/>
        </w:rPr>
        <w:t xml:space="preserve"> </w:t>
      </w:r>
      <w:r>
        <w:rPr>
          <w:rFonts w:hint="eastAsia" w:ascii="宋体" w:hAnsi="宋体" w:eastAsia="宋体" w:cs="宋体"/>
          <w:bCs/>
          <w:kern w:val="0"/>
          <w:szCs w:val="21"/>
          <w:lang w:bidi="ar"/>
        </w:rPr>
        <w:t>履约保证保险凭证金额为人民币</w:t>
      </w:r>
      <w:r>
        <w:rPr>
          <w:rFonts w:hint="eastAsia" w:ascii="宋体" w:hAnsi="宋体" w:eastAsia="宋体" w:cs="宋体"/>
          <w:bCs/>
          <w:kern w:val="0"/>
          <w:szCs w:val="21"/>
          <w:u w:val="single"/>
          <w:lang w:bidi="ar"/>
        </w:rPr>
        <w:t xml:space="preserve">      </w:t>
      </w:r>
      <w:r>
        <w:rPr>
          <w:rFonts w:hint="eastAsia" w:ascii="宋体" w:hAnsi="宋体" w:eastAsia="宋体" w:cs="宋体"/>
          <w:bCs/>
          <w:kern w:val="0"/>
          <w:szCs w:val="21"/>
          <w:lang w:bidi="ar"/>
        </w:rPr>
        <w:t>；</w:t>
      </w:r>
    </w:p>
    <w:p w14:paraId="3DCDA2F2">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担保公司履约担保书金额为人民币      。</w:t>
      </w:r>
    </w:p>
    <w:p w14:paraId="14F0F309">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2、履约担保用于补偿甲方因乙方不能完全履行其合同义务而蒙受的损失，如发生下列任一情况时，甲方除有权依合同追究乙方违约责任外，还有权提取履约担保并进行相应处理：</w:t>
      </w:r>
    </w:p>
    <w:p w14:paraId="7AA860E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（1）乙方将合同项下乙方的权利义务全部转让给第三方，或未经甲方书面同意将部分权利义务转让给第三方的，甲方有权没收其履约担保。</w:t>
      </w:r>
    </w:p>
    <w:p w14:paraId="289B814D">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（2）在合同履行期间，乙方怠于履行合同义务，经甲方通知或要求承担暂定总合同价20%的违约金后仍拒不改正的，甲方可依法没收或适当扣除其履约担保。</w:t>
      </w:r>
    </w:p>
    <w:p w14:paraId="70BC1DBE">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BCDF9C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（4）合同期内，乙方不能及时完成合同某项义务的，甲方有权使用履约担保用于处理该项工作。</w:t>
      </w:r>
    </w:p>
    <w:p w14:paraId="27F36B82">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（5）其他根据本合同约定或法律规定，甲方可使用履约担保的情形。</w:t>
      </w:r>
    </w:p>
    <w:p w14:paraId="40702096">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3、乙方在依法完成本项目的</w:t>
      </w:r>
      <w:bookmarkStart w:id="330" w:name="_Hlk82591848"/>
      <w:r>
        <w:rPr>
          <w:rFonts w:hint="eastAsia" w:ascii="宋体" w:hAnsi="宋体" w:eastAsia="宋体" w:cs="宋体"/>
          <w:bCs/>
          <w:szCs w:val="21"/>
        </w:rPr>
        <w:t>全部供货（含最终验收合格）且</w:t>
      </w:r>
      <w:r>
        <w:rPr>
          <w:rFonts w:hint="eastAsia" w:ascii="宋体" w:hAnsi="宋体" w:eastAsia="宋体" w:cs="宋体"/>
          <w:szCs w:val="21"/>
        </w:rPr>
        <w:t>结算完毕</w:t>
      </w:r>
      <w:r>
        <w:rPr>
          <w:rFonts w:hint="eastAsia" w:ascii="宋体" w:hAnsi="宋体" w:eastAsia="宋体" w:cs="宋体"/>
          <w:bCs/>
          <w:szCs w:val="21"/>
        </w:rPr>
        <w:t>满28天后</w:t>
      </w:r>
      <w:bookmarkEnd w:id="330"/>
      <w:r>
        <w:rPr>
          <w:rFonts w:hint="eastAsia" w:ascii="宋体" w:hAnsi="宋体" w:eastAsia="宋体" w:cs="宋体"/>
          <w:bCs/>
          <w:szCs w:val="21"/>
        </w:rPr>
        <w:t>，经</w:t>
      </w:r>
      <w:r>
        <w:rPr>
          <w:rFonts w:hint="eastAsia" w:ascii="宋体" w:hAnsi="宋体" w:eastAsia="宋体" w:cs="宋体"/>
          <w:szCs w:val="21"/>
        </w:rPr>
        <w:t>甲方</w:t>
      </w:r>
      <w:r>
        <w:rPr>
          <w:rFonts w:hint="eastAsia" w:ascii="宋体" w:hAnsi="宋体" w:eastAsia="宋体" w:cs="宋体"/>
          <w:bCs/>
          <w:szCs w:val="21"/>
        </w:rPr>
        <w:t>确认，乙方可向</w:t>
      </w:r>
      <w:r>
        <w:rPr>
          <w:rFonts w:hint="eastAsia" w:ascii="宋体" w:hAnsi="宋体" w:eastAsia="宋体" w:cs="宋体"/>
          <w:szCs w:val="21"/>
        </w:rPr>
        <w:t>甲方</w:t>
      </w:r>
      <w:r>
        <w:rPr>
          <w:rFonts w:hint="eastAsia" w:ascii="宋体" w:hAnsi="宋体" w:eastAsia="宋体" w:cs="宋体"/>
          <w:bCs/>
          <w:szCs w:val="21"/>
        </w:rPr>
        <w:t>提交退回履约担保的申请。</w:t>
      </w:r>
      <w:r>
        <w:rPr>
          <w:rFonts w:hint="eastAsia" w:ascii="宋体" w:hAnsi="宋体" w:eastAsia="宋体" w:cs="宋体"/>
          <w:szCs w:val="21"/>
        </w:rPr>
        <w:t>甲方</w:t>
      </w:r>
      <w:r>
        <w:rPr>
          <w:rFonts w:hint="eastAsia" w:ascii="宋体" w:hAnsi="宋体" w:eastAsia="宋体" w:cs="宋体"/>
          <w:bCs/>
          <w:szCs w:val="21"/>
        </w:rPr>
        <w:t>审核无异议后，办理履约担保退还手续，履约保证金形式提交的履约担保退回时一律以银行转账的形式无息退回到乙方的帐户。</w:t>
      </w:r>
    </w:p>
    <w:p w14:paraId="289EE379">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4、如乙方提供银行不可撤销履约保函（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或担保公司履约担保书）作为履约担保的，银行不可撤销履约保函（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或担保公司履约担保书）应从合同签订之日起至完成全部</w:t>
      </w:r>
      <w:bookmarkStart w:id="331" w:name="_Hlk82591869"/>
      <w:r>
        <w:rPr>
          <w:rFonts w:hint="eastAsia" w:ascii="宋体" w:hAnsi="宋体" w:eastAsia="宋体" w:cs="宋体"/>
          <w:bCs/>
          <w:szCs w:val="21"/>
        </w:rPr>
        <w:t>供货（含最终验收合格）</w:t>
      </w:r>
      <w:bookmarkEnd w:id="331"/>
      <w:r>
        <w:rPr>
          <w:rFonts w:hint="eastAsia" w:ascii="宋体" w:hAnsi="宋体" w:eastAsia="宋体" w:cs="宋体"/>
          <w:szCs w:val="21"/>
        </w:rPr>
        <w:t>且结算完毕</w:t>
      </w:r>
      <w:r>
        <w:rPr>
          <w:rFonts w:hint="eastAsia" w:ascii="宋体" w:hAnsi="宋体" w:eastAsia="宋体" w:cs="宋体"/>
          <w:bCs/>
          <w:szCs w:val="21"/>
        </w:rPr>
        <w:t>后28日内保持有效。如银行不可撤销履约保函（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或担保公司履约担保书）在规定有效期届满时而货物尚未全部最终验收合格并结算完毕的，乙方必须在银行不可撤销履约保函（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或担保公司履约担保书）到期15日前无条件办理办妥符合甲方要求的延期手续或重新提供银行不可撤销履约保函（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或担保公司履约担保书）；否则视为乙方违约，甲方有权在银行不可撤销履约保函（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或担保公司履约担保书）到期前向出具履约担保的机构提取履约担保。在银行不可撤销履约保函（</w:t>
      </w:r>
      <w:r>
        <w:rPr>
          <w:rFonts w:hint="eastAsia" w:ascii="宋体" w:hAnsi="宋体" w:eastAsia="宋体" w:cs="宋体"/>
          <w:bCs/>
          <w:kern w:val="0"/>
          <w:szCs w:val="21"/>
          <w:lang w:bidi="ar"/>
        </w:rPr>
        <w:t>或履约保证保险</w:t>
      </w:r>
      <w:r>
        <w:rPr>
          <w:rFonts w:hint="eastAsia" w:ascii="宋体" w:hAnsi="宋体" w:eastAsia="宋体" w:cs="宋体"/>
          <w:bCs/>
          <w:szCs w:val="21"/>
        </w:rPr>
        <w:t>或担保公司履约担保书）到期后乙方未按甲方要求重新提供的，甲方有权要求乙方以履约担保金额为限承担违约金。</w:t>
      </w:r>
    </w:p>
    <w:p w14:paraId="72896FA5">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5、乙方不按照招标文件的规定提供履约担保的，每逾期一日，按</w:t>
      </w:r>
      <w:r>
        <w:rPr>
          <w:rFonts w:hint="eastAsia" w:ascii="宋体" w:hAnsi="宋体" w:eastAsia="宋体" w:cs="宋体"/>
          <w:szCs w:val="21"/>
        </w:rPr>
        <w:t>人民币伍仟元整</w:t>
      </w:r>
      <w:r>
        <w:rPr>
          <w:rFonts w:hint="eastAsia" w:ascii="宋体" w:hAnsi="宋体" w:eastAsia="宋体" w:cs="宋体"/>
          <w:bCs/>
          <w:szCs w:val="21"/>
        </w:rPr>
        <w:t>向甲方支付违约金；逾期超过15日的，甲方有权解除合同，并要求乙方支付合同总价20%的违约金。违约金不足以弥补甲方损失的，甲方有权继续追偿。</w:t>
      </w:r>
    </w:p>
    <w:p w14:paraId="1D8D1337">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4826EBA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第十一条、质量保函</w:t>
      </w:r>
    </w:p>
    <w:p w14:paraId="182AB112">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1、保额：实际结算金额5%；</w:t>
      </w:r>
    </w:p>
    <w:p w14:paraId="38D7C5BF">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2、保函形式：</w:t>
      </w:r>
      <w:r>
        <w:rPr>
          <w:rFonts w:hint="eastAsia" w:ascii="宋体" w:hAnsi="宋体" w:eastAsia="宋体" w:cs="宋体"/>
          <w:szCs w:val="21"/>
        </w:rPr>
        <w:t>预留质保金或不可撤销银行质量保函；</w:t>
      </w:r>
    </w:p>
    <w:p w14:paraId="48CA11CB">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3、提交时间：</w:t>
      </w:r>
    </w:p>
    <w:p w14:paraId="0B1977AF">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采取预留质保金方式的，甲方在收到发票后二十个工作日内支付至结算价的95％，剩余结算价的5％用作质保金；</w:t>
      </w:r>
    </w:p>
    <w:p w14:paraId="6B112D5E">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采取不可撤销银行质量保函方式的，完成结算后15个日历天内提供。</w:t>
      </w:r>
    </w:p>
    <w:p w14:paraId="0D06633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14:paraId="4918F665">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无论何种原因导致保额数额不符合要求的，乙方应当在10日内予以补足。逾期不予补足的，甲方有权按需补足的金额要求乙方承担违约金，并要求限期补足。如乙方仍不补足的，甲方有权按照合同约定追究乙方的违约责任；</w:t>
      </w:r>
    </w:p>
    <w:p w14:paraId="5DB14A1F">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5、退回时间：</w:t>
      </w:r>
    </w:p>
    <w:p w14:paraId="75756166">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采取预留质保金方式的，</w:t>
      </w:r>
      <w:r>
        <w:rPr>
          <w:rFonts w:hint="eastAsia" w:ascii="宋体" w:hAnsi="宋体" w:eastAsia="宋体" w:cs="宋体"/>
          <w:bCs/>
          <w:szCs w:val="21"/>
        </w:rPr>
        <w:t>所有车辆质保期满后，经</w:t>
      </w:r>
      <w:r>
        <w:rPr>
          <w:rFonts w:hint="eastAsia" w:ascii="宋体" w:hAnsi="宋体" w:eastAsia="宋体" w:cs="宋体"/>
          <w:szCs w:val="21"/>
        </w:rPr>
        <w:t>甲方</w:t>
      </w:r>
      <w:r>
        <w:rPr>
          <w:rFonts w:hint="eastAsia" w:ascii="宋体" w:hAnsi="宋体" w:eastAsia="宋体" w:cs="宋体"/>
          <w:bCs/>
          <w:szCs w:val="21"/>
        </w:rPr>
        <w:t>审核确认</w:t>
      </w:r>
      <w:r>
        <w:rPr>
          <w:rFonts w:hint="eastAsia" w:ascii="宋体" w:hAnsi="宋体" w:eastAsia="宋体" w:cs="宋体"/>
          <w:szCs w:val="21"/>
        </w:rPr>
        <w:t>乙方</w:t>
      </w:r>
      <w:r>
        <w:rPr>
          <w:rFonts w:hint="eastAsia" w:ascii="宋体" w:hAnsi="宋体" w:eastAsia="宋体" w:cs="宋体"/>
          <w:bCs/>
          <w:szCs w:val="21"/>
        </w:rPr>
        <w:t>提供的所有车辆无质量问题且乙方无违约行为，</w:t>
      </w:r>
      <w:r>
        <w:rPr>
          <w:rFonts w:hint="eastAsia" w:ascii="宋体" w:hAnsi="宋体" w:eastAsia="宋体" w:cs="宋体"/>
          <w:szCs w:val="21"/>
        </w:rPr>
        <w:t>乙方</w:t>
      </w:r>
      <w:r>
        <w:rPr>
          <w:rFonts w:hint="eastAsia" w:ascii="宋体" w:hAnsi="宋体" w:eastAsia="宋体" w:cs="宋体"/>
          <w:bCs/>
          <w:szCs w:val="21"/>
        </w:rPr>
        <w:t>提交请款报告并出具前述100%结算价款金额的等额有效的增值税专用发票复印件后二十个工作日内，</w:t>
      </w:r>
      <w:r>
        <w:rPr>
          <w:rFonts w:hint="eastAsia" w:ascii="宋体" w:hAnsi="宋体" w:eastAsia="宋体" w:cs="宋体"/>
          <w:szCs w:val="21"/>
        </w:rPr>
        <w:t>甲方</w:t>
      </w:r>
      <w:r>
        <w:rPr>
          <w:rFonts w:hint="eastAsia" w:ascii="宋体" w:hAnsi="宋体" w:eastAsia="宋体" w:cs="宋体"/>
          <w:bCs/>
          <w:szCs w:val="21"/>
        </w:rPr>
        <w:t>向</w:t>
      </w:r>
      <w:r>
        <w:rPr>
          <w:rFonts w:hint="eastAsia" w:ascii="宋体" w:hAnsi="宋体" w:eastAsia="宋体" w:cs="宋体"/>
          <w:szCs w:val="21"/>
        </w:rPr>
        <w:t>乙方</w:t>
      </w:r>
      <w:r>
        <w:rPr>
          <w:rFonts w:hint="eastAsia" w:ascii="宋体" w:hAnsi="宋体" w:eastAsia="宋体" w:cs="宋体"/>
          <w:bCs/>
          <w:szCs w:val="21"/>
        </w:rPr>
        <w:t>支付合同结算价剩余款项</w:t>
      </w:r>
      <w:r>
        <w:rPr>
          <w:rFonts w:hint="eastAsia" w:ascii="宋体" w:hAnsi="宋体" w:eastAsia="宋体" w:cs="宋体"/>
          <w:szCs w:val="21"/>
        </w:rPr>
        <w:t>；</w:t>
      </w:r>
    </w:p>
    <w:p w14:paraId="3326739A">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采取不可撤销银行质量保函方式的，</w:t>
      </w:r>
      <w:r>
        <w:rPr>
          <w:rFonts w:hint="eastAsia" w:ascii="宋体" w:hAnsi="宋体" w:eastAsia="宋体" w:cs="宋体"/>
          <w:bCs/>
          <w:szCs w:val="21"/>
        </w:rPr>
        <w:t>所有车辆质保期满后一个月内，由</w:t>
      </w:r>
      <w:r>
        <w:rPr>
          <w:rFonts w:hint="eastAsia" w:ascii="宋体" w:hAnsi="宋体" w:eastAsia="宋体" w:cs="宋体"/>
          <w:szCs w:val="21"/>
        </w:rPr>
        <w:t>乙方</w:t>
      </w:r>
      <w:r>
        <w:rPr>
          <w:rFonts w:hint="eastAsia" w:ascii="宋体" w:hAnsi="宋体" w:eastAsia="宋体" w:cs="宋体"/>
          <w:bCs/>
          <w:szCs w:val="21"/>
        </w:rPr>
        <w:t>提出退回不可撤销银行质量保函申请，经</w:t>
      </w:r>
      <w:r>
        <w:rPr>
          <w:rFonts w:hint="eastAsia" w:ascii="宋体" w:hAnsi="宋体" w:eastAsia="宋体" w:cs="宋体"/>
          <w:szCs w:val="21"/>
        </w:rPr>
        <w:t>甲方</w:t>
      </w:r>
      <w:r>
        <w:rPr>
          <w:rFonts w:hint="eastAsia" w:ascii="宋体" w:hAnsi="宋体" w:eastAsia="宋体" w:cs="宋体"/>
          <w:bCs/>
          <w:szCs w:val="21"/>
        </w:rPr>
        <w:t>审核确认</w:t>
      </w:r>
      <w:r>
        <w:rPr>
          <w:rFonts w:hint="eastAsia" w:ascii="宋体" w:hAnsi="宋体" w:eastAsia="宋体" w:cs="宋体"/>
          <w:szCs w:val="21"/>
        </w:rPr>
        <w:t>乙方</w:t>
      </w:r>
      <w:r>
        <w:rPr>
          <w:rFonts w:hint="eastAsia" w:ascii="宋体" w:hAnsi="宋体" w:eastAsia="宋体" w:cs="宋体"/>
          <w:bCs/>
          <w:szCs w:val="21"/>
        </w:rPr>
        <w:t>车辆无质量问题且</w:t>
      </w:r>
      <w:r>
        <w:rPr>
          <w:rFonts w:hint="eastAsia" w:ascii="宋体" w:hAnsi="宋体" w:eastAsia="宋体" w:cs="宋体"/>
          <w:szCs w:val="21"/>
        </w:rPr>
        <w:t>乙方</w:t>
      </w:r>
      <w:r>
        <w:rPr>
          <w:rFonts w:hint="eastAsia" w:ascii="宋体" w:hAnsi="宋体" w:eastAsia="宋体" w:cs="宋体"/>
          <w:bCs/>
          <w:szCs w:val="21"/>
        </w:rPr>
        <w:t>无违约行为，由甲方退回不可撤销银行质量保函</w:t>
      </w:r>
      <w:r>
        <w:rPr>
          <w:rFonts w:hint="eastAsia" w:ascii="宋体" w:hAnsi="宋体" w:eastAsia="宋体" w:cs="宋体"/>
          <w:szCs w:val="21"/>
        </w:rPr>
        <w:t>。</w:t>
      </w:r>
    </w:p>
    <w:p w14:paraId="652DA40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十二、合同权利义务的转让</w:t>
      </w:r>
    </w:p>
    <w:p w14:paraId="22F971AA">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未经甲方书面同意，乙方不得部分转让或全部转让其应履行的合同义务。如有违反，甲方有权解除合同，并拒绝接收货物及支付货款。</w:t>
      </w:r>
      <w:bookmarkStart w:id="332" w:name="_Toc86481565"/>
    </w:p>
    <w:p w14:paraId="568A3C2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十三、违约责任</w:t>
      </w:r>
      <w:bookmarkEnd w:id="332"/>
    </w:p>
    <w:p w14:paraId="10339E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kern w:val="0"/>
          <w:szCs w:val="21"/>
          <w:lang w:bidi="ar"/>
        </w:rPr>
        <w:t>乙方逾期供货或交货的，甲方有权要求乙方立即整改，同时每逾期一个日历天扣减人民币伍仟元整，甲方有权直接从结算款中扣除，若三次整改不通过导致逾期超过供货及验收所约定时限的30个日历天，甲方有权直接解除合同，同时要求乙方支付合同总价20%的违约金。</w:t>
      </w:r>
    </w:p>
    <w:p w14:paraId="27455324">
      <w:pPr>
        <w:widowControl/>
        <w:autoSpaceDE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lang w:bidi="ar"/>
        </w:rPr>
        <w:t>乙方未按甲方要求对车辆进行喷涂的，甲方经1次书面警告后，5个自然日内无法完成整改的，甲方有权要求乙方支付违约金3000元/辆，并有权直接委托第三方对车辆进行喷涂，相关喷涂费用由乙方承担。</w:t>
      </w:r>
    </w:p>
    <w:p w14:paraId="299364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kern w:val="0"/>
          <w:szCs w:val="21"/>
          <w:lang w:bidi="ar"/>
        </w:rPr>
        <w:t>乙方所交付车辆整车改装须符合现行国家规定的专项作业车辆相关标准，且符合东莞市上牌要求，并完成车辆上东莞市牌照的所有工作。因不能上牌导致未能按期交货，所造成的损失由乙方承担。逾期超过10个自然日未按要求交货的，甲方有权单方解除合同。</w:t>
      </w:r>
    </w:p>
    <w:p w14:paraId="1671DD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lang w:bidi="ar"/>
        </w:rPr>
        <w:t>乙方未按本需求配合完成车辆查验或验收的，甲方经1次书面警告后，5个自然日内无法完成整改的，甲方有权要求乙方支付违约金20000元/次。逾期超过10个自然日未按要求完成整改的，甲方有权单方解除合同。</w:t>
      </w:r>
    </w:p>
    <w:p w14:paraId="2942BA1F">
      <w:pPr>
        <w:widowControl/>
        <w:autoSpaceDE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lang w:bidi="ar"/>
        </w:rPr>
        <w:t>质保期内，若乙方售后服务态度恶劣、持续响应不及时的，甲方有权按照合同约定追究违约责任。对于乙方质保期内售后服务响应不及时的，第一、二次乙方发警告函，第三次（含第三次）以后，每次将扣除质保金或质量保函金额的5%。</w:t>
      </w:r>
    </w:p>
    <w:p w14:paraId="7FEAFC1E">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6、</w:t>
      </w:r>
      <w:r>
        <w:rPr>
          <w:rFonts w:hint="eastAsia" w:ascii="宋体" w:hAnsi="宋体" w:eastAsia="宋体" w:cs="宋体"/>
          <w:kern w:val="0"/>
          <w:szCs w:val="21"/>
          <w:lang w:bidi="ar"/>
        </w:rPr>
        <w:t>乙方有其他不符合本合同约定的情况的，应根据甲方要求限期整改，乙方未整改或整改后仍不符合要求的，应向甲方支付合同总价的10%的违约金</w:t>
      </w:r>
      <w:r>
        <w:rPr>
          <w:rFonts w:hint="eastAsia" w:ascii="宋体" w:hAnsi="宋体" w:eastAsia="宋体" w:cs="宋体"/>
          <w:spacing w:val="-2"/>
          <w:kern w:val="0"/>
          <w:szCs w:val="21"/>
          <w:lang w:bidi="ar"/>
        </w:rPr>
        <w:t>，同时甲方保留解除本合同的权利</w:t>
      </w:r>
      <w:r>
        <w:rPr>
          <w:rFonts w:hint="eastAsia" w:ascii="宋体" w:hAnsi="宋体" w:eastAsia="宋体" w:cs="宋体"/>
          <w:kern w:val="0"/>
          <w:szCs w:val="21"/>
          <w:lang w:bidi="ar"/>
        </w:rPr>
        <w:t>。</w:t>
      </w:r>
    </w:p>
    <w:p w14:paraId="74D70853">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7、</w:t>
      </w:r>
      <w:r>
        <w:rPr>
          <w:rFonts w:hint="eastAsia" w:ascii="宋体" w:hAnsi="宋体" w:eastAsia="宋体" w:cs="宋体"/>
          <w:kern w:val="0"/>
          <w:szCs w:val="21"/>
          <w:lang w:bidi="ar"/>
        </w:rPr>
        <w:t>乙方违反本合同约定义务，给甲方造成经济损失，且违约金不足以弥补该经济损失的，甲方有权要求乙方另行赔偿。</w:t>
      </w:r>
    </w:p>
    <w:p w14:paraId="78675B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kern w:val="0"/>
          <w:szCs w:val="21"/>
          <w:lang w:bidi="ar"/>
        </w:rPr>
        <w:t>因乙方过错导致甲方解除合同的，乙方须在收到甲方解约通知书之日起10日内</w:t>
      </w:r>
      <w:r>
        <w:rPr>
          <w:rFonts w:hint="eastAsia" w:ascii="宋体" w:hAnsi="宋体" w:eastAsia="宋体" w:cs="宋体"/>
          <w:spacing w:val="-3"/>
          <w:kern w:val="0"/>
          <w:szCs w:val="21"/>
          <w:lang w:bidi="ar"/>
        </w:rPr>
        <w:t>应按甲方要求退还甲方</w:t>
      </w:r>
      <w:r>
        <w:rPr>
          <w:rFonts w:hint="eastAsia" w:ascii="宋体" w:hAnsi="宋体" w:eastAsia="宋体" w:cs="宋体"/>
          <w:kern w:val="0"/>
          <w:szCs w:val="21"/>
          <w:lang w:bidi="ar"/>
        </w:rPr>
        <w:t>已支付的价款，逾期支付的即按应退还总金额按每日【 0.1】%向甲方偿付违约金。</w:t>
      </w:r>
    </w:p>
    <w:p w14:paraId="301CE827">
      <w:pPr>
        <w:pStyle w:val="2"/>
        <w:spacing w:line="360" w:lineRule="auto"/>
        <w:ind w:right="-28" w:firstLine="42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9、在合同履行期间，乙方违约产生的违约金、赔偿或其他应付费用等款项，甲方有权直接从未付款项中直接抵扣或启用履约担保、质量保函、质保金予以支付。</w:t>
      </w:r>
    </w:p>
    <w:p w14:paraId="6002DF55">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szCs w:val="21"/>
        </w:rPr>
        <w:t>10、</w:t>
      </w:r>
      <w:r>
        <w:rPr>
          <w:rFonts w:hint="eastAsia" w:ascii="宋体" w:hAnsi="宋体" w:eastAsia="宋体" w:cs="宋体"/>
          <w:kern w:val="0"/>
          <w:szCs w:val="21"/>
          <w:lang w:bidi="ar"/>
        </w:rPr>
        <w:t>在本合同履行过程中，如乙方存在违约行为的，甲方有权按合同之约定（包括但不限于以本合同合同总价作为违约金的计算基数）向乙方追究违约责任；乙方对此同意且没有异议。</w:t>
      </w:r>
    </w:p>
    <w:p w14:paraId="693E9E70">
      <w:pPr>
        <w:pStyle w:val="2"/>
        <w:spacing w:line="360" w:lineRule="auto"/>
        <w:ind w:right="-28" w:firstLine="42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11、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251115F">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12、在合同履行过程中乙方存在违约行为的，甲方方为解决纠纷而产生的所有费用（包括但不限于律师费、诉讼费、财产保全费、财产保全担保费、执行费、公证费、鉴定费、差旅费等）均由乙方承担。</w:t>
      </w:r>
    </w:p>
    <w:p w14:paraId="1B142575">
      <w:pPr>
        <w:pStyle w:val="2"/>
        <w:rPr>
          <w:rFonts w:hint="eastAsia" w:ascii="宋体" w:hAnsi="宋体" w:eastAsia="宋体" w:cs="宋体"/>
          <w:sz w:val="21"/>
          <w:szCs w:val="21"/>
        </w:rPr>
      </w:pPr>
    </w:p>
    <w:p w14:paraId="6EEDB8F7">
      <w:pPr>
        <w:spacing w:line="360" w:lineRule="auto"/>
        <w:ind w:firstLine="422" w:firstLineChars="200"/>
        <w:rPr>
          <w:rFonts w:hint="eastAsia" w:ascii="宋体" w:hAnsi="宋体" w:eastAsia="宋体" w:cs="宋体"/>
          <w:b/>
          <w:szCs w:val="21"/>
        </w:rPr>
      </w:pPr>
      <w:bookmarkStart w:id="333" w:name="_Toc86481566"/>
      <w:r>
        <w:rPr>
          <w:rFonts w:hint="eastAsia" w:ascii="宋体" w:hAnsi="宋体" w:eastAsia="宋体" w:cs="宋体"/>
          <w:b/>
          <w:szCs w:val="21"/>
        </w:rPr>
        <w:t>十四、虚假承诺</w:t>
      </w:r>
    </w:p>
    <w:p w14:paraId="30DDD62A">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履约阶段若乙方提供与本合同约定不符的货物、服务或其他与投标文件承诺不符的服务、货物或发现有造假或虚假承诺的，乙方需严格按照甲方要求进行整改直至满足本合同及甲方要求，如乙方24小时内不落实整改工作，由此造成的损失，乙方应按每日合同总价的 2%向甲方支付违约金。 </w:t>
      </w:r>
    </w:p>
    <w:p w14:paraId="496DDB9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质保期阶段若乙方提供与本合同约定不符的货物、服务或其他与投标文件承诺不符的服务、货物的，乙方需严格按照甲方要求进行整改直至满足本合同及甲方要求，同时，甲方有权没收履约担保，并保留向东莞市水务集团有限公司上报乙方不良行为的权利。 </w:t>
      </w:r>
    </w:p>
    <w:p w14:paraId="168E94B0">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3、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限公司及其下属子公司的采购工作的，由乙方自行承担相应的后果。</w:t>
      </w:r>
    </w:p>
    <w:p w14:paraId="76EAF36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十五、争议的解决</w:t>
      </w:r>
      <w:bookmarkEnd w:id="333"/>
    </w:p>
    <w:p w14:paraId="2E89DE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1、凡与本合同有关的一切争议，甲乙双方可首先通过友好协商解决，如经协商后仍不能达成协议时，任何一方可以向甲方所在地有管辖权的人民法院提出诉讼。</w:t>
      </w:r>
    </w:p>
    <w:p w14:paraId="7A35A4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2、在法院审理期间，除提交法院审理的争议事项外，合同其他无争议部分仍继续履行。</w:t>
      </w:r>
    </w:p>
    <w:p w14:paraId="76E96C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3、本合同按照中华人民共和国的法律进行解释。</w:t>
      </w:r>
    </w:p>
    <w:p w14:paraId="73F47663">
      <w:pPr>
        <w:spacing w:line="360" w:lineRule="auto"/>
        <w:ind w:firstLine="422" w:firstLineChars="200"/>
        <w:rPr>
          <w:rFonts w:hint="eastAsia" w:ascii="宋体" w:hAnsi="宋体" w:eastAsia="宋体" w:cs="宋体"/>
          <w:b/>
          <w:szCs w:val="21"/>
        </w:rPr>
      </w:pPr>
      <w:bookmarkStart w:id="334" w:name="_Toc86481567"/>
      <w:r>
        <w:rPr>
          <w:rFonts w:hint="eastAsia" w:ascii="宋体" w:hAnsi="宋体" w:eastAsia="宋体" w:cs="宋体"/>
          <w:b/>
          <w:szCs w:val="21"/>
        </w:rPr>
        <w:t>十六、知识产权</w:t>
      </w:r>
      <w:bookmarkEnd w:id="334"/>
    </w:p>
    <w:p w14:paraId="046EB8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26BA9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2、本合同价格已包括所有应支付的对专利权和版权、设计或其他知识产权而需要向其他方支付的专利技术使用费和版税。</w:t>
      </w:r>
    </w:p>
    <w:p w14:paraId="60761A82">
      <w:pPr>
        <w:spacing w:line="360" w:lineRule="auto"/>
        <w:ind w:firstLine="422" w:firstLineChars="200"/>
        <w:rPr>
          <w:rFonts w:hint="eastAsia" w:ascii="宋体" w:hAnsi="宋体" w:eastAsia="宋体" w:cs="宋体"/>
          <w:b/>
          <w:szCs w:val="21"/>
        </w:rPr>
      </w:pPr>
      <w:bookmarkStart w:id="335" w:name="_Toc86481568"/>
      <w:r>
        <w:rPr>
          <w:rFonts w:hint="eastAsia" w:ascii="宋体" w:hAnsi="宋体" w:eastAsia="宋体" w:cs="宋体"/>
          <w:b/>
          <w:szCs w:val="21"/>
        </w:rPr>
        <w:t>十七、税和关税</w:t>
      </w:r>
      <w:bookmarkEnd w:id="335"/>
    </w:p>
    <w:p w14:paraId="2DE3CF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1、中国政府根据现行税法规定对乙方或其雇员征收的与本合同有关的一切税费应由乙方负担。</w:t>
      </w:r>
    </w:p>
    <w:p w14:paraId="1794DA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2、在中国境外发生的与本合同执行有关的一切税费均应由乙方负担。</w:t>
      </w:r>
    </w:p>
    <w:p w14:paraId="4493E632">
      <w:pPr>
        <w:spacing w:line="360" w:lineRule="auto"/>
        <w:ind w:firstLine="422" w:firstLineChars="200"/>
        <w:rPr>
          <w:rFonts w:hint="eastAsia" w:ascii="宋体" w:hAnsi="宋体" w:eastAsia="宋体" w:cs="宋体"/>
          <w:b/>
          <w:szCs w:val="21"/>
        </w:rPr>
      </w:pPr>
      <w:bookmarkStart w:id="336" w:name="_Toc86481569"/>
      <w:r>
        <w:rPr>
          <w:rFonts w:hint="eastAsia" w:ascii="宋体" w:hAnsi="宋体" w:eastAsia="宋体" w:cs="宋体"/>
          <w:b/>
          <w:szCs w:val="21"/>
        </w:rPr>
        <w:t>十八、合同生效</w:t>
      </w:r>
      <w:bookmarkEnd w:id="336"/>
    </w:p>
    <w:p w14:paraId="78F2DD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本合同经双方法定代表人或其委托代理人签字并加盖公章后生效，生效日以最后一方签字并盖章之日为准。</w:t>
      </w:r>
    </w:p>
    <w:p w14:paraId="181E352B">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十九、送达</w:t>
      </w:r>
    </w:p>
    <w:p w14:paraId="59EA7B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1、甲乙双方就本合同中涉及各类通知、协议等文件以及就合同发生纠纷时相关文件和法律文书送达时的送达地址及法律后果作如下约定： </w:t>
      </w:r>
    </w:p>
    <w:p w14:paraId="1391B9C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甲方确认其有效的送达地址为【 】；联系人：【 】；联系电话【 】。 </w:t>
      </w:r>
    </w:p>
    <w:p w14:paraId="5890783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乙方确认其有效的送达地址为【 】；联系人：【 】；联系电话【 】。</w:t>
      </w:r>
    </w:p>
    <w:p w14:paraId="39615C1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71653A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5E9395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3、甲方的送达地址需要变更时应当履行及时通知的义务，应提前【 】个工作日通过【 】 的方式向乙方进行通知；乙方的送达地址需要变更时应当履行及时通知的义务，应提前【 】个工作日通过【 】的方式向甲方进行通知。</w:t>
      </w:r>
    </w:p>
    <w:p w14:paraId="5ED6FCD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4、本条款具有独立法律效力，不因合同其他条款的无效而无效。</w:t>
      </w:r>
    </w:p>
    <w:p w14:paraId="78AF7476">
      <w:pPr>
        <w:spacing w:line="360" w:lineRule="auto"/>
        <w:ind w:firstLine="422" w:firstLineChars="200"/>
        <w:rPr>
          <w:rFonts w:hint="eastAsia" w:ascii="宋体" w:hAnsi="宋体" w:eastAsia="宋体" w:cs="宋体"/>
          <w:b/>
          <w:szCs w:val="21"/>
        </w:rPr>
      </w:pPr>
      <w:bookmarkStart w:id="337" w:name="_Toc86481570"/>
      <w:r>
        <w:rPr>
          <w:rFonts w:hint="eastAsia" w:ascii="宋体" w:hAnsi="宋体" w:eastAsia="宋体" w:cs="宋体"/>
          <w:b/>
          <w:szCs w:val="21"/>
        </w:rPr>
        <w:t>二十、其它</w:t>
      </w:r>
      <w:bookmarkEnd w:id="337"/>
    </w:p>
    <w:p w14:paraId="7E13CC5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1、在执行本合同的过程中，所有经甲乙双方签署确认的文件（包括合同附件、会议纪要、补充协议、往来信函）即成为本合同的有效组成部分，其生效日期为双方签署之日期。</w:t>
      </w:r>
    </w:p>
    <w:p w14:paraId="589276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2、本合同一式</w:t>
      </w:r>
      <w:r>
        <w:rPr>
          <w:rFonts w:hint="eastAsia" w:ascii="宋体" w:hAnsi="宋体" w:eastAsia="宋体" w:cs="宋体"/>
          <w:szCs w:val="21"/>
          <w:u w:val="single"/>
        </w:rPr>
        <w:t xml:space="preserve">  </w:t>
      </w:r>
      <w:r>
        <w:rPr>
          <w:rFonts w:hint="eastAsia" w:ascii="宋体" w:hAnsi="宋体" w:eastAsia="宋体" w:cs="宋体"/>
          <w:szCs w:val="21"/>
        </w:rPr>
        <w:t>份，具有同等法律效力。甲方执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份，采购代理机构执</w:t>
      </w:r>
      <w:r>
        <w:rPr>
          <w:rFonts w:hint="eastAsia" w:ascii="宋体" w:hAnsi="宋体" w:eastAsia="宋体" w:cs="宋体"/>
          <w:szCs w:val="21"/>
          <w:u w:val="single"/>
        </w:rPr>
        <w:t>壹</w:t>
      </w:r>
      <w:r>
        <w:rPr>
          <w:rFonts w:hint="eastAsia" w:ascii="宋体" w:hAnsi="宋体" w:eastAsia="宋体" w:cs="宋体"/>
          <w:szCs w:val="21"/>
        </w:rPr>
        <w:t>份。</w:t>
      </w:r>
    </w:p>
    <w:p w14:paraId="05E935CC">
      <w:pPr>
        <w:spacing w:before="120" w:beforeLines="50" w:after="120" w:afterLines="50" w:line="360" w:lineRule="auto"/>
        <w:ind w:firstLine="420" w:firstLineChars="200"/>
        <w:rPr>
          <w:rFonts w:hint="eastAsia" w:ascii="宋体" w:hAnsi="宋体" w:eastAsia="宋体" w:cs="宋体"/>
          <w:b/>
          <w:szCs w:val="21"/>
        </w:rPr>
      </w:pPr>
      <w:r>
        <w:rPr>
          <w:rFonts w:hint="eastAsia" w:ascii="宋体" w:hAnsi="宋体" w:eastAsia="宋体" w:cs="宋体"/>
          <w:szCs w:val="21"/>
        </w:rPr>
        <w:t>3、</w:t>
      </w:r>
      <w:r>
        <w:rPr>
          <w:rFonts w:hint="eastAsia" w:ascii="宋体" w:hAnsi="宋体" w:eastAsia="宋体" w:cs="宋体"/>
          <w:b/>
          <w:szCs w:val="21"/>
        </w:rPr>
        <w:t>合同附件：附件1招标文件；附件2投标文件（另附）；附件3补充通知（如有）；附件4《廉洁协议书》；附件5《用户需求书》；附件6投标报价表。</w:t>
      </w:r>
    </w:p>
    <w:p w14:paraId="5EC18276">
      <w:pPr>
        <w:spacing w:before="120" w:beforeLines="50" w:after="120" w:afterLines="50" w:line="360" w:lineRule="auto"/>
        <w:ind w:firstLine="422" w:firstLineChars="200"/>
        <w:rPr>
          <w:rFonts w:hint="eastAsia" w:ascii="宋体" w:hAnsi="宋体" w:eastAsia="宋体" w:cs="宋体"/>
          <w:szCs w:val="21"/>
        </w:rPr>
      </w:pPr>
      <w:r>
        <w:rPr>
          <w:rFonts w:hint="eastAsia" w:ascii="宋体" w:hAnsi="宋体" w:eastAsia="宋体" w:cs="宋体"/>
          <w:b/>
          <w:szCs w:val="21"/>
        </w:rPr>
        <w:t>4、本合同附件是本合同不可分割内容，与本合同同时生效，同具法律效力；本合同履约过程中，对本合同项下条款约定存在多种理解方式的情况发生时，按最有利甲方的方式解释。</w:t>
      </w:r>
    </w:p>
    <w:p w14:paraId="40B6E147">
      <w:pPr>
        <w:pStyle w:val="206"/>
        <w:spacing w:before="120" w:beforeLines="50" w:after="120" w:afterLines="50"/>
        <w:ind w:firstLine="0" w:firstLineChars="0"/>
        <w:rPr>
          <w:rFonts w:hint="eastAsia" w:ascii="宋体" w:hAnsi="宋体" w:eastAsia="宋体" w:cs="宋体"/>
          <w:b/>
          <w:sz w:val="21"/>
          <w:szCs w:val="21"/>
        </w:rPr>
      </w:pPr>
      <w:r>
        <w:rPr>
          <w:rFonts w:hint="eastAsia" w:ascii="宋体" w:hAnsi="宋体" w:eastAsia="宋体" w:cs="宋体"/>
          <w:b/>
          <w:sz w:val="21"/>
          <w:szCs w:val="21"/>
        </w:rPr>
        <w:t>（以下无正文）</w:t>
      </w:r>
      <w:r>
        <w:rPr>
          <w:rFonts w:hint="eastAsia" w:ascii="宋体" w:hAnsi="宋体" w:eastAsia="宋体" w:cs="宋体"/>
          <w:b/>
          <w:sz w:val="21"/>
          <w:szCs w:val="21"/>
        </w:rPr>
        <w:br w:type="page"/>
      </w:r>
    </w:p>
    <w:p w14:paraId="42ED36A9">
      <w:pPr>
        <w:pStyle w:val="206"/>
        <w:spacing w:before="120" w:beforeLines="50" w:after="120" w:afterLines="50"/>
        <w:ind w:firstLine="0" w:firstLineChars="0"/>
        <w:rPr>
          <w:rFonts w:hint="eastAsia" w:ascii="宋体" w:hAnsi="宋体" w:eastAsia="宋体" w:cs="宋体"/>
          <w:b/>
          <w:sz w:val="21"/>
          <w:szCs w:val="21"/>
        </w:rPr>
      </w:pPr>
      <w:r>
        <w:rPr>
          <w:rFonts w:hint="eastAsia" w:ascii="宋体" w:hAnsi="宋体" w:eastAsia="宋体" w:cs="宋体"/>
          <w:b/>
          <w:sz w:val="21"/>
          <w:szCs w:val="21"/>
        </w:rPr>
        <w:t>（本页为编号为       的《采购合同》的签署页）</w:t>
      </w:r>
    </w:p>
    <w:p w14:paraId="2156D161">
      <w:pPr>
        <w:pStyle w:val="206"/>
        <w:spacing w:before="120" w:beforeLines="50" w:after="120" w:afterLines="50"/>
        <w:ind w:firstLine="0" w:firstLineChars="0"/>
        <w:rPr>
          <w:rFonts w:hint="eastAsia" w:ascii="宋体" w:hAnsi="宋体" w:eastAsia="宋体" w:cs="宋体"/>
          <w:b/>
          <w:sz w:val="21"/>
          <w:szCs w:val="21"/>
        </w:rPr>
      </w:pPr>
    </w:p>
    <w:p w14:paraId="1AAB43DE">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甲方：  (公章)              乙方：  (公章)</w:t>
      </w:r>
    </w:p>
    <w:p w14:paraId="3757560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2C8BC46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法定代表人或其委托代理人：   法定代表人或其委托代理人：</w:t>
      </w:r>
    </w:p>
    <w:p w14:paraId="08FA5AF2">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（签字）                    （签字）</w:t>
      </w:r>
    </w:p>
    <w:p w14:paraId="077F99E2">
      <w:pPr>
        <w:spacing w:line="400" w:lineRule="exact"/>
        <w:ind w:firstLine="420" w:firstLineChars="200"/>
        <w:rPr>
          <w:rFonts w:hint="eastAsia" w:ascii="宋体" w:hAnsi="宋体" w:eastAsia="宋体" w:cs="宋体"/>
          <w:szCs w:val="21"/>
        </w:rPr>
      </w:pPr>
    </w:p>
    <w:p w14:paraId="453F2DC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组织机构代码：               组织机构代码：                  </w:t>
      </w:r>
    </w:p>
    <w:p w14:paraId="23CBC106">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地  址：                     地  址：                                        </w:t>
      </w:r>
    </w:p>
    <w:p w14:paraId="5AB8D09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法定代表人：                                 </w:t>
      </w:r>
    </w:p>
    <w:p w14:paraId="7F26AFF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电  话：                       </w:t>
      </w:r>
    </w:p>
    <w:p w14:paraId="0A391CF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传  真：                     传  真：                       </w:t>
      </w:r>
    </w:p>
    <w:p w14:paraId="4C18731D">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电子信箱：                   电子信箱：                     </w:t>
      </w:r>
    </w:p>
    <w:p w14:paraId="6104FB65">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开户银行：                   开户银行：                     </w:t>
      </w:r>
    </w:p>
    <w:p w14:paraId="172D460F">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账  号：                     账  号：            </w:t>
      </w:r>
    </w:p>
    <w:p w14:paraId="3EE5644C">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订立地点：  </w:t>
      </w:r>
    </w:p>
    <w:p w14:paraId="01458FF4">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    年  月  日</w:t>
      </w:r>
    </w:p>
    <w:p w14:paraId="64B03D09">
      <w:pPr>
        <w:rPr>
          <w:rFonts w:hint="eastAsia" w:ascii="宋体" w:hAnsi="宋体" w:eastAsia="宋体" w:cs="宋体"/>
          <w:szCs w:val="21"/>
        </w:rPr>
      </w:pPr>
    </w:p>
    <w:p w14:paraId="5822615B">
      <w:pPr>
        <w:spacing w:line="360" w:lineRule="auto"/>
        <w:rPr>
          <w:rFonts w:hint="eastAsia" w:ascii="宋体" w:hAnsi="宋体" w:eastAsia="宋体" w:cs="宋体"/>
          <w:szCs w:val="21"/>
        </w:rPr>
      </w:pPr>
      <w:r>
        <w:rPr>
          <w:rFonts w:hint="eastAsia" w:ascii="宋体" w:hAnsi="宋体" w:eastAsia="宋体" w:cs="宋体"/>
          <w:szCs w:val="21"/>
        </w:rPr>
        <w:t xml:space="preserve"> </w:t>
      </w:r>
    </w:p>
    <w:p w14:paraId="39FDB241">
      <w:pPr>
        <w:spacing w:line="360" w:lineRule="auto"/>
        <w:rPr>
          <w:rFonts w:hint="eastAsia" w:ascii="宋体" w:hAnsi="宋体" w:eastAsia="宋体" w:cs="宋体"/>
          <w:b/>
          <w:szCs w:val="21"/>
        </w:rPr>
      </w:pPr>
      <w:r>
        <w:rPr>
          <w:rFonts w:hint="eastAsia" w:ascii="宋体" w:hAnsi="宋体" w:eastAsia="宋体" w:cs="宋体"/>
          <w:szCs w:val="21"/>
        </w:rPr>
        <w:br w:type="page"/>
      </w:r>
      <w:r>
        <w:rPr>
          <w:rFonts w:hint="eastAsia" w:ascii="宋体" w:hAnsi="宋体" w:eastAsia="宋体" w:cs="宋体"/>
          <w:b/>
          <w:szCs w:val="21"/>
        </w:rPr>
        <w:t>附件4：廉洁协议书</w:t>
      </w:r>
    </w:p>
    <w:p w14:paraId="54AC4B6B">
      <w:pPr>
        <w:spacing w:line="360" w:lineRule="auto"/>
        <w:jc w:val="center"/>
        <w:rPr>
          <w:rFonts w:hint="eastAsia" w:ascii="宋体" w:hAnsi="宋体" w:eastAsia="宋体" w:cs="宋体"/>
          <w:b/>
          <w:bCs/>
          <w:szCs w:val="21"/>
        </w:rPr>
      </w:pPr>
      <w:r>
        <w:rPr>
          <w:rFonts w:hint="eastAsia" w:ascii="宋体" w:hAnsi="宋体" w:eastAsia="宋体" w:cs="宋体"/>
          <w:b/>
          <w:bCs/>
          <w:szCs w:val="21"/>
        </w:rPr>
        <w:t>廉洁协议书</w:t>
      </w:r>
    </w:p>
    <w:p w14:paraId="70D61F9C">
      <w:pPr>
        <w:spacing w:line="360" w:lineRule="auto"/>
        <w:rPr>
          <w:rFonts w:hint="eastAsia" w:ascii="宋体" w:hAnsi="宋体" w:eastAsia="宋体" w:cs="宋体"/>
          <w:szCs w:val="21"/>
        </w:rPr>
      </w:pPr>
    </w:p>
    <w:p w14:paraId="61879869">
      <w:pPr>
        <w:spacing w:line="360" w:lineRule="auto"/>
        <w:rPr>
          <w:rFonts w:hint="eastAsia" w:ascii="宋体" w:hAnsi="宋体" w:eastAsia="宋体" w:cs="宋体"/>
          <w:szCs w:val="21"/>
          <w:u w:val="single"/>
        </w:rPr>
      </w:pPr>
      <w:r>
        <w:rPr>
          <w:rFonts w:hint="eastAsia" w:ascii="宋体" w:hAnsi="宋体" w:eastAsia="宋体" w:cs="宋体"/>
          <w:szCs w:val="21"/>
        </w:rPr>
        <w:t>项目名称：东莞市水务集团管网有限公司2024年随车吊采购项目（招标编号：          ）</w:t>
      </w:r>
    </w:p>
    <w:p w14:paraId="29EECDFC">
      <w:pPr>
        <w:spacing w:line="360" w:lineRule="auto"/>
        <w:rPr>
          <w:rFonts w:hint="eastAsia" w:ascii="宋体" w:hAnsi="宋体" w:eastAsia="宋体" w:cs="宋体"/>
          <w:szCs w:val="21"/>
        </w:rPr>
      </w:pPr>
      <w:r>
        <w:rPr>
          <w:rFonts w:hint="eastAsia" w:ascii="宋体" w:hAnsi="宋体" w:eastAsia="宋体" w:cs="宋体"/>
          <w:szCs w:val="21"/>
        </w:rPr>
        <w:t xml:space="preserve">甲方（业主单位）： </w:t>
      </w:r>
    </w:p>
    <w:p w14:paraId="49610E38">
      <w:pPr>
        <w:spacing w:line="360" w:lineRule="auto"/>
        <w:rPr>
          <w:rFonts w:hint="eastAsia" w:ascii="宋体" w:hAnsi="宋体" w:eastAsia="宋体" w:cs="宋体"/>
          <w:szCs w:val="21"/>
        </w:rPr>
      </w:pPr>
      <w:r>
        <w:rPr>
          <w:rFonts w:hint="eastAsia" w:ascii="宋体" w:hAnsi="宋体" w:eastAsia="宋体" w:cs="宋体"/>
          <w:szCs w:val="21"/>
        </w:rPr>
        <w:t xml:space="preserve">乙方： </w:t>
      </w:r>
    </w:p>
    <w:p w14:paraId="2B6B53BC">
      <w:pPr>
        <w:spacing w:line="360" w:lineRule="auto"/>
        <w:rPr>
          <w:rFonts w:hint="eastAsia"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F782185">
      <w:pPr>
        <w:spacing w:line="360" w:lineRule="auto"/>
        <w:rPr>
          <w:rFonts w:hint="eastAsia" w:ascii="宋体" w:hAnsi="宋体" w:eastAsia="宋体" w:cs="宋体"/>
          <w:szCs w:val="21"/>
        </w:rPr>
      </w:pPr>
      <w:r>
        <w:rPr>
          <w:rFonts w:hint="eastAsia" w:ascii="宋体" w:hAnsi="宋体" w:eastAsia="宋体" w:cs="宋体"/>
          <w:szCs w:val="21"/>
        </w:rPr>
        <w:t>第一条  甲乙双方的权利和义务</w:t>
      </w:r>
    </w:p>
    <w:p w14:paraId="4EAADD6E">
      <w:pPr>
        <w:spacing w:line="360" w:lineRule="auto"/>
        <w:rPr>
          <w:rFonts w:hint="eastAsia" w:ascii="宋体" w:hAnsi="宋体" w:eastAsia="宋体" w:cs="宋体"/>
          <w:szCs w:val="21"/>
        </w:rPr>
      </w:pPr>
      <w:r>
        <w:rPr>
          <w:rFonts w:hint="eastAsia" w:ascii="宋体" w:hAnsi="宋体" w:eastAsia="宋体" w:cs="宋体"/>
          <w:szCs w:val="21"/>
        </w:rPr>
        <w:t>（一）严格遵守党和国家有关法律法规等有关廉洁从业规定。</w:t>
      </w:r>
    </w:p>
    <w:p w14:paraId="0BFDB74E">
      <w:pPr>
        <w:spacing w:line="360" w:lineRule="auto"/>
        <w:rPr>
          <w:rFonts w:hint="eastAsia" w:ascii="宋体" w:hAnsi="宋体" w:eastAsia="宋体" w:cs="宋体"/>
          <w:szCs w:val="21"/>
        </w:rPr>
      </w:pPr>
      <w:r>
        <w:rPr>
          <w:rFonts w:hint="eastAsia" w:ascii="宋体" w:hAnsi="宋体" w:eastAsia="宋体" w:cs="宋体"/>
          <w:szCs w:val="21"/>
        </w:rPr>
        <w:t>（二）严格执行本项目的合同文件，自觉按合同办事。</w:t>
      </w:r>
    </w:p>
    <w:p w14:paraId="1F6DE5DB">
      <w:pPr>
        <w:spacing w:line="360" w:lineRule="auto"/>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（三）双方的业务活动坚持公开、公正、诚信、透明的原则（除法律认定的商业秘密和合同文件另有规定之外）不得损害国家和集体利益，违反工程建设管理及其他法律法规规章制度。</w:t>
      </w:r>
    </w:p>
    <w:p w14:paraId="5617D714">
      <w:pPr>
        <w:spacing w:line="360" w:lineRule="auto"/>
        <w:rPr>
          <w:rFonts w:hint="eastAsia"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14:paraId="6BA2EFE8">
      <w:pPr>
        <w:spacing w:line="360" w:lineRule="auto"/>
        <w:rPr>
          <w:rFonts w:hint="eastAsia"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14:paraId="64DA88B9">
      <w:pPr>
        <w:spacing w:line="360" w:lineRule="auto"/>
        <w:rPr>
          <w:rFonts w:hint="eastAsia"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14:paraId="2EBBFB59">
      <w:pPr>
        <w:spacing w:line="360" w:lineRule="auto"/>
        <w:rPr>
          <w:rFonts w:hint="eastAsia" w:ascii="宋体" w:hAnsi="宋体" w:eastAsia="宋体" w:cs="宋体"/>
          <w:szCs w:val="21"/>
        </w:rPr>
      </w:pPr>
      <w:r>
        <w:rPr>
          <w:rFonts w:hint="eastAsia" w:ascii="宋体" w:hAnsi="宋体" w:eastAsia="宋体" w:cs="宋体"/>
          <w:szCs w:val="21"/>
        </w:rPr>
        <w:t>第二条  甲方的义务</w:t>
      </w:r>
    </w:p>
    <w:p w14:paraId="7CA64C83">
      <w:pPr>
        <w:spacing w:line="360" w:lineRule="auto"/>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14:paraId="12D22CDD">
      <w:pPr>
        <w:spacing w:line="360" w:lineRule="auto"/>
        <w:rPr>
          <w:rFonts w:hint="eastAsia"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14:paraId="240FC3B9">
      <w:pPr>
        <w:spacing w:line="360" w:lineRule="auto"/>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14:paraId="0BD454D8">
      <w:pPr>
        <w:spacing w:line="360" w:lineRule="auto"/>
        <w:rPr>
          <w:rFonts w:hint="eastAsia"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14:paraId="6BC7A4A1">
      <w:pPr>
        <w:spacing w:line="360" w:lineRule="auto"/>
        <w:rPr>
          <w:rFonts w:hint="eastAsia"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14:paraId="65039D3C">
      <w:pPr>
        <w:spacing w:line="360" w:lineRule="auto"/>
        <w:rPr>
          <w:rFonts w:hint="eastAsia" w:ascii="宋体" w:hAnsi="宋体" w:eastAsia="宋体" w:cs="宋体"/>
          <w:szCs w:val="21"/>
        </w:rPr>
      </w:pPr>
      <w:r>
        <w:rPr>
          <w:rFonts w:hint="eastAsia" w:ascii="宋体" w:hAnsi="宋体" w:eastAsia="宋体" w:cs="宋体"/>
          <w:szCs w:val="21"/>
        </w:rPr>
        <w:t>（六）甲方及其工作人员不得进行违反廉洁规定的其他活动。</w:t>
      </w:r>
    </w:p>
    <w:p w14:paraId="56B4049A">
      <w:pPr>
        <w:spacing w:line="360" w:lineRule="auto"/>
        <w:rPr>
          <w:rFonts w:hint="eastAsia"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14:paraId="532160CF">
      <w:pPr>
        <w:spacing w:line="360" w:lineRule="auto"/>
        <w:rPr>
          <w:rFonts w:hint="eastAsia" w:ascii="宋体" w:hAnsi="宋体" w:eastAsia="宋体" w:cs="宋体"/>
          <w:szCs w:val="21"/>
        </w:rPr>
      </w:pPr>
      <w:r>
        <w:rPr>
          <w:rFonts w:hint="eastAsia" w:ascii="宋体" w:hAnsi="宋体" w:eastAsia="宋体" w:cs="宋体"/>
          <w:szCs w:val="21"/>
        </w:rPr>
        <w:t>第三条  乙方义务</w:t>
      </w:r>
    </w:p>
    <w:p w14:paraId="428BCF5F">
      <w:pPr>
        <w:spacing w:line="360" w:lineRule="auto"/>
        <w:rPr>
          <w:rFonts w:hint="eastAsia"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14:paraId="089F581E">
      <w:pPr>
        <w:spacing w:line="360" w:lineRule="auto"/>
        <w:rPr>
          <w:rFonts w:hint="eastAsia"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14:paraId="640419E3">
      <w:pPr>
        <w:spacing w:line="360" w:lineRule="auto"/>
        <w:rPr>
          <w:rFonts w:hint="eastAsia"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14:paraId="0C621301">
      <w:pPr>
        <w:spacing w:line="360" w:lineRule="auto"/>
        <w:rPr>
          <w:rFonts w:hint="eastAsia"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14:paraId="297FB24E">
      <w:pPr>
        <w:spacing w:line="360" w:lineRule="auto"/>
        <w:rPr>
          <w:rFonts w:hint="eastAsia"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14:paraId="22E822DE">
      <w:pPr>
        <w:spacing w:line="360" w:lineRule="auto"/>
        <w:rPr>
          <w:rFonts w:hint="eastAsia"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14:paraId="3E8E71E5">
      <w:pPr>
        <w:spacing w:line="360" w:lineRule="auto"/>
        <w:rPr>
          <w:rFonts w:hint="eastAsia"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9B43076">
      <w:pPr>
        <w:spacing w:line="360" w:lineRule="auto"/>
        <w:rPr>
          <w:rFonts w:hint="eastAsia" w:ascii="宋体" w:hAnsi="宋体" w:eastAsia="宋体" w:cs="宋体"/>
          <w:szCs w:val="21"/>
        </w:rPr>
      </w:pPr>
      <w:r>
        <w:rPr>
          <w:rFonts w:hint="eastAsia" w:ascii="宋体" w:hAnsi="宋体" w:eastAsia="宋体" w:cs="宋体"/>
          <w:szCs w:val="21"/>
        </w:rPr>
        <w:t>第四条  违约责任</w:t>
      </w:r>
    </w:p>
    <w:p w14:paraId="10B409A5">
      <w:pPr>
        <w:spacing w:line="360" w:lineRule="auto"/>
        <w:rPr>
          <w:rFonts w:hint="eastAsia"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14:paraId="65E2AC45">
      <w:pPr>
        <w:spacing w:line="360" w:lineRule="auto"/>
        <w:rPr>
          <w:rFonts w:hint="eastAsia"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14:paraId="43F7CF26">
      <w:pPr>
        <w:spacing w:line="360" w:lineRule="auto"/>
        <w:rPr>
          <w:rFonts w:hint="eastAsia" w:ascii="宋体" w:hAnsi="宋体" w:eastAsia="宋体" w:cs="宋体"/>
          <w:szCs w:val="21"/>
        </w:rPr>
      </w:pPr>
      <w:r>
        <w:rPr>
          <w:rFonts w:hint="eastAsia" w:ascii="宋体" w:hAnsi="宋体" w:eastAsia="宋体" w:cs="宋体"/>
          <w:szCs w:val="21"/>
        </w:rPr>
        <w:t>第五条  监督检查</w:t>
      </w:r>
    </w:p>
    <w:p w14:paraId="14D2B6DB">
      <w:pPr>
        <w:spacing w:line="360" w:lineRule="auto"/>
        <w:rPr>
          <w:rFonts w:hint="eastAsia" w:ascii="宋体" w:hAnsi="宋体" w:eastAsia="宋体" w:cs="宋体"/>
          <w:szCs w:val="21"/>
        </w:rPr>
      </w:pPr>
      <w:r>
        <w:rPr>
          <w:rFonts w:hint="eastAsia" w:ascii="宋体" w:hAnsi="宋体" w:eastAsia="宋体" w:cs="宋体"/>
          <w:szCs w:val="21"/>
        </w:rPr>
        <w:t>甲乙双方的廉洁从业行为由双方或双方上级单位的纪检、监察负责监督，对本协议履行情况进行检查。</w:t>
      </w:r>
    </w:p>
    <w:p w14:paraId="72BD9F0F">
      <w:pPr>
        <w:spacing w:line="360" w:lineRule="auto"/>
        <w:rPr>
          <w:rFonts w:hint="eastAsia" w:ascii="宋体" w:hAnsi="宋体" w:eastAsia="宋体" w:cs="宋体"/>
          <w:szCs w:val="21"/>
        </w:rPr>
      </w:pPr>
      <w:r>
        <w:rPr>
          <w:rFonts w:hint="eastAsia" w:ascii="宋体" w:hAnsi="宋体" w:eastAsia="宋体" w:cs="宋体"/>
          <w:szCs w:val="21"/>
        </w:rPr>
        <w:t>第六条  其他</w:t>
      </w:r>
    </w:p>
    <w:p w14:paraId="6F8C08CB">
      <w:pPr>
        <w:spacing w:line="360" w:lineRule="auto"/>
        <w:rPr>
          <w:rFonts w:hint="eastAsia" w:ascii="宋体" w:hAnsi="宋体" w:eastAsia="宋体" w:cs="宋体"/>
          <w:szCs w:val="21"/>
        </w:rPr>
      </w:pPr>
      <w:r>
        <w:rPr>
          <w:rFonts w:hint="eastAsia" w:ascii="宋体" w:hAnsi="宋体" w:eastAsia="宋体" w:cs="宋体"/>
          <w:szCs w:val="21"/>
        </w:rPr>
        <w:t>本协议有效期为甲乙双方法定代表人或负责人签字并盖章之日起至该工程/采购项目竣工验收完毕，质保期/服务期满后止。本协议一式   份，甲、乙双方各执   份，甲、乙双方上级主管部门各执   份。</w:t>
      </w:r>
    </w:p>
    <w:p w14:paraId="6A3A47CF">
      <w:pPr>
        <w:spacing w:line="360" w:lineRule="auto"/>
        <w:rPr>
          <w:rFonts w:hint="eastAsia" w:ascii="宋体" w:hAnsi="宋体" w:eastAsia="宋体" w:cs="宋体"/>
          <w:szCs w:val="21"/>
        </w:rPr>
      </w:pPr>
    </w:p>
    <w:p w14:paraId="58E1B7F9">
      <w:pPr>
        <w:spacing w:line="360" w:lineRule="auto"/>
        <w:rPr>
          <w:rFonts w:hint="eastAsia" w:ascii="宋体" w:hAnsi="宋体" w:eastAsia="宋体" w:cs="宋体"/>
          <w:szCs w:val="21"/>
        </w:rPr>
      </w:pPr>
    </w:p>
    <w:p w14:paraId="665BBB3F">
      <w:pPr>
        <w:spacing w:line="360" w:lineRule="auto"/>
        <w:ind w:left="5880" w:hanging="5880" w:hangingChars="2800"/>
        <w:rPr>
          <w:rFonts w:hint="eastAsia" w:ascii="宋体" w:hAnsi="宋体" w:eastAsia="宋体" w:cs="宋体"/>
          <w:szCs w:val="21"/>
        </w:rPr>
      </w:pPr>
      <w:r>
        <w:rPr>
          <w:rFonts w:hint="eastAsia" w:ascii="宋体" w:hAnsi="宋体" w:eastAsia="宋体" w:cs="宋体"/>
          <w:szCs w:val="21"/>
        </w:rPr>
        <w:t xml:space="preserve">甲方（盖章）：                           乙方（盖章）： </w:t>
      </w:r>
    </w:p>
    <w:p w14:paraId="682B6063">
      <w:pPr>
        <w:spacing w:line="360" w:lineRule="auto"/>
        <w:rPr>
          <w:rFonts w:hint="eastAsia" w:ascii="宋体" w:hAnsi="宋体" w:eastAsia="宋体" w:cs="宋体"/>
          <w:szCs w:val="21"/>
        </w:rPr>
      </w:pPr>
    </w:p>
    <w:p w14:paraId="631DA382">
      <w:pPr>
        <w:spacing w:line="360" w:lineRule="auto"/>
        <w:rPr>
          <w:rFonts w:hint="eastAsia" w:ascii="宋体" w:hAnsi="宋体" w:eastAsia="宋体" w:cs="宋体"/>
          <w:szCs w:val="21"/>
        </w:rPr>
      </w:pPr>
      <w:r>
        <w:rPr>
          <w:rFonts w:hint="eastAsia" w:ascii="宋体" w:hAnsi="宋体" w:eastAsia="宋体" w:cs="宋体"/>
          <w:szCs w:val="21"/>
        </w:rPr>
        <w:t>法定代表人：                              法定代表人：</w:t>
      </w:r>
    </w:p>
    <w:p w14:paraId="0316A180">
      <w:pPr>
        <w:spacing w:line="360" w:lineRule="auto"/>
        <w:rPr>
          <w:rFonts w:hint="eastAsia" w:ascii="宋体" w:hAnsi="宋体" w:eastAsia="宋体" w:cs="宋体"/>
          <w:szCs w:val="21"/>
        </w:rPr>
      </w:pPr>
      <w:r>
        <w:rPr>
          <w:rFonts w:hint="eastAsia" w:ascii="宋体" w:hAnsi="宋体" w:eastAsia="宋体" w:cs="宋体"/>
          <w:szCs w:val="21"/>
        </w:rPr>
        <w:t>甲方代表：                                乙方代表：</w:t>
      </w:r>
    </w:p>
    <w:p w14:paraId="163E54DD">
      <w:pPr>
        <w:spacing w:line="360" w:lineRule="auto"/>
        <w:rPr>
          <w:rFonts w:hint="eastAsia" w:ascii="宋体" w:hAnsi="宋体" w:eastAsia="宋体" w:cs="宋体"/>
          <w:szCs w:val="21"/>
        </w:rPr>
      </w:pPr>
    </w:p>
    <w:p w14:paraId="704A5FF3">
      <w:pPr>
        <w:rPr>
          <w:rFonts w:hint="eastAsia" w:ascii="宋体" w:hAnsi="宋体" w:eastAsia="宋体" w:cs="宋体"/>
          <w:szCs w:val="21"/>
        </w:rPr>
      </w:pPr>
      <w:r>
        <w:rPr>
          <w:rFonts w:hint="eastAsia" w:ascii="宋体" w:hAnsi="宋体" w:eastAsia="宋体" w:cs="宋体"/>
          <w:szCs w:val="21"/>
        </w:rPr>
        <w:t>签订日期：2024年  月  日                  2024年  月  日</w:t>
      </w:r>
    </w:p>
    <w:p w14:paraId="704FF0EC">
      <w:pPr>
        <w:rPr>
          <w:rFonts w:hint="eastAsia" w:ascii="宋体" w:hAnsi="宋体" w:eastAsia="宋体" w:cs="宋体"/>
          <w:szCs w:val="21"/>
        </w:rPr>
      </w:pPr>
    </w:p>
    <w:p w14:paraId="45DA937B">
      <w:pPr>
        <w:pStyle w:val="16"/>
        <w:rPr>
          <w:rFonts w:hint="eastAsia" w:ascii="宋体" w:hAnsi="宋体" w:eastAsia="宋体" w:cs="宋体"/>
          <w:color w:val="auto"/>
        </w:rPr>
      </w:pPr>
    </w:p>
    <w:p w14:paraId="6D58B85D">
      <w:pPr>
        <w:rPr>
          <w:rFonts w:hint="eastAsia" w:ascii="宋体" w:hAnsi="宋体" w:eastAsia="宋体" w:cs="宋体"/>
        </w:rPr>
      </w:pPr>
    </w:p>
    <w:p w14:paraId="7FA5AA16">
      <w:pPr>
        <w:autoSpaceDE w:val="0"/>
        <w:autoSpaceDN w:val="0"/>
        <w:adjustRightInd w:val="0"/>
        <w:ind w:left="473" w:hanging="379"/>
        <w:jc w:val="left"/>
        <w:rPr>
          <w:rFonts w:hint="eastAsia" w:ascii="宋体" w:hAnsi="宋体" w:eastAsia="宋体" w:cs="宋体"/>
          <w:b/>
          <w:bCs/>
          <w:kern w:val="0"/>
          <w:sz w:val="28"/>
          <w:szCs w:val="28"/>
        </w:rPr>
      </w:pPr>
    </w:p>
    <w:p w14:paraId="117B1A30">
      <w:pPr>
        <w:pageBreakBefore/>
        <w:spacing w:before="120" w:beforeLines="50" w:after="120" w:afterLines="50" w:line="360" w:lineRule="auto"/>
        <w:ind w:left="528" w:hanging="434"/>
        <w:jc w:val="center"/>
        <w:outlineLvl w:val="0"/>
        <w:rPr>
          <w:rFonts w:hint="eastAsia" w:ascii="宋体" w:hAnsi="宋体" w:eastAsia="宋体" w:cs="宋体"/>
          <w:b/>
          <w:bCs/>
          <w:sz w:val="32"/>
          <w:szCs w:val="32"/>
          <w:lang w:val="zh-CN"/>
        </w:rPr>
      </w:pPr>
      <w:bookmarkStart w:id="338" w:name="_Toc512353083"/>
      <w:bookmarkStart w:id="339" w:name="_Toc22246"/>
      <w:bookmarkStart w:id="340" w:name="_Toc142508360"/>
      <w:bookmarkStart w:id="341" w:name="_Toc447045090"/>
      <w:bookmarkStart w:id="342" w:name="_Toc447044603"/>
      <w:bookmarkStart w:id="343" w:name="_Toc447044479"/>
      <w:bookmarkStart w:id="344" w:name="_Toc181979552"/>
      <w:bookmarkStart w:id="345" w:name="_Toc24427_WPSOffice_Level1"/>
      <w:r>
        <w:rPr>
          <w:rFonts w:hint="eastAsia" w:ascii="宋体" w:hAnsi="宋体" w:eastAsia="宋体" w:cs="宋体"/>
          <w:b/>
          <w:bCs/>
          <w:sz w:val="32"/>
          <w:szCs w:val="32"/>
          <w:lang w:val="zh-CN"/>
        </w:rPr>
        <w:t>第五篇 相关保函格式</w:t>
      </w:r>
      <w:bookmarkEnd w:id="338"/>
      <w:bookmarkEnd w:id="339"/>
      <w:bookmarkEnd w:id="340"/>
      <w:bookmarkEnd w:id="341"/>
      <w:bookmarkEnd w:id="342"/>
      <w:bookmarkEnd w:id="343"/>
      <w:bookmarkEnd w:id="344"/>
      <w:bookmarkEnd w:id="345"/>
      <w:bookmarkStart w:id="346" w:name="_Toc447044480"/>
      <w:bookmarkStart w:id="347" w:name="_Toc447045091"/>
      <w:bookmarkStart w:id="348" w:name="_Toc447044604"/>
    </w:p>
    <w:p w14:paraId="3AA85138">
      <w:pPr>
        <w:autoSpaceDE w:val="0"/>
        <w:autoSpaceDN w:val="0"/>
        <w:adjustRightInd w:val="0"/>
        <w:spacing w:after="120" w:afterLines="50" w:line="360" w:lineRule="auto"/>
        <w:ind w:left="473" w:hanging="379"/>
        <w:jc w:val="left"/>
        <w:rPr>
          <w:rFonts w:hint="eastAsia" w:ascii="宋体" w:hAnsi="宋体" w:eastAsia="宋体" w:cs="宋体"/>
          <w:b/>
          <w:kern w:val="0"/>
          <w:sz w:val="28"/>
          <w:szCs w:val="28"/>
        </w:rPr>
      </w:pPr>
      <w:bookmarkStart w:id="349" w:name="_Toc26521_WPSOffice_Level2"/>
      <w:r>
        <w:rPr>
          <w:rFonts w:hint="eastAsia" w:ascii="宋体" w:hAnsi="宋体" w:eastAsia="宋体" w:cs="宋体"/>
          <w:b/>
          <w:kern w:val="0"/>
          <w:sz w:val="28"/>
          <w:szCs w:val="28"/>
        </w:rPr>
        <w:t>一、不可撤销银行履约保函格式</w:t>
      </w:r>
      <w:bookmarkEnd w:id="346"/>
      <w:bookmarkEnd w:id="347"/>
      <w:bookmarkEnd w:id="348"/>
      <w:bookmarkEnd w:id="349"/>
    </w:p>
    <w:p w14:paraId="6640AA82">
      <w:pPr>
        <w:autoSpaceDE w:val="0"/>
        <w:autoSpaceDN w:val="0"/>
        <w:adjustRightInd w:val="0"/>
        <w:ind w:left="501" w:hanging="407"/>
        <w:jc w:val="center"/>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p>
    <w:p w14:paraId="59DA1CE9">
      <w:pPr>
        <w:widowControl/>
        <w:autoSpaceDE w:val="0"/>
        <w:autoSpaceDN w:val="0"/>
        <w:adjustRightInd w:val="0"/>
        <w:spacing w:line="360" w:lineRule="auto"/>
        <w:ind w:hanging="283"/>
        <w:jc w:val="left"/>
        <w:rPr>
          <w:rFonts w:hint="eastAsia" w:ascii="宋体" w:hAnsi="宋体" w:eastAsia="宋体" w:cs="宋体"/>
          <w:kern w:val="0"/>
          <w:szCs w:val="21"/>
        </w:rPr>
      </w:pPr>
    </w:p>
    <w:p w14:paraId="1F93EEC3">
      <w:pPr>
        <w:autoSpaceDE w:val="0"/>
        <w:autoSpaceDN w:val="0"/>
        <w:adjustRightInd w:val="0"/>
        <w:spacing w:line="360" w:lineRule="auto"/>
        <w:ind w:hanging="283"/>
        <w:jc w:val="left"/>
        <w:rPr>
          <w:rFonts w:hint="eastAsia" w:ascii="宋体" w:hAnsi="宋体" w:eastAsia="宋体" w:cs="宋体"/>
          <w:kern w:val="0"/>
          <w:szCs w:val="21"/>
          <w:u w:val="single"/>
        </w:rPr>
      </w:pPr>
      <w:r>
        <w:rPr>
          <w:rFonts w:hint="eastAsia" w:ascii="宋体" w:hAnsi="宋体" w:eastAsia="宋体" w:cs="宋体"/>
          <w:kern w:val="0"/>
          <w:szCs w:val="21"/>
        </w:rPr>
        <w:t>银行编号：</w:t>
      </w:r>
    </w:p>
    <w:p w14:paraId="093B79B2">
      <w:pPr>
        <w:widowControl/>
        <w:autoSpaceDE w:val="0"/>
        <w:autoSpaceDN w:val="0"/>
        <w:adjustRightInd w:val="0"/>
        <w:spacing w:line="360" w:lineRule="auto"/>
        <w:ind w:hanging="283"/>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49B866BF">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424A995C">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的无条件、不可撤销银行履约保函，作为申请人履行上述合同的担保。我方</w:t>
      </w:r>
      <w:r>
        <w:rPr>
          <w:rFonts w:hint="eastAsia"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2EA2E72">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2D04A4F4">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263900CE">
      <w:pPr>
        <w:widowControl/>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本保函应自合同签订之日起至完成全部供货（含最终验收合格）且结算完毕之后二十八（28）日内保持有效。</w:t>
      </w:r>
    </w:p>
    <w:p w14:paraId="73E0A258">
      <w:pPr>
        <w:widowControl/>
        <w:autoSpaceDE w:val="0"/>
        <w:autoSpaceDN w:val="0"/>
        <w:adjustRightInd w:val="0"/>
        <w:spacing w:line="360" w:lineRule="auto"/>
        <w:ind w:hanging="283"/>
        <w:jc w:val="left"/>
        <w:rPr>
          <w:rFonts w:hint="eastAsia" w:ascii="宋体" w:hAnsi="宋体" w:eastAsia="宋体" w:cs="宋体"/>
          <w:kern w:val="0"/>
          <w:szCs w:val="21"/>
        </w:rPr>
      </w:pPr>
    </w:p>
    <w:p w14:paraId="0BC0FD10">
      <w:pPr>
        <w:widowControl/>
        <w:autoSpaceDE w:val="0"/>
        <w:autoSpaceDN w:val="0"/>
        <w:adjustRightInd w:val="0"/>
        <w:spacing w:line="360" w:lineRule="auto"/>
        <w:ind w:left="94" w:firstLine="2520" w:firstLineChars="1200"/>
        <w:jc w:val="left"/>
        <w:rPr>
          <w:rFonts w:hint="eastAsia" w:ascii="宋体" w:hAnsi="宋体" w:eastAsia="宋体" w:cs="宋体"/>
          <w:kern w:val="0"/>
          <w:szCs w:val="21"/>
          <w:u w:val="single"/>
        </w:rPr>
      </w:pPr>
      <w:r>
        <w:rPr>
          <w:rFonts w:hint="eastAsia" w:ascii="宋体" w:hAnsi="宋体" w:eastAsia="宋体" w:cs="宋体"/>
          <w:kern w:val="0"/>
          <w:szCs w:val="21"/>
        </w:rPr>
        <w:t>担 保 银 行：</w:t>
      </w:r>
      <w:r>
        <w:rPr>
          <w:rFonts w:hint="eastAsia" w:ascii="宋体" w:hAnsi="宋体" w:eastAsia="宋体" w:cs="宋体"/>
          <w:kern w:val="0"/>
          <w:szCs w:val="21"/>
          <w:u w:val="single"/>
        </w:rPr>
        <w:t xml:space="preserve">          银行全称          (盖章)   </w:t>
      </w:r>
    </w:p>
    <w:p w14:paraId="05B9024B">
      <w:pPr>
        <w:widowControl/>
        <w:autoSpaceDE w:val="0"/>
        <w:autoSpaceDN w:val="0"/>
        <w:adjustRightInd w:val="0"/>
        <w:spacing w:line="360" w:lineRule="auto"/>
        <w:ind w:left="94" w:firstLine="2520" w:firstLineChars="1200"/>
        <w:jc w:val="left"/>
        <w:rPr>
          <w:rFonts w:hint="eastAsia" w:ascii="宋体" w:hAnsi="宋体" w:eastAsia="宋体" w:cs="宋体"/>
          <w:kern w:val="0"/>
          <w:szCs w:val="21"/>
        </w:rPr>
      </w:pPr>
      <w:r>
        <w:rPr>
          <w:rFonts w:hint="eastAsia" w:ascii="宋体" w:hAnsi="宋体" w:eastAsia="宋体" w:cs="宋体"/>
          <w:kern w:val="0"/>
          <w:szCs w:val="21"/>
        </w:rPr>
        <w:t>法定代表人或其授权的代表人：</w:t>
      </w:r>
      <w:r>
        <w:rPr>
          <w:rFonts w:hint="eastAsia" w:ascii="宋体" w:hAnsi="宋体" w:eastAsia="宋体" w:cs="宋体"/>
          <w:kern w:val="0"/>
          <w:szCs w:val="21"/>
          <w:u w:val="single"/>
        </w:rPr>
        <w:t xml:space="preserve">       (职务)         </w:t>
      </w:r>
    </w:p>
    <w:p w14:paraId="2599A28E">
      <w:pPr>
        <w:widowControl/>
        <w:autoSpaceDE w:val="0"/>
        <w:autoSpaceDN w:val="0"/>
        <w:adjustRightInd w:val="0"/>
        <w:spacing w:line="360" w:lineRule="auto"/>
        <w:ind w:left="94"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(姓名)         </w:t>
      </w:r>
    </w:p>
    <w:p w14:paraId="11FDFAFB">
      <w:pPr>
        <w:widowControl/>
        <w:autoSpaceDE w:val="0"/>
        <w:autoSpaceDN w:val="0"/>
        <w:adjustRightInd w:val="0"/>
        <w:spacing w:line="360" w:lineRule="auto"/>
        <w:ind w:left="94" w:firstLine="5502" w:firstLineChars="2620"/>
        <w:jc w:val="left"/>
        <w:rPr>
          <w:rFonts w:hint="eastAsia" w:ascii="宋体" w:hAnsi="宋体" w:eastAsia="宋体" w:cs="宋体"/>
          <w:kern w:val="0"/>
          <w:szCs w:val="21"/>
          <w:u w:val="single"/>
        </w:rPr>
      </w:pPr>
      <w:r>
        <w:rPr>
          <w:rFonts w:hint="eastAsia" w:ascii="宋体" w:hAnsi="宋体" w:eastAsia="宋体" w:cs="宋体"/>
          <w:kern w:val="0"/>
          <w:szCs w:val="21"/>
          <w:u w:val="single"/>
        </w:rPr>
        <w:t xml:space="preserve">       (签章)         </w:t>
      </w:r>
    </w:p>
    <w:p w14:paraId="5792170B">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1A8AF31D">
      <w:pPr>
        <w:widowControl/>
        <w:autoSpaceDE w:val="0"/>
        <w:autoSpaceDN w:val="0"/>
        <w:adjustRightInd w:val="0"/>
        <w:spacing w:line="360" w:lineRule="auto"/>
        <w:ind w:hanging="283"/>
        <w:jc w:val="left"/>
        <w:rPr>
          <w:rFonts w:hint="eastAsia" w:ascii="宋体" w:hAnsi="宋体" w:eastAsia="宋体" w:cs="宋体"/>
          <w:kern w:val="0"/>
          <w:szCs w:val="21"/>
        </w:rPr>
      </w:pPr>
    </w:p>
    <w:p w14:paraId="5F9D6B83">
      <w:pPr>
        <w:widowControl/>
        <w:autoSpaceDE w:val="0"/>
        <w:autoSpaceDN w:val="0"/>
        <w:adjustRightInd w:val="0"/>
        <w:spacing w:line="360" w:lineRule="auto"/>
        <w:ind w:hanging="283"/>
        <w:jc w:val="left"/>
        <w:rPr>
          <w:rFonts w:hint="eastAsia" w:ascii="宋体" w:hAnsi="宋体" w:eastAsia="宋体" w:cs="宋体"/>
          <w:kern w:val="0"/>
          <w:szCs w:val="21"/>
        </w:rPr>
      </w:pPr>
    </w:p>
    <w:p w14:paraId="289C1C13">
      <w:pPr>
        <w:autoSpaceDE w:val="0"/>
        <w:autoSpaceDN w:val="0"/>
        <w:adjustRightInd w:val="0"/>
        <w:spacing w:line="360" w:lineRule="auto"/>
        <w:ind w:right="368" w:rightChars="175" w:hanging="283"/>
        <w:jc w:val="left"/>
        <w:rPr>
          <w:rFonts w:hint="eastAsia" w:ascii="宋体" w:hAnsi="宋体" w:eastAsia="宋体" w:cs="宋体"/>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8D23379">
      <w:pPr>
        <w:ind w:left="473" w:hanging="379"/>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14:paraId="630DA4F6">
      <w:pPr>
        <w:autoSpaceDE w:val="0"/>
        <w:autoSpaceDN w:val="0"/>
        <w:adjustRightInd w:val="0"/>
        <w:ind w:left="501" w:hanging="407"/>
        <w:jc w:val="center"/>
        <w:rPr>
          <w:rFonts w:hint="eastAsia" w:ascii="宋体" w:hAnsi="宋体" w:eastAsia="宋体" w:cs="宋体"/>
          <w:b/>
          <w:kern w:val="0"/>
          <w:sz w:val="30"/>
          <w:szCs w:val="30"/>
        </w:rPr>
      </w:pPr>
    </w:p>
    <w:p w14:paraId="1D7E62D0">
      <w:pPr>
        <w:autoSpaceDE w:val="0"/>
        <w:autoSpaceDN w:val="0"/>
        <w:adjustRightInd w:val="0"/>
        <w:ind w:left="501" w:hanging="407"/>
        <w:jc w:val="center"/>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p>
    <w:p w14:paraId="14A17931">
      <w:pPr>
        <w:autoSpaceDE w:val="0"/>
        <w:autoSpaceDN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11B3060D">
      <w:pPr>
        <w:autoSpaceDE w:val="0"/>
        <w:autoSpaceDN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rPr>
        <w:t xml:space="preserve">                               编号：</w:t>
      </w:r>
    </w:p>
    <w:p w14:paraId="1BFBCB82">
      <w:pPr>
        <w:autoSpaceDE w:val="0"/>
        <w:autoSpaceDN w:val="0"/>
        <w:adjustRightInd w:val="0"/>
        <w:spacing w:line="360" w:lineRule="auto"/>
        <w:ind w:hanging="283"/>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25BB0934">
      <w:pPr>
        <w:autoSpaceDE w:val="0"/>
        <w:autoSpaceDN w:val="0"/>
        <w:adjustRightInd w:val="0"/>
        <w:spacing w:line="360" w:lineRule="auto"/>
        <w:ind w:hanging="283"/>
        <w:jc w:val="left"/>
        <w:rPr>
          <w:rFonts w:hint="eastAsia" w:ascii="宋体" w:hAnsi="宋体" w:eastAsia="宋体" w:cs="宋体"/>
          <w:kern w:val="0"/>
          <w:szCs w:val="21"/>
        </w:rPr>
      </w:pPr>
    </w:p>
    <w:p w14:paraId="135CD49A">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合同。我方已接受申请人的请求，并出具《履约保证保险》保险单。 </w:t>
      </w:r>
    </w:p>
    <w:p w14:paraId="6B54E113">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 xml:space="preserve">一、保证保险金额 </w:t>
      </w:r>
    </w:p>
    <w:p w14:paraId="324B7A88">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 ）。 </w:t>
      </w:r>
    </w:p>
    <w:p w14:paraId="14A88B26">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 xml:space="preserve">二、保证保险的责任范围 </w:t>
      </w:r>
    </w:p>
    <w:p w14:paraId="20EEFF2F">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 xml:space="preserve">合同履行相关义务，给贵方造成损失的，贵方可向我方提出索赔，我方按照保险合同的约定承担损失赔偿责任。 </w:t>
      </w:r>
    </w:p>
    <w:p w14:paraId="0BC06167">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 xml:space="preserve">三、代偿的安排 </w:t>
      </w:r>
    </w:p>
    <w:p w14:paraId="6E657027">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48C69CD">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 xml:space="preserve">四、生效时间 </w:t>
      </w:r>
    </w:p>
    <w:p w14:paraId="59C3AB06">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4284DEF2">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五、其他</w:t>
      </w:r>
    </w:p>
    <w:p w14:paraId="7E69B49D">
      <w:pPr>
        <w:autoSpaceDE w:val="0"/>
        <w:autoSpaceDN w:val="0"/>
        <w:adjustRightInd w:val="0"/>
        <w:spacing w:line="360" w:lineRule="auto"/>
        <w:ind w:left="-283" w:firstLine="283"/>
        <w:jc w:val="left"/>
        <w:rPr>
          <w:rFonts w:hint="eastAsia" w:ascii="宋体" w:hAnsi="宋体" w:eastAsia="宋体" w:cs="宋体"/>
          <w:kern w:val="0"/>
          <w:szCs w:val="21"/>
        </w:rPr>
      </w:pPr>
      <w:r>
        <w:rPr>
          <w:rFonts w:hint="eastAsia" w:ascii="宋体" w:hAnsi="宋体" w:eastAsia="宋体" w:cs="宋体"/>
          <w:kern w:val="0"/>
          <w:szCs w:val="21"/>
        </w:rPr>
        <w:t>本履约保证保险应自合同签订之日起至完成全部供货（含最终验收合格）且结算完毕之后二十八（28）日内保持有效。</w:t>
      </w:r>
    </w:p>
    <w:p w14:paraId="3842EEE9">
      <w:pPr>
        <w:autoSpaceDE w:val="0"/>
        <w:autoSpaceDN w:val="0"/>
        <w:adjustRightInd w:val="0"/>
        <w:spacing w:line="360" w:lineRule="auto"/>
        <w:ind w:left="418" w:hanging="324"/>
        <w:jc w:val="left"/>
        <w:rPr>
          <w:rStyle w:val="110"/>
          <w:rFonts w:hint="eastAsia" w:ascii="宋体" w:hAnsi="宋体" w:eastAsia="宋体" w:cs="宋体"/>
        </w:rPr>
      </w:pPr>
    </w:p>
    <w:p w14:paraId="7AD42E7E">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附：《XXX 保险有限公司履约保证保险（X 款）条款》及保单 </w:t>
      </w:r>
    </w:p>
    <w:p w14:paraId="39088D69">
      <w:pPr>
        <w:autoSpaceDE w:val="0"/>
        <w:autoSpaceDN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rPr>
        <w:t xml:space="preserve">                                            </w:t>
      </w:r>
    </w:p>
    <w:p w14:paraId="1825D5E1">
      <w:pPr>
        <w:autoSpaceDE w:val="0"/>
        <w:autoSpaceDN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rPr>
        <w:t xml:space="preserve">                                             保险人：（盖章）</w:t>
      </w:r>
    </w:p>
    <w:p w14:paraId="7E8ADF51">
      <w:pPr>
        <w:autoSpaceDE w:val="0"/>
        <w:autoSpaceDN w:val="0"/>
        <w:adjustRightInd w:val="0"/>
        <w:spacing w:line="360" w:lineRule="auto"/>
        <w:ind w:hanging="283"/>
        <w:jc w:val="right"/>
        <w:rPr>
          <w:rFonts w:hint="eastAsia" w:ascii="宋体" w:hAnsi="宋体" w:eastAsia="宋体" w:cs="宋体"/>
          <w:kern w:val="0"/>
          <w:szCs w:val="21"/>
        </w:rPr>
      </w:pPr>
      <w:r>
        <w:rPr>
          <w:rFonts w:hint="eastAsia" w:ascii="宋体" w:hAnsi="宋体" w:eastAsia="宋体" w:cs="宋体"/>
          <w:kern w:val="0"/>
          <w:szCs w:val="21"/>
        </w:rPr>
        <w:t xml:space="preserve">法定代表人或授权代理人：________ </w:t>
      </w:r>
    </w:p>
    <w:p w14:paraId="30A62AAD">
      <w:pPr>
        <w:ind w:hanging="283"/>
        <w:jc w:val="right"/>
        <w:rPr>
          <w:rFonts w:hint="eastAsia" w:ascii="宋体" w:hAnsi="宋体" w:eastAsia="宋体" w:cs="宋体"/>
          <w:b/>
          <w:kern w:val="0"/>
          <w:sz w:val="28"/>
          <w:szCs w:val="28"/>
        </w:rPr>
      </w:pPr>
      <w:r>
        <w:rPr>
          <w:rFonts w:hint="eastAsia" w:ascii="宋体" w:hAnsi="宋体" w:eastAsia="宋体" w:cs="宋体"/>
          <w:kern w:val="0"/>
          <w:szCs w:val="21"/>
        </w:rPr>
        <w:t>年 月 日</w:t>
      </w:r>
      <w:r>
        <w:rPr>
          <w:rFonts w:hint="eastAsia" w:ascii="宋体" w:hAnsi="宋体" w:eastAsia="宋体" w:cs="宋体"/>
          <w:b/>
          <w:kern w:val="0"/>
          <w:sz w:val="28"/>
          <w:szCs w:val="28"/>
        </w:rPr>
        <w:br w:type="page"/>
      </w:r>
    </w:p>
    <w:p w14:paraId="71BFF940">
      <w:pPr>
        <w:autoSpaceDE w:val="0"/>
        <w:autoSpaceDN w:val="0"/>
        <w:adjustRightInd w:val="0"/>
        <w:spacing w:after="120" w:afterLines="50" w:line="360" w:lineRule="auto"/>
        <w:ind w:left="473" w:hanging="379"/>
        <w:jc w:val="left"/>
        <w:rPr>
          <w:rFonts w:hint="eastAsia" w:ascii="宋体" w:hAnsi="宋体" w:eastAsia="宋体" w:cs="宋体"/>
          <w:b/>
          <w:kern w:val="0"/>
          <w:sz w:val="28"/>
          <w:szCs w:val="28"/>
        </w:rPr>
      </w:pPr>
      <w:r>
        <w:rPr>
          <w:rFonts w:hint="eastAsia" w:ascii="宋体" w:hAnsi="宋体" w:eastAsia="宋体" w:cs="宋体"/>
          <w:b/>
          <w:kern w:val="0"/>
          <w:sz w:val="28"/>
          <w:szCs w:val="28"/>
        </w:rPr>
        <w:t>三、担保公司履约担保书格式</w:t>
      </w:r>
    </w:p>
    <w:p w14:paraId="6CC9F440">
      <w:pPr>
        <w:autoSpaceDE w:val="0"/>
        <w:autoSpaceDN w:val="0"/>
        <w:adjustRightInd w:val="0"/>
        <w:ind w:left="501" w:hanging="407"/>
        <w:jc w:val="center"/>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p>
    <w:p w14:paraId="1AAC1996">
      <w:pPr>
        <w:widowControl/>
        <w:autoSpaceDE w:val="0"/>
        <w:autoSpaceDN w:val="0"/>
        <w:adjustRightInd w:val="0"/>
        <w:spacing w:before="100" w:beforeAutospacing="1" w:after="100" w:afterAutospacing="1" w:line="360" w:lineRule="auto"/>
        <w:ind w:hanging="283"/>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575E5D57">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合同（招标文件）中规定的义务履行合同。</w:t>
      </w:r>
    </w:p>
    <w:p w14:paraId="5A2FC83E">
      <w:pPr>
        <w:widowControl/>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hint="eastAsia" w:ascii="宋体" w:hAnsi="宋体" w:eastAsia="宋体" w:cs="宋体"/>
          <w:kern w:val="0"/>
          <w:szCs w:val="21"/>
          <w:u w:val="single"/>
        </w:rPr>
        <w:t xml:space="preserve">     （RMB元）</w:t>
      </w:r>
      <w:r>
        <w:rPr>
          <w:rFonts w:hint="eastAsia" w:ascii="宋体" w:hAnsi="宋体" w:eastAsia="宋体" w:cs="宋体"/>
          <w:kern w:val="0"/>
          <w:szCs w:val="21"/>
        </w:rPr>
        <w:t>的无条件、</w:t>
      </w:r>
      <w:r>
        <w:rPr>
          <w:rFonts w:hint="eastAsia" w:ascii="宋体" w:hAnsi="宋体" w:eastAsia="宋体" w:cs="宋体"/>
          <w:bCs/>
          <w:kern w:val="0"/>
          <w:szCs w:val="21"/>
        </w:rPr>
        <w:t>不可撤销</w:t>
      </w:r>
      <w:r>
        <w:rPr>
          <w:rFonts w:hint="eastAsia" w:ascii="宋体" w:hAnsi="宋体" w:eastAsia="宋体" w:cs="宋体"/>
          <w:kern w:val="0"/>
          <w:szCs w:val="21"/>
        </w:rPr>
        <w:t>履约担保，作为申请人履行上述合同的担保，</w:t>
      </w:r>
      <w:r>
        <w:rPr>
          <w:rFonts w:hint="eastAsia" w:ascii="宋体" w:hAnsi="宋体" w:eastAsia="宋体" w:cs="宋体"/>
          <w:kern w:val="0"/>
          <w:szCs w:val="21"/>
          <w:lang w:eastAsia="zh-Hans"/>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7621D31A">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（担保公司名称）  </w:t>
      </w:r>
      <w:r>
        <w:rPr>
          <w:rFonts w:hint="eastAsia" w:ascii="宋体" w:hAnsi="宋体" w:eastAsia="宋体" w:cs="宋体"/>
          <w:kern w:val="0"/>
          <w:szCs w:val="21"/>
        </w:rPr>
        <w:t>，受申请人的委托，无条件和不可撤销地在受益人出具本担保书原件且提出因申请人没有履行上述合同规定，在担保书限额内向受益人支付不超过人民币（大写）_________（¥_______元）的款项。</w:t>
      </w:r>
    </w:p>
    <w:p w14:paraId="0AAC91D2">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1962E50E">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本保函应自合同签订之日起至完成全部供货（含最终验收合格）且结算完毕之后二十八（28）日内保持有效。</w:t>
      </w:r>
    </w:p>
    <w:p w14:paraId="01FA13AB">
      <w:pPr>
        <w:autoSpaceDE w:val="0"/>
        <w:autoSpaceDN w:val="0"/>
        <w:adjustRightInd w:val="0"/>
        <w:spacing w:line="360" w:lineRule="auto"/>
        <w:ind w:hanging="283"/>
        <w:jc w:val="left"/>
        <w:rPr>
          <w:rFonts w:hint="eastAsia" w:ascii="宋体" w:hAnsi="宋体" w:eastAsia="宋体" w:cs="宋体"/>
          <w:kern w:val="0"/>
          <w:szCs w:val="21"/>
        </w:rPr>
      </w:pPr>
    </w:p>
    <w:p w14:paraId="71D148D5">
      <w:pPr>
        <w:autoSpaceDE w:val="0"/>
        <w:autoSpaceDN w:val="0"/>
        <w:adjustRightInd w:val="0"/>
        <w:spacing w:line="360" w:lineRule="auto"/>
        <w:ind w:left="94" w:firstLine="3990" w:firstLineChars="1900"/>
        <w:jc w:val="left"/>
        <w:rPr>
          <w:rFonts w:hint="eastAsia" w:ascii="宋体" w:hAnsi="宋体" w:eastAsia="宋体" w:cs="宋体"/>
          <w:kern w:val="0"/>
          <w:szCs w:val="21"/>
        </w:rPr>
      </w:pPr>
      <w:r>
        <w:rPr>
          <w:rFonts w:hint="eastAsia" w:ascii="宋体" w:hAnsi="宋体" w:eastAsia="宋体" w:cs="宋体"/>
          <w:kern w:val="0"/>
          <w:szCs w:val="21"/>
        </w:rPr>
        <w:t>法定代表人或其授权的代理人：（签字或盖私章）</w:t>
      </w:r>
    </w:p>
    <w:p w14:paraId="04E3F8B0">
      <w:pPr>
        <w:autoSpaceDE w:val="0"/>
        <w:autoSpaceDN w:val="0"/>
        <w:adjustRightInd w:val="0"/>
        <w:spacing w:line="360" w:lineRule="auto"/>
        <w:ind w:left="94" w:firstLine="3990" w:firstLineChars="1900"/>
        <w:jc w:val="left"/>
        <w:rPr>
          <w:rFonts w:hint="eastAsia" w:ascii="宋体" w:hAnsi="宋体" w:eastAsia="宋体" w:cs="宋体"/>
          <w:kern w:val="0"/>
          <w:szCs w:val="21"/>
        </w:rPr>
      </w:pPr>
      <w:r>
        <w:rPr>
          <w:rFonts w:hint="eastAsia" w:ascii="宋体" w:hAnsi="宋体" w:eastAsia="宋体" w:cs="宋体"/>
          <w:kern w:val="0"/>
          <w:szCs w:val="21"/>
        </w:rPr>
        <w:t>担保公司盖章：</w:t>
      </w:r>
    </w:p>
    <w:p w14:paraId="38C8324F">
      <w:pPr>
        <w:autoSpaceDE w:val="0"/>
        <w:autoSpaceDN w:val="0"/>
        <w:adjustRightInd w:val="0"/>
        <w:spacing w:line="360" w:lineRule="auto"/>
        <w:ind w:left="94" w:firstLine="3990" w:firstLineChars="1900"/>
        <w:jc w:val="left"/>
        <w:rPr>
          <w:rFonts w:hint="eastAsia" w:ascii="宋体" w:hAnsi="宋体" w:eastAsia="宋体" w:cs="宋体"/>
          <w:kern w:val="0"/>
          <w:szCs w:val="21"/>
        </w:rPr>
      </w:pPr>
      <w:r>
        <w:rPr>
          <w:rFonts w:hint="eastAsia" w:ascii="宋体" w:hAnsi="宋体" w:eastAsia="宋体" w:cs="宋体"/>
          <w:kern w:val="0"/>
          <w:szCs w:val="21"/>
        </w:rPr>
        <w:t>联系电话：</w:t>
      </w:r>
    </w:p>
    <w:p w14:paraId="733EC747">
      <w:pPr>
        <w:autoSpaceDE w:val="0"/>
        <w:autoSpaceDN w:val="0"/>
        <w:adjustRightInd w:val="0"/>
        <w:spacing w:line="360" w:lineRule="auto"/>
        <w:ind w:left="94" w:firstLine="3990" w:firstLineChars="1900"/>
        <w:jc w:val="left"/>
        <w:rPr>
          <w:rFonts w:hint="eastAsia" w:ascii="宋体" w:hAnsi="宋体" w:eastAsia="宋体" w:cs="宋体"/>
          <w:kern w:val="0"/>
          <w:szCs w:val="21"/>
        </w:rPr>
      </w:pPr>
      <w:r>
        <w:rPr>
          <w:rFonts w:hint="eastAsia" w:ascii="宋体" w:hAnsi="宋体" w:eastAsia="宋体" w:cs="宋体"/>
          <w:kern w:val="0"/>
          <w:szCs w:val="21"/>
        </w:rPr>
        <w:t>地址：</w:t>
      </w:r>
    </w:p>
    <w:p w14:paraId="4A6FF30B">
      <w:pPr>
        <w:autoSpaceDE w:val="0"/>
        <w:autoSpaceDN w:val="0"/>
        <w:adjustRightInd w:val="0"/>
        <w:spacing w:line="360" w:lineRule="auto"/>
        <w:ind w:left="94" w:firstLine="3990" w:firstLineChars="1900"/>
        <w:jc w:val="left"/>
        <w:rPr>
          <w:rFonts w:hint="eastAsia" w:ascii="宋体" w:hAnsi="宋体" w:eastAsia="宋体" w:cs="宋体"/>
          <w:kern w:val="0"/>
          <w:szCs w:val="21"/>
        </w:rPr>
      </w:pPr>
      <w:r>
        <w:rPr>
          <w:rFonts w:hint="eastAsia" w:ascii="宋体" w:hAnsi="宋体" w:eastAsia="宋体" w:cs="宋体"/>
          <w:kern w:val="0"/>
          <w:szCs w:val="21"/>
        </w:rPr>
        <w:t>日期：    年   月   日</w:t>
      </w:r>
    </w:p>
    <w:p w14:paraId="43CBB766">
      <w:pPr>
        <w:autoSpaceDE w:val="0"/>
        <w:autoSpaceDN w:val="0"/>
        <w:adjustRightInd w:val="0"/>
        <w:spacing w:line="360" w:lineRule="auto"/>
        <w:ind w:right="368" w:rightChars="175" w:hanging="283"/>
        <w:jc w:val="left"/>
        <w:rPr>
          <w:rFonts w:hint="eastAsia" w:ascii="宋体" w:hAnsi="宋体" w:eastAsia="宋体" w:cs="宋体"/>
          <w:kern w:val="0"/>
          <w:szCs w:val="21"/>
        </w:rPr>
      </w:pPr>
    </w:p>
    <w:p w14:paraId="7947AC0D">
      <w:pPr>
        <w:autoSpaceDE w:val="0"/>
        <w:autoSpaceDN w:val="0"/>
        <w:adjustRightInd w:val="0"/>
        <w:spacing w:line="360" w:lineRule="auto"/>
        <w:ind w:right="368" w:rightChars="175" w:hanging="283"/>
        <w:jc w:val="left"/>
        <w:rPr>
          <w:rFonts w:hint="eastAsia" w:ascii="宋体" w:hAnsi="宋体" w:eastAsia="宋体" w:cs="宋体"/>
          <w:kern w:val="0"/>
          <w:szCs w:val="21"/>
        </w:rPr>
      </w:pPr>
    </w:p>
    <w:p w14:paraId="4DA0736C">
      <w:pPr>
        <w:autoSpaceDE w:val="0"/>
        <w:autoSpaceDN w:val="0"/>
        <w:adjustRightInd w:val="0"/>
        <w:spacing w:line="360" w:lineRule="auto"/>
        <w:ind w:hanging="283"/>
        <w:jc w:val="left"/>
        <w:rPr>
          <w:rFonts w:hint="eastAsia" w:ascii="宋体" w:hAnsi="宋体" w:eastAsia="宋体" w:cs="宋体"/>
          <w:kern w:val="0"/>
          <w:szCs w:val="21"/>
        </w:rPr>
      </w:pPr>
    </w:p>
    <w:p w14:paraId="1F78C416">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77074F43">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6E78C448">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2A0F039B">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1D0A181E">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274C0354">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2A286B7C">
      <w:pPr>
        <w:autoSpaceDE w:val="0"/>
        <w:autoSpaceDN w:val="0"/>
        <w:adjustRightInd w:val="0"/>
        <w:spacing w:line="360" w:lineRule="auto"/>
        <w:ind w:left="94" w:firstLine="5775" w:firstLineChars="2750"/>
        <w:jc w:val="left"/>
        <w:rPr>
          <w:rFonts w:hint="eastAsia" w:ascii="宋体" w:hAnsi="宋体" w:eastAsia="宋体" w:cs="宋体"/>
          <w:kern w:val="0"/>
          <w:szCs w:val="21"/>
        </w:rPr>
      </w:pPr>
    </w:p>
    <w:p w14:paraId="6BB02FD6">
      <w:pPr>
        <w:pageBreakBefore/>
        <w:tabs>
          <w:tab w:val="left" w:pos="1080"/>
        </w:tabs>
        <w:autoSpaceDE w:val="0"/>
        <w:autoSpaceDN w:val="0"/>
        <w:adjustRightInd w:val="0"/>
        <w:spacing w:line="360" w:lineRule="auto"/>
        <w:ind w:left="224" w:leftChars="-100" w:hanging="434"/>
        <w:jc w:val="center"/>
        <w:outlineLvl w:val="0"/>
        <w:rPr>
          <w:rFonts w:hint="eastAsia" w:ascii="宋体" w:hAnsi="宋体" w:eastAsia="宋体" w:cs="宋体"/>
          <w:b/>
          <w:bCs/>
          <w:kern w:val="44"/>
          <w:sz w:val="32"/>
          <w:szCs w:val="32"/>
        </w:rPr>
      </w:pPr>
      <w:bookmarkStart w:id="350" w:name="_Toc450662895"/>
      <w:bookmarkStart w:id="351" w:name="_Toc486167708"/>
      <w:bookmarkStart w:id="352" w:name="_Toc12794"/>
      <w:bookmarkStart w:id="353" w:name="_Toc142508361"/>
      <w:bookmarkStart w:id="354" w:name="_Toc181979553"/>
      <w:bookmarkStart w:id="355" w:name="_Toc32761_WPSOffice_Level1"/>
      <w:r>
        <w:rPr>
          <w:rFonts w:hint="eastAsia" w:ascii="宋体" w:hAnsi="宋体" w:eastAsia="宋体" w:cs="宋体"/>
          <w:b/>
          <w:bCs/>
          <w:kern w:val="44"/>
          <w:sz w:val="32"/>
          <w:szCs w:val="32"/>
          <w:lang w:val="zh-CN"/>
        </w:rPr>
        <w:t>第六篇 投标文件格式</w:t>
      </w:r>
      <w:bookmarkEnd w:id="350"/>
      <w:bookmarkEnd w:id="351"/>
      <w:bookmarkEnd w:id="352"/>
      <w:bookmarkEnd w:id="353"/>
      <w:bookmarkEnd w:id="354"/>
      <w:bookmarkEnd w:id="355"/>
    </w:p>
    <w:p w14:paraId="612822FF">
      <w:pPr>
        <w:pStyle w:val="19"/>
        <w:spacing w:line="360" w:lineRule="auto"/>
        <w:ind w:left="1001" w:hanging="434"/>
        <w:jc w:val="center"/>
        <w:rPr>
          <w:rFonts w:hint="eastAsia" w:ascii="宋体" w:hAnsi="宋体" w:eastAsia="宋体" w:cs="宋体"/>
          <w:b/>
          <w:kern w:val="0"/>
          <w:sz w:val="32"/>
          <w:szCs w:val="32"/>
        </w:rPr>
      </w:pPr>
      <w:bookmarkStart w:id="356" w:name="_Toc533708121"/>
      <w:bookmarkStart w:id="357" w:name="_Toc140596921"/>
      <w:bookmarkStart w:id="358" w:name="_Toc94107202"/>
      <w:bookmarkStart w:id="359" w:name="_Toc104991868"/>
      <w:bookmarkStart w:id="360" w:name="_Toc21133_WPSOffice_Level2"/>
      <w:bookmarkStart w:id="361" w:name="_Toc102860067"/>
      <w:bookmarkStart w:id="362" w:name="_Toc486167709"/>
      <w:bookmarkStart w:id="363" w:name="_Toc102860411"/>
      <w:bookmarkStart w:id="364" w:name="_Toc142508362"/>
      <w:bookmarkStart w:id="365" w:name="_Toc1977721"/>
      <w:r>
        <w:rPr>
          <w:rFonts w:hint="eastAsia" w:ascii="宋体" w:hAnsi="宋体" w:eastAsia="宋体" w:cs="宋体"/>
          <w:b/>
          <w:kern w:val="0"/>
          <w:sz w:val="32"/>
          <w:szCs w:val="32"/>
        </w:rPr>
        <w:br w:type="page"/>
      </w:r>
    </w:p>
    <w:p w14:paraId="5BD36D06">
      <w:pPr>
        <w:pStyle w:val="19"/>
        <w:spacing w:line="360" w:lineRule="auto"/>
        <w:ind w:left="1001" w:hanging="434"/>
        <w:jc w:val="center"/>
        <w:rPr>
          <w:rFonts w:hint="eastAsia" w:ascii="宋体" w:hAnsi="宋体" w:eastAsia="宋体" w:cs="宋体"/>
          <w:b/>
          <w:kern w:val="0"/>
          <w:sz w:val="32"/>
          <w:szCs w:val="32"/>
        </w:rPr>
      </w:pPr>
    </w:p>
    <w:p w14:paraId="590A5798">
      <w:pPr>
        <w:pStyle w:val="19"/>
        <w:spacing w:line="360" w:lineRule="auto"/>
        <w:ind w:left="1001" w:hanging="434"/>
        <w:jc w:val="center"/>
        <w:rPr>
          <w:rFonts w:hint="eastAsia" w:ascii="宋体" w:hAnsi="宋体" w:eastAsia="宋体" w:cs="宋体"/>
          <w:b/>
          <w:kern w:val="0"/>
          <w:sz w:val="32"/>
          <w:szCs w:val="32"/>
        </w:rPr>
      </w:pPr>
    </w:p>
    <w:p w14:paraId="7CCF48F1">
      <w:pPr>
        <w:pStyle w:val="19"/>
        <w:spacing w:line="360" w:lineRule="auto"/>
        <w:ind w:left="1001" w:hanging="434"/>
        <w:jc w:val="center"/>
        <w:rPr>
          <w:rFonts w:hint="eastAsia" w:ascii="宋体" w:hAnsi="宋体" w:eastAsia="宋体" w:cs="宋体"/>
          <w:b/>
          <w:kern w:val="0"/>
          <w:sz w:val="32"/>
          <w:szCs w:val="32"/>
        </w:rPr>
      </w:pPr>
    </w:p>
    <w:p w14:paraId="372E46E1">
      <w:pPr>
        <w:pStyle w:val="19"/>
        <w:spacing w:line="360" w:lineRule="auto"/>
        <w:ind w:left="1701" w:hanging="1134"/>
        <w:jc w:val="center"/>
        <w:rPr>
          <w:rFonts w:hint="eastAsia" w:ascii="宋体" w:hAnsi="宋体" w:eastAsia="宋体" w:cs="宋体"/>
          <w:sz w:val="84"/>
        </w:rPr>
      </w:pPr>
    </w:p>
    <w:p w14:paraId="0561ED00">
      <w:pPr>
        <w:pStyle w:val="19"/>
        <w:spacing w:line="360" w:lineRule="auto"/>
        <w:ind w:left="1701" w:hanging="1134"/>
        <w:jc w:val="center"/>
        <w:rPr>
          <w:rFonts w:hint="eastAsia" w:ascii="宋体" w:hAnsi="宋体" w:eastAsia="宋体" w:cs="宋体"/>
          <w:sz w:val="84"/>
        </w:rPr>
      </w:pPr>
      <w:r>
        <w:rPr>
          <w:rFonts w:hint="eastAsia" w:ascii="宋体" w:hAnsi="宋体" w:eastAsia="宋体" w:cs="宋体"/>
          <w:sz w:val="84"/>
        </w:rPr>
        <w:t>投 标 文 件</w:t>
      </w:r>
    </w:p>
    <w:p w14:paraId="18CDC283">
      <w:pPr>
        <w:pStyle w:val="19"/>
        <w:spacing w:line="360" w:lineRule="auto"/>
        <w:ind w:left="850" w:hanging="283"/>
        <w:rPr>
          <w:rFonts w:hint="eastAsia" w:ascii="宋体" w:hAnsi="宋体" w:eastAsia="宋体" w:cs="宋体"/>
        </w:rPr>
      </w:pPr>
    </w:p>
    <w:p w14:paraId="28ABE732">
      <w:pPr>
        <w:pStyle w:val="19"/>
        <w:spacing w:line="360" w:lineRule="auto"/>
        <w:ind w:left="850" w:hanging="283"/>
        <w:rPr>
          <w:rFonts w:hint="eastAsia" w:ascii="宋体" w:hAnsi="宋体" w:eastAsia="宋体" w:cs="宋体"/>
        </w:rPr>
      </w:pPr>
    </w:p>
    <w:p w14:paraId="65D12734">
      <w:pPr>
        <w:pStyle w:val="19"/>
        <w:spacing w:line="360" w:lineRule="auto"/>
        <w:ind w:left="850" w:hanging="283"/>
        <w:rPr>
          <w:rFonts w:hint="eastAsia" w:ascii="宋体" w:hAnsi="宋体" w:eastAsia="宋体" w:cs="宋体"/>
        </w:rPr>
      </w:pPr>
    </w:p>
    <w:p w14:paraId="23D9DF04">
      <w:pPr>
        <w:pStyle w:val="19"/>
        <w:spacing w:line="360" w:lineRule="auto"/>
        <w:ind w:left="850" w:hanging="283"/>
        <w:rPr>
          <w:rFonts w:hint="eastAsia" w:ascii="宋体" w:hAnsi="宋体" w:eastAsia="宋体" w:cs="宋体"/>
        </w:rPr>
      </w:pPr>
    </w:p>
    <w:p w14:paraId="784D7038">
      <w:pPr>
        <w:pStyle w:val="19"/>
        <w:spacing w:line="360" w:lineRule="auto"/>
        <w:ind w:left="850" w:hanging="283"/>
        <w:rPr>
          <w:rFonts w:hint="eastAsia" w:ascii="宋体" w:hAnsi="宋体" w:eastAsia="宋体" w:cs="宋体"/>
        </w:rPr>
      </w:pPr>
    </w:p>
    <w:p w14:paraId="4DD71765">
      <w:pPr>
        <w:pStyle w:val="19"/>
        <w:spacing w:line="360" w:lineRule="auto"/>
        <w:ind w:left="850" w:hanging="283"/>
        <w:rPr>
          <w:rFonts w:hint="eastAsia" w:ascii="宋体" w:hAnsi="宋体" w:eastAsia="宋体" w:cs="宋体"/>
        </w:rPr>
      </w:pPr>
    </w:p>
    <w:p w14:paraId="4FA94BB1">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p>
    <w:p w14:paraId="2CC9A283">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p>
    <w:p w14:paraId="4E6C53EE">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投标文件商务部分 </w:t>
      </w:r>
    </w:p>
    <w:p w14:paraId="2CDCB139">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p>
    <w:p w14:paraId="2987906E">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14:paraId="50BC92B1">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14:paraId="6D547C1F">
      <w:pPr>
        <w:pStyle w:val="19"/>
        <w:spacing w:line="360" w:lineRule="auto"/>
        <w:ind w:left="850" w:hanging="283"/>
        <w:rPr>
          <w:rFonts w:hint="eastAsia" w:ascii="宋体" w:hAnsi="宋体" w:eastAsia="宋体" w:cs="宋体"/>
        </w:rPr>
      </w:pPr>
    </w:p>
    <w:p w14:paraId="5D2A99B6">
      <w:pPr>
        <w:pStyle w:val="19"/>
        <w:spacing w:line="360" w:lineRule="auto"/>
        <w:ind w:left="850" w:hanging="283"/>
        <w:rPr>
          <w:rFonts w:hint="eastAsia" w:ascii="宋体" w:hAnsi="宋体" w:eastAsia="宋体" w:cs="宋体"/>
        </w:rPr>
      </w:pPr>
      <w:r>
        <w:rPr>
          <w:rFonts w:hint="eastAsia" w:ascii="宋体" w:hAnsi="宋体" w:eastAsia="宋体" w:cs="宋体"/>
        </w:rPr>
        <w:br w:type="page"/>
      </w:r>
    </w:p>
    <w:p w14:paraId="4657BD0C">
      <w:pPr>
        <w:pStyle w:val="19"/>
        <w:spacing w:line="360" w:lineRule="auto"/>
        <w:ind w:left="850" w:hanging="283"/>
        <w:rPr>
          <w:rFonts w:hint="eastAsia" w:ascii="宋体" w:hAnsi="宋体" w:eastAsia="宋体" w:cs="宋体"/>
        </w:rPr>
      </w:pPr>
    </w:p>
    <w:p w14:paraId="2EFC5EB6">
      <w:pPr>
        <w:pBdr>
          <w:bottom w:val="single" w:color="auto" w:sz="6" w:space="0"/>
        </w:pBdr>
        <w:spacing w:line="480" w:lineRule="auto"/>
        <w:ind w:left="94" w:firstLine="472" w:firstLineChars="224"/>
        <w:jc w:val="center"/>
        <w:rPr>
          <w:rFonts w:hint="eastAsia" w:ascii="宋体" w:hAnsi="宋体" w:eastAsia="宋体" w:cs="宋体"/>
          <w:b/>
          <w:bCs/>
          <w:szCs w:val="21"/>
        </w:rPr>
      </w:pPr>
      <w:r>
        <w:rPr>
          <w:rFonts w:hint="eastAsia" w:ascii="宋体" w:hAnsi="宋体" w:eastAsia="宋体" w:cs="宋体"/>
          <w:b/>
          <w:bCs/>
          <w:szCs w:val="21"/>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974D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2CA2E6E">
            <w:pPr>
              <w:adjustRightInd w:val="0"/>
              <w:snapToGrid w:val="0"/>
              <w:spacing w:line="360" w:lineRule="auto"/>
              <w:ind w:hanging="283"/>
              <w:jc w:val="center"/>
              <w:rPr>
                <w:rFonts w:hint="eastAsia" w:ascii="宋体" w:hAnsi="宋体" w:eastAsia="宋体" w:cs="宋体"/>
                <w:bCs/>
                <w:szCs w:val="21"/>
              </w:rPr>
            </w:pPr>
            <w:r>
              <w:rPr>
                <w:rFonts w:hint="eastAsia" w:ascii="宋体" w:hAnsi="宋体" w:eastAsia="宋体" w:cs="宋体"/>
                <w:bCs/>
                <w:szCs w:val="21"/>
              </w:rPr>
              <w:t>序号</w:t>
            </w:r>
          </w:p>
        </w:tc>
        <w:tc>
          <w:tcPr>
            <w:tcW w:w="1337" w:type="pct"/>
            <w:vAlign w:val="center"/>
          </w:tcPr>
          <w:p w14:paraId="41640249">
            <w:pPr>
              <w:adjustRightInd w:val="0"/>
              <w:snapToGrid w:val="0"/>
              <w:spacing w:line="360" w:lineRule="auto"/>
              <w:ind w:hanging="283"/>
              <w:jc w:val="center"/>
              <w:rPr>
                <w:rFonts w:hint="eastAsia" w:ascii="宋体" w:hAnsi="宋体" w:eastAsia="宋体" w:cs="宋体"/>
                <w:bCs/>
                <w:szCs w:val="21"/>
              </w:rPr>
            </w:pPr>
            <w:r>
              <w:rPr>
                <w:rFonts w:hint="eastAsia" w:ascii="宋体" w:hAnsi="宋体" w:eastAsia="宋体" w:cs="宋体"/>
                <w:bCs/>
                <w:szCs w:val="21"/>
              </w:rPr>
              <w:t>评标项目</w:t>
            </w:r>
          </w:p>
        </w:tc>
        <w:tc>
          <w:tcPr>
            <w:tcW w:w="861" w:type="pct"/>
            <w:vAlign w:val="center"/>
          </w:tcPr>
          <w:p w14:paraId="34B87992">
            <w:pPr>
              <w:jc w:val="center"/>
              <w:rPr>
                <w:rFonts w:hint="eastAsia" w:ascii="宋体" w:hAnsi="宋体" w:eastAsia="宋体" w:cs="宋体"/>
                <w:bCs/>
                <w:szCs w:val="21"/>
              </w:rPr>
            </w:pPr>
            <w:r>
              <w:rPr>
                <w:rFonts w:hint="eastAsia" w:ascii="宋体" w:hAnsi="宋体" w:eastAsia="宋体" w:cs="宋体"/>
                <w:bCs/>
                <w:szCs w:val="21"/>
              </w:rPr>
              <w:t>招标文件上的满分值</w:t>
            </w:r>
          </w:p>
        </w:tc>
        <w:tc>
          <w:tcPr>
            <w:tcW w:w="2136" w:type="pct"/>
            <w:tcBorders>
              <w:left w:val="single" w:color="auto" w:sz="4" w:space="0"/>
            </w:tcBorders>
            <w:vAlign w:val="center"/>
          </w:tcPr>
          <w:p w14:paraId="241CA1B8">
            <w:pPr>
              <w:adjustRightInd w:val="0"/>
              <w:snapToGrid w:val="0"/>
              <w:spacing w:line="360" w:lineRule="auto"/>
              <w:ind w:hanging="283"/>
              <w:jc w:val="center"/>
              <w:rPr>
                <w:rFonts w:hint="eastAsia" w:ascii="宋体" w:hAnsi="宋体" w:eastAsia="宋体" w:cs="宋体"/>
                <w:bCs/>
                <w:szCs w:val="21"/>
              </w:rPr>
            </w:pPr>
            <w:r>
              <w:rPr>
                <w:rFonts w:hint="eastAsia" w:ascii="宋体" w:hAnsi="宋体" w:eastAsia="宋体" w:cs="宋体"/>
                <w:bCs/>
                <w:szCs w:val="21"/>
              </w:rPr>
              <w:t>页码索引</w:t>
            </w:r>
          </w:p>
        </w:tc>
      </w:tr>
      <w:tr w14:paraId="4F1A2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2169434">
            <w:pPr>
              <w:adjustRightInd w:val="0"/>
              <w:snapToGrid w:val="0"/>
              <w:spacing w:line="360" w:lineRule="auto"/>
              <w:ind w:hanging="283"/>
              <w:jc w:val="center"/>
              <w:rPr>
                <w:rFonts w:hint="eastAsia" w:ascii="宋体" w:hAnsi="宋体" w:eastAsia="宋体" w:cs="宋体"/>
                <w:bCs/>
                <w:szCs w:val="21"/>
              </w:rPr>
            </w:pPr>
          </w:p>
        </w:tc>
        <w:tc>
          <w:tcPr>
            <w:tcW w:w="1337" w:type="pct"/>
            <w:vAlign w:val="center"/>
          </w:tcPr>
          <w:p w14:paraId="07403CAD">
            <w:pPr>
              <w:adjustRightInd w:val="0"/>
              <w:snapToGrid w:val="0"/>
              <w:spacing w:line="360" w:lineRule="auto"/>
              <w:ind w:hanging="283"/>
              <w:jc w:val="center"/>
              <w:rPr>
                <w:rFonts w:hint="eastAsia" w:ascii="宋体" w:hAnsi="宋体" w:eastAsia="宋体" w:cs="宋体"/>
                <w:bCs/>
                <w:szCs w:val="21"/>
              </w:rPr>
            </w:pPr>
          </w:p>
        </w:tc>
        <w:tc>
          <w:tcPr>
            <w:tcW w:w="861" w:type="pct"/>
            <w:vAlign w:val="center"/>
          </w:tcPr>
          <w:p w14:paraId="46646BA6">
            <w:pPr>
              <w:adjustRightInd w:val="0"/>
              <w:snapToGrid w:val="0"/>
              <w:spacing w:line="360" w:lineRule="auto"/>
              <w:ind w:hanging="283"/>
              <w:jc w:val="center"/>
              <w:rPr>
                <w:rFonts w:hint="eastAsia" w:ascii="宋体" w:hAnsi="宋体" w:eastAsia="宋体" w:cs="宋体"/>
                <w:bCs/>
                <w:szCs w:val="21"/>
              </w:rPr>
            </w:pPr>
          </w:p>
        </w:tc>
        <w:tc>
          <w:tcPr>
            <w:tcW w:w="2136" w:type="pct"/>
            <w:tcBorders>
              <w:left w:val="single" w:color="auto" w:sz="4" w:space="0"/>
            </w:tcBorders>
            <w:vAlign w:val="center"/>
          </w:tcPr>
          <w:p w14:paraId="15829EFE">
            <w:pPr>
              <w:adjustRightInd w:val="0"/>
              <w:snapToGrid w:val="0"/>
              <w:spacing w:line="360" w:lineRule="auto"/>
              <w:ind w:hanging="283"/>
              <w:rPr>
                <w:rFonts w:hint="eastAsia" w:ascii="宋体" w:hAnsi="宋体" w:eastAsia="宋体" w:cs="宋体"/>
                <w:bCs/>
                <w:szCs w:val="21"/>
              </w:rPr>
            </w:pPr>
          </w:p>
        </w:tc>
      </w:tr>
      <w:tr w14:paraId="6E8D98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97E5F66">
            <w:pPr>
              <w:ind w:hanging="283"/>
              <w:rPr>
                <w:rFonts w:hint="eastAsia" w:ascii="宋体" w:hAnsi="宋体" w:eastAsia="宋体" w:cs="宋体"/>
                <w:bCs/>
                <w:szCs w:val="21"/>
              </w:rPr>
            </w:pPr>
          </w:p>
        </w:tc>
        <w:tc>
          <w:tcPr>
            <w:tcW w:w="1337" w:type="pct"/>
            <w:vAlign w:val="center"/>
          </w:tcPr>
          <w:p w14:paraId="401E9124">
            <w:pPr>
              <w:ind w:hanging="283"/>
              <w:rPr>
                <w:rFonts w:hint="eastAsia" w:ascii="宋体" w:hAnsi="宋体" w:eastAsia="宋体" w:cs="宋体"/>
                <w:bCs/>
                <w:szCs w:val="21"/>
              </w:rPr>
            </w:pPr>
          </w:p>
        </w:tc>
        <w:tc>
          <w:tcPr>
            <w:tcW w:w="861" w:type="pct"/>
            <w:vAlign w:val="center"/>
          </w:tcPr>
          <w:p w14:paraId="6FB2D7AF">
            <w:pPr>
              <w:ind w:hanging="283"/>
              <w:rPr>
                <w:rFonts w:hint="eastAsia" w:ascii="宋体" w:hAnsi="宋体" w:eastAsia="宋体" w:cs="宋体"/>
                <w:bCs/>
                <w:szCs w:val="21"/>
              </w:rPr>
            </w:pPr>
          </w:p>
        </w:tc>
        <w:tc>
          <w:tcPr>
            <w:tcW w:w="2136" w:type="pct"/>
            <w:tcBorders>
              <w:left w:val="single" w:color="auto" w:sz="4" w:space="0"/>
            </w:tcBorders>
            <w:vAlign w:val="center"/>
          </w:tcPr>
          <w:p w14:paraId="3B094AF6">
            <w:pPr>
              <w:adjustRightInd w:val="0"/>
              <w:snapToGrid w:val="0"/>
              <w:spacing w:line="360" w:lineRule="auto"/>
              <w:ind w:left="94" w:firstLine="105" w:firstLineChars="50"/>
              <w:rPr>
                <w:rFonts w:hint="eastAsia" w:ascii="宋体" w:hAnsi="宋体" w:eastAsia="宋体" w:cs="宋体"/>
                <w:bCs/>
                <w:szCs w:val="21"/>
              </w:rPr>
            </w:pPr>
          </w:p>
        </w:tc>
      </w:tr>
      <w:tr w14:paraId="2EFB4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92FD871">
            <w:pPr>
              <w:adjustRightInd w:val="0"/>
              <w:snapToGrid w:val="0"/>
              <w:spacing w:line="360" w:lineRule="auto"/>
              <w:ind w:hanging="283"/>
              <w:jc w:val="center"/>
              <w:rPr>
                <w:rFonts w:hint="eastAsia" w:ascii="宋体" w:hAnsi="宋体" w:eastAsia="宋体" w:cs="宋体"/>
                <w:bCs/>
                <w:szCs w:val="21"/>
              </w:rPr>
            </w:pPr>
          </w:p>
        </w:tc>
        <w:tc>
          <w:tcPr>
            <w:tcW w:w="1337" w:type="pct"/>
            <w:vAlign w:val="center"/>
          </w:tcPr>
          <w:p w14:paraId="4B8F5113">
            <w:pPr>
              <w:adjustRightInd w:val="0"/>
              <w:snapToGrid w:val="0"/>
              <w:spacing w:line="360" w:lineRule="auto"/>
              <w:ind w:hanging="283"/>
              <w:rPr>
                <w:rFonts w:hint="eastAsia" w:ascii="宋体" w:hAnsi="宋体" w:eastAsia="宋体" w:cs="宋体"/>
                <w:bCs/>
                <w:szCs w:val="21"/>
              </w:rPr>
            </w:pPr>
          </w:p>
        </w:tc>
        <w:tc>
          <w:tcPr>
            <w:tcW w:w="861" w:type="pct"/>
            <w:vAlign w:val="center"/>
          </w:tcPr>
          <w:p w14:paraId="54262091">
            <w:pPr>
              <w:adjustRightInd w:val="0"/>
              <w:snapToGrid w:val="0"/>
              <w:spacing w:line="360" w:lineRule="auto"/>
              <w:ind w:hanging="283"/>
              <w:jc w:val="center"/>
              <w:rPr>
                <w:rFonts w:hint="eastAsia" w:ascii="宋体" w:hAnsi="宋体" w:eastAsia="宋体" w:cs="宋体"/>
                <w:bCs/>
                <w:szCs w:val="21"/>
              </w:rPr>
            </w:pPr>
          </w:p>
        </w:tc>
        <w:tc>
          <w:tcPr>
            <w:tcW w:w="2136" w:type="pct"/>
            <w:tcBorders>
              <w:left w:val="single" w:color="auto" w:sz="4" w:space="0"/>
            </w:tcBorders>
            <w:vAlign w:val="center"/>
          </w:tcPr>
          <w:p w14:paraId="55BC2C46">
            <w:pPr>
              <w:spacing w:line="360" w:lineRule="auto"/>
              <w:ind w:left="94" w:firstLine="8" w:firstLineChars="4"/>
              <w:rPr>
                <w:rFonts w:hint="eastAsia" w:ascii="宋体" w:hAnsi="宋体" w:eastAsia="宋体" w:cs="宋体"/>
                <w:bCs/>
                <w:szCs w:val="21"/>
              </w:rPr>
            </w:pPr>
          </w:p>
        </w:tc>
      </w:tr>
      <w:tr w14:paraId="6815A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999BC8A">
            <w:pPr>
              <w:adjustRightInd w:val="0"/>
              <w:snapToGrid w:val="0"/>
              <w:spacing w:line="360" w:lineRule="auto"/>
              <w:ind w:hanging="283"/>
              <w:jc w:val="center"/>
              <w:rPr>
                <w:rFonts w:hint="eastAsia" w:ascii="宋体" w:hAnsi="宋体" w:eastAsia="宋体"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9E2EBE0">
            <w:pPr>
              <w:adjustRightInd w:val="0"/>
              <w:snapToGrid w:val="0"/>
              <w:spacing w:line="360" w:lineRule="auto"/>
              <w:ind w:hanging="283"/>
              <w:rPr>
                <w:rFonts w:hint="eastAsia" w:ascii="宋体" w:hAnsi="宋体" w:eastAsia="宋体"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317FC006">
            <w:pPr>
              <w:adjustRightInd w:val="0"/>
              <w:snapToGrid w:val="0"/>
              <w:spacing w:line="360" w:lineRule="auto"/>
              <w:ind w:hanging="283"/>
              <w:jc w:val="center"/>
              <w:rPr>
                <w:rFonts w:hint="eastAsia" w:ascii="宋体" w:hAnsi="宋体" w:eastAsia="宋体"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0CF6833E">
            <w:pPr>
              <w:adjustRightInd w:val="0"/>
              <w:snapToGrid w:val="0"/>
              <w:spacing w:line="360" w:lineRule="auto"/>
              <w:ind w:hanging="283"/>
              <w:rPr>
                <w:rFonts w:hint="eastAsia" w:ascii="宋体" w:hAnsi="宋体" w:eastAsia="宋体" w:cs="宋体"/>
                <w:bCs/>
                <w:szCs w:val="21"/>
              </w:rPr>
            </w:pPr>
          </w:p>
        </w:tc>
      </w:tr>
      <w:tr w14:paraId="55276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2718B1A">
            <w:pPr>
              <w:adjustRightInd w:val="0"/>
              <w:snapToGrid w:val="0"/>
              <w:spacing w:line="360" w:lineRule="auto"/>
              <w:ind w:hanging="283"/>
              <w:jc w:val="center"/>
              <w:rPr>
                <w:rFonts w:hint="eastAsia" w:ascii="宋体" w:hAnsi="宋体" w:eastAsia="宋体" w:cs="宋体"/>
                <w:bCs/>
                <w:szCs w:val="21"/>
              </w:rPr>
            </w:pPr>
            <w:r>
              <w:rPr>
                <w:rFonts w:hint="eastAsia" w:ascii="宋体" w:hAnsi="宋体" w:eastAsia="宋体" w:cs="宋体"/>
                <w:bCs/>
                <w:szCs w:val="21"/>
              </w:rPr>
              <w:t>合计</w:t>
            </w:r>
          </w:p>
        </w:tc>
        <w:tc>
          <w:tcPr>
            <w:tcW w:w="861" w:type="pct"/>
            <w:tcBorders>
              <w:bottom w:val="single" w:color="auto" w:sz="4" w:space="0"/>
            </w:tcBorders>
            <w:vAlign w:val="center"/>
          </w:tcPr>
          <w:p w14:paraId="78F21C6A">
            <w:pPr>
              <w:adjustRightInd w:val="0"/>
              <w:snapToGrid w:val="0"/>
              <w:spacing w:line="360" w:lineRule="auto"/>
              <w:ind w:hanging="283"/>
              <w:jc w:val="center"/>
              <w:rPr>
                <w:rFonts w:hint="eastAsia" w:ascii="宋体" w:hAnsi="宋体" w:eastAsia="宋体" w:cs="宋体"/>
                <w:bCs/>
                <w:szCs w:val="21"/>
              </w:rPr>
            </w:pPr>
          </w:p>
        </w:tc>
        <w:tc>
          <w:tcPr>
            <w:tcW w:w="2136" w:type="pct"/>
            <w:tcBorders>
              <w:left w:val="single" w:color="auto" w:sz="4" w:space="0"/>
              <w:bottom w:val="single" w:color="auto" w:sz="4" w:space="0"/>
            </w:tcBorders>
            <w:vAlign w:val="center"/>
          </w:tcPr>
          <w:p w14:paraId="7B3902A5">
            <w:pPr>
              <w:spacing w:line="360" w:lineRule="auto"/>
              <w:ind w:hanging="283"/>
              <w:jc w:val="center"/>
              <w:rPr>
                <w:rFonts w:hint="eastAsia" w:ascii="宋体" w:hAnsi="宋体" w:eastAsia="宋体" w:cs="宋体"/>
                <w:bCs/>
                <w:szCs w:val="21"/>
              </w:rPr>
            </w:pPr>
          </w:p>
        </w:tc>
      </w:tr>
    </w:tbl>
    <w:p w14:paraId="63049F31">
      <w:pPr>
        <w:pStyle w:val="19"/>
        <w:spacing w:line="360" w:lineRule="auto"/>
        <w:ind w:left="850" w:hanging="283"/>
        <w:rPr>
          <w:rFonts w:hint="eastAsia" w:ascii="宋体" w:hAnsi="宋体" w:eastAsia="宋体" w:cs="宋体"/>
        </w:rPr>
      </w:pPr>
    </w:p>
    <w:p w14:paraId="435BF829">
      <w:pPr>
        <w:pStyle w:val="19"/>
        <w:spacing w:line="360" w:lineRule="auto"/>
        <w:ind w:left="850" w:hanging="283"/>
        <w:rPr>
          <w:rFonts w:hint="eastAsia" w:ascii="宋体" w:hAnsi="宋体" w:eastAsia="宋体" w:cs="宋体"/>
        </w:rPr>
      </w:pPr>
    </w:p>
    <w:p w14:paraId="3A4C232C">
      <w:pPr>
        <w:widowControl/>
        <w:ind w:hanging="283"/>
        <w:jc w:val="left"/>
        <w:rPr>
          <w:rFonts w:hint="eastAsia" w:ascii="宋体" w:hAnsi="宋体" w:eastAsia="宋体" w:cs="宋体"/>
          <w:b/>
          <w:kern w:val="0"/>
          <w:sz w:val="32"/>
          <w:szCs w:val="32"/>
        </w:rPr>
      </w:pPr>
      <w:r>
        <w:rPr>
          <w:rFonts w:hint="eastAsia" w:ascii="宋体" w:hAnsi="宋体" w:eastAsia="宋体" w:cs="宋体"/>
        </w:rPr>
        <w:br w:type="page"/>
      </w:r>
    </w:p>
    <w:p w14:paraId="15EE2681">
      <w:pPr>
        <w:tabs>
          <w:tab w:val="left" w:pos="567"/>
        </w:tabs>
        <w:autoSpaceDE w:val="0"/>
        <w:autoSpaceDN w:val="0"/>
        <w:adjustRightInd w:val="0"/>
        <w:spacing w:line="360" w:lineRule="auto"/>
        <w:ind w:left="224" w:leftChars="-100" w:hanging="434"/>
        <w:jc w:val="left"/>
        <w:outlineLvl w:val="2"/>
        <w:rPr>
          <w:rFonts w:hint="eastAsia" w:ascii="宋体" w:hAnsi="宋体" w:eastAsia="宋体" w:cs="宋体"/>
          <w:b/>
          <w:kern w:val="0"/>
          <w:sz w:val="32"/>
          <w:szCs w:val="32"/>
        </w:rPr>
      </w:pPr>
      <w:bookmarkStart w:id="366" w:name="_Toc18706"/>
      <w:bookmarkStart w:id="367" w:name="_Toc181979554"/>
      <w:bookmarkStart w:id="368" w:name="_Toc13331"/>
      <w:r>
        <w:rPr>
          <w:rFonts w:hint="eastAsia" w:ascii="宋体" w:hAnsi="宋体" w:eastAsia="宋体" w:cs="宋体"/>
          <w:b/>
          <w:kern w:val="0"/>
          <w:sz w:val="32"/>
          <w:szCs w:val="32"/>
        </w:rPr>
        <w:t>一、投标函格式</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6C47DC55">
      <w:pPr>
        <w:autoSpaceDE w:val="0"/>
        <w:autoSpaceDN w:val="0"/>
        <w:adjustRightInd w:val="0"/>
        <w:spacing w:line="360" w:lineRule="auto"/>
        <w:ind w:left="501" w:hanging="407"/>
        <w:jc w:val="center"/>
        <w:rPr>
          <w:rFonts w:hint="eastAsia" w:ascii="宋体" w:hAnsi="宋体" w:eastAsia="宋体" w:cs="宋体"/>
          <w:b/>
          <w:bCs/>
          <w:sz w:val="30"/>
          <w:szCs w:val="30"/>
        </w:rPr>
      </w:pPr>
      <w:bookmarkStart w:id="369" w:name="_Toc16695_WPSOffice_Level3"/>
      <w:r>
        <w:rPr>
          <w:rFonts w:hint="eastAsia" w:ascii="宋体" w:hAnsi="宋体" w:eastAsia="宋体" w:cs="宋体"/>
          <w:b/>
          <w:bCs/>
          <w:sz w:val="30"/>
          <w:szCs w:val="30"/>
          <w:lang w:val="zh-CN"/>
        </w:rPr>
        <w:t>投 标 函</w:t>
      </w:r>
      <w:bookmarkEnd w:id="369"/>
    </w:p>
    <w:p w14:paraId="1BDC8EEF">
      <w:pPr>
        <w:autoSpaceDE w:val="0"/>
        <w:autoSpaceDN w:val="0"/>
        <w:adjustRightInd w:val="0"/>
        <w:spacing w:line="360" w:lineRule="auto"/>
        <w:ind w:hanging="283"/>
        <w:rPr>
          <w:rFonts w:hint="eastAsia" w:ascii="宋体" w:hAnsi="宋体" w:eastAsia="宋体" w:cs="宋体"/>
          <w:szCs w:val="21"/>
          <w:lang w:val="zh-CN"/>
        </w:rPr>
      </w:pPr>
    </w:p>
    <w:p w14:paraId="77642995">
      <w:pPr>
        <w:autoSpaceDE w:val="0"/>
        <w:autoSpaceDN w:val="0"/>
        <w:adjustRightInd w:val="0"/>
        <w:spacing w:line="360" w:lineRule="auto"/>
        <w:ind w:hanging="283"/>
        <w:rPr>
          <w:rFonts w:hint="eastAsia"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东莞市水务集团管网有限公司</w:t>
      </w:r>
    </w:p>
    <w:p w14:paraId="589C3343">
      <w:pPr>
        <w:autoSpaceDE w:val="0"/>
        <w:autoSpaceDN w:val="0"/>
        <w:adjustRightInd w:val="0"/>
        <w:spacing w:line="360" w:lineRule="auto"/>
        <w:ind w:hanging="283"/>
        <w:rPr>
          <w:rFonts w:hint="eastAsia" w:ascii="宋体" w:hAnsi="宋体" w:eastAsia="宋体" w:cs="宋体"/>
          <w:szCs w:val="21"/>
        </w:rPr>
      </w:pPr>
    </w:p>
    <w:p w14:paraId="7B676E2C">
      <w:pPr>
        <w:wordWrap w:val="0"/>
        <w:autoSpaceDE w:val="0"/>
        <w:autoSpaceDN w:val="0"/>
        <w:adjustRightInd w:val="0"/>
        <w:spacing w:line="360" w:lineRule="auto"/>
        <w:ind w:left="-283" w:firstLine="283"/>
        <w:rPr>
          <w:rFonts w:hint="eastAsia"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rPr>
        <w:t>东莞市水务集团管网有限公司2024年随车吊采购项目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2024ZD084</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49FA9036">
      <w:pPr>
        <w:autoSpaceDE w:val="0"/>
        <w:autoSpaceDN w:val="0"/>
        <w:adjustRightInd w:val="0"/>
        <w:spacing w:line="360" w:lineRule="auto"/>
        <w:ind w:hanging="283"/>
        <w:rPr>
          <w:rFonts w:hint="eastAsia"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14:paraId="2C7B35C5">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（—）唱标信封【</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份】（含投标文件电子文件）；</w:t>
      </w:r>
    </w:p>
    <w:p w14:paraId="0DCA8B5B">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（二）投标文件【正本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份，副本</w:t>
      </w:r>
      <w:r>
        <w:rPr>
          <w:rFonts w:hint="eastAsia" w:ascii="宋体" w:hAnsi="宋体" w:eastAsia="宋体" w:cs="宋体"/>
          <w:szCs w:val="21"/>
          <w:u w:val="single"/>
          <w:lang w:val="zh-CN"/>
        </w:rPr>
        <w:t xml:space="preserve">        </w:t>
      </w:r>
      <w:r>
        <w:rPr>
          <w:rFonts w:hint="eastAsia" w:ascii="宋体" w:hAnsi="宋体" w:eastAsia="宋体" w:cs="宋体"/>
          <w:szCs w:val="21"/>
          <w:lang w:val="zh-CN"/>
        </w:rPr>
        <w:t>份】。</w:t>
      </w:r>
    </w:p>
    <w:p w14:paraId="2E50CBCC">
      <w:pPr>
        <w:autoSpaceDE w:val="0"/>
        <w:autoSpaceDN w:val="0"/>
        <w:adjustRightInd w:val="0"/>
        <w:spacing w:line="360" w:lineRule="auto"/>
        <w:ind w:left="-283" w:firstLine="283"/>
        <w:rPr>
          <w:rFonts w:hint="eastAsia"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6CA70B40">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（—）我方决定参加招标编号为</w:t>
      </w:r>
      <w:r>
        <w:rPr>
          <w:rFonts w:hint="eastAsia" w:ascii="宋体" w:hAnsi="宋体" w:eastAsia="宋体" w:cs="宋体"/>
          <w:szCs w:val="21"/>
          <w:u w:val="single"/>
          <w:lang w:val="zh-CN"/>
        </w:rPr>
        <w:t>2024ZD084</w:t>
      </w:r>
      <w:r>
        <w:rPr>
          <w:rFonts w:hint="eastAsia" w:ascii="宋体" w:hAnsi="宋体" w:eastAsia="宋体" w:cs="宋体"/>
          <w:szCs w:val="21"/>
          <w:lang w:val="zh-CN"/>
        </w:rPr>
        <w:t>的投标；</w:t>
      </w:r>
    </w:p>
    <w:p w14:paraId="5F6794A7">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23BEB4FE">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（三）我方已详细研究了招标文件的所有内容包括修正文（如有）和所有已提供的参考资料以及有关附件并完全明白，我方放弃在此方面提出含糊意见或误解的一切权利；</w:t>
      </w:r>
    </w:p>
    <w:p w14:paraId="66324472">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14:paraId="3178B0E4">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7E26EEBF">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36A20003">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7FE738D8">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647CBACA">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2016CF32">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261775A7">
      <w:pPr>
        <w:autoSpaceDE w:val="0"/>
        <w:autoSpaceDN w:val="0"/>
        <w:adjustRightInd w:val="0"/>
        <w:spacing w:line="360" w:lineRule="auto"/>
        <w:ind w:left="94" w:firstLine="315" w:firstLineChars="150"/>
        <w:rPr>
          <w:rFonts w:hint="eastAsia"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6D093BE4">
      <w:pPr>
        <w:autoSpaceDE w:val="0"/>
        <w:autoSpaceDN w:val="0"/>
        <w:adjustRightInd w:val="0"/>
        <w:spacing w:line="360" w:lineRule="auto"/>
        <w:ind w:left="395" w:leftChars="-12" w:hanging="420" w:hangingChars="200"/>
        <w:rPr>
          <w:rFonts w:hint="eastAsia" w:ascii="宋体" w:hAnsi="宋体" w:eastAsia="宋体" w:cs="宋体"/>
          <w:szCs w:val="21"/>
          <w:u w:val="single"/>
          <w:lang w:val="zh-CN"/>
        </w:rPr>
      </w:pPr>
    </w:p>
    <w:p w14:paraId="164B8AD3">
      <w:pPr>
        <w:autoSpaceDE w:val="0"/>
        <w:autoSpaceDN w:val="0"/>
        <w:adjustRightInd w:val="0"/>
        <w:spacing w:line="360" w:lineRule="auto"/>
        <w:ind w:left="94" w:firstLine="420" w:firstLineChars="200"/>
        <w:rPr>
          <w:rFonts w:hint="eastAsia"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6B1970D4">
      <w:pPr>
        <w:autoSpaceDE w:val="0"/>
        <w:autoSpaceDN w:val="0"/>
        <w:adjustRightInd w:val="0"/>
        <w:spacing w:line="360" w:lineRule="auto"/>
        <w:ind w:left="94" w:firstLine="420" w:firstLineChars="200"/>
        <w:rPr>
          <w:rFonts w:hint="eastAsia"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4A0A6D5A">
      <w:pPr>
        <w:autoSpaceDE w:val="0"/>
        <w:autoSpaceDN w:val="0"/>
        <w:adjustRightInd w:val="0"/>
        <w:spacing w:line="360" w:lineRule="auto"/>
        <w:ind w:left="94" w:firstLine="420" w:firstLineChars="200"/>
        <w:rPr>
          <w:rFonts w:hint="eastAsia"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0D11E4C0">
      <w:pPr>
        <w:autoSpaceDE w:val="0"/>
        <w:autoSpaceDN w:val="0"/>
        <w:adjustRightInd w:val="0"/>
        <w:spacing w:line="360" w:lineRule="auto"/>
        <w:ind w:hanging="283"/>
        <w:rPr>
          <w:rFonts w:hint="eastAsia"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02813F12">
      <w:pPr>
        <w:autoSpaceDE w:val="0"/>
        <w:autoSpaceDN w:val="0"/>
        <w:adjustRightInd w:val="0"/>
        <w:spacing w:line="360" w:lineRule="auto"/>
        <w:ind w:left="94" w:firstLine="4960" w:firstLineChars="236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335D3430">
      <w:pPr>
        <w:autoSpaceDE w:val="0"/>
        <w:autoSpaceDN w:val="0"/>
        <w:adjustRightInd w:val="0"/>
        <w:spacing w:line="360" w:lineRule="auto"/>
        <w:ind w:left="94" w:firstLine="4960" w:firstLineChars="236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19A7D415">
      <w:pPr>
        <w:autoSpaceDE w:val="0"/>
        <w:autoSpaceDN w:val="0"/>
        <w:adjustRightInd w:val="0"/>
        <w:spacing w:line="360" w:lineRule="auto"/>
        <w:ind w:left="94" w:firstLine="4960" w:firstLineChars="2362"/>
        <w:rPr>
          <w:rFonts w:hint="eastAsia"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567FEE69">
      <w:pPr>
        <w:pStyle w:val="16"/>
        <w:ind w:left="419" w:hanging="325"/>
        <w:jc w:val="center"/>
        <w:rPr>
          <w:rFonts w:hint="eastAsia" w:ascii="宋体" w:hAnsi="宋体" w:eastAsia="宋体" w:cs="宋体"/>
          <w:b/>
          <w:bCs/>
          <w:color w:val="auto"/>
          <w:sz w:val="24"/>
          <w:szCs w:val="22"/>
          <w:lang w:val="zh-CN"/>
        </w:rPr>
      </w:pPr>
    </w:p>
    <w:p w14:paraId="04EA289C">
      <w:pPr>
        <w:pStyle w:val="16"/>
        <w:rPr>
          <w:rFonts w:hint="eastAsia" w:ascii="宋体" w:hAnsi="宋体" w:eastAsia="宋体" w:cs="宋体"/>
          <w:color w:val="auto"/>
          <w:lang w:val="zh-CN"/>
        </w:rPr>
      </w:pPr>
    </w:p>
    <w:p w14:paraId="2624A2D1">
      <w:pPr>
        <w:tabs>
          <w:tab w:val="left" w:pos="567"/>
        </w:tabs>
        <w:autoSpaceDE w:val="0"/>
        <w:autoSpaceDN w:val="0"/>
        <w:adjustRightInd w:val="0"/>
        <w:spacing w:line="360" w:lineRule="auto"/>
        <w:ind w:left="114" w:leftChars="-100" w:hanging="324"/>
        <w:jc w:val="left"/>
        <w:outlineLvl w:val="2"/>
        <w:rPr>
          <w:rFonts w:hint="eastAsia" w:ascii="宋体" w:hAnsi="宋体" w:eastAsia="宋体" w:cs="宋体"/>
          <w:b/>
          <w:kern w:val="0"/>
          <w:sz w:val="32"/>
          <w:szCs w:val="32"/>
        </w:rPr>
      </w:pPr>
      <w:r>
        <w:rPr>
          <w:rFonts w:hint="eastAsia" w:ascii="宋体" w:hAnsi="宋体" w:eastAsia="宋体" w:cs="宋体"/>
          <w:kern w:val="0"/>
          <w:sz w:val="24"/>
          <w:szCs w:val="24"/>
        </w:rPr>
        <w:br w:type="page"/>
      </w:r>
      <w:bookmarkStart w:id="370" w:name="_Toc140596922"/>
      <w:bookmarkStart w:id="371" w:name="_Toc26795"/>
      <w:bookmarkStart w:id="372" w:name="_Toc1977722"/>
      <w:bookmarkStart w:id="373" w:name="_Toc94107203"/>
      <w:bookmarkStart w:id="374" w:name="_Toc8696"/>
      <w:bookmarkStart w:id="375" w:name="_Toc181979555"/>
      <w:bookmarkStart w:id="376" w:name="_Toc104991869"/>
      <w:bookmarkStart w:id="377" w:name="_Toc102860068"/>
      <w:bookmarkStart w:id="378" w:name="_Toc142508363"/>
      <w:bookmarkStart w:id="379" w:name="_Toc486167710"/>
      <w:bookmarkStart w:id="380" w:name="_Toc28613_WPSOffice_Level2"/>
      <w:bookmarkStart w:id="381" w:name="_Toc533708122"/>
      <w:bookmarkStart w:id="382" w:name="_Toc102860412"/>
      <w:r>
        <w:rPr>
          <w:rFonts w:hint="eastAsia" w:ascii="宋体" w:hAnsi="宋体" w:eastAsia="宋体" w:cs="宋体"/>
          <w:b/>
          <w:kern w:val="0"/>
          <w:sz w:val="32"/>
          <w:szCs w:val="32"/>
        </w:rPr>
        <w:t>二、投标承诺书格式</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668703F7">
      <w:pPr>
        <w:autoSpaceDE w:val="0"/>
        <w:autoSpaceDN w:val="0"/>
        <w:adjustRightInd w:val="0"/>
        <w:spacing w:line="360" w:lineRule="auto"/>
        <w:ind w:left="501" w:hanging="407"/>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投标承诺书</w:t>
      </w:r>
    </w:p>
    <w:p w14:paraId="64B004FA">
      <w:pPr>
        <w:widowControl/>
        <w:autoSpaceDE w:val="0"/>
        <w:autoSpaceDN w:val="0"/>
        <w:adjustRightInd w:val="0"/>
        <w:spacing w:line="360" w:lineRule="auto"/>
        <w:ind w:left="94" w:firstLine="420" w:firstLineChars="200"/>
        <w:jc w:val="left"/>
        <w:rPr>
          <w:rFonts w:hint="eastAsia" w:ascii="宋体" w:hAnsi="宋体" w:eastAsia="宋体" w:cs="宋体"/>
          <w:kern w:val="0"/>
          <w:szCs w:val="21"/>
        </w:rPr>
      </w:pPr>
    </w:p>
    <w:p w14:paraId="4FBBDA63">
      <w:pPr>
        <w:widowControl/>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（投标人名称）已完整阅读了</w:t>
      </w:r>
      <w:r>
        <w:rPr>
          <w:rFonts w:hint="eastAsia" w:ascii="宋体" w:hAnsi="宋体" w:eastAsia="宋体" w:cs="宋体"/>
          <w:kern w:val="0"/>
          <w:szCs w:val="21"/>
          <w:u w:val="single"/>
        </w:rPr>
        <w:t>东莞市水务集团管网有限公司2024年随车吊采购项目</w:t>
      </w:r>
      <w:r>
        <w:rPr>
          <w:rFonts w:hint="eastAsia" w:ascii="宋体" w:hAnsi="宋体" w:eastAsia="宋体" w:cs="宋体"/>
          <w:kern w:val="0"/>
          <w:szCs w:val="21"/>
        </w:rPr>
        <w:t>（招标编号：2024ZD084）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kern w:val="0"/>
          <w:szCs w:val="21"/>
        </w:rPr>
        <w:cr/>
      </w:r>
      <w:r>
        <w:rPr>
          <w:rFonts w:hint="eastAsia" w:ascii="宋体" w:hAnsi="宋体" w:eastAsia="宋体" w:cs="宋体"/>
          <w:kern w:val="0"/>
          <w:szCs w:val="21"/>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4B5F38F">
      <w:pPr>
        <w:widowControl/>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034DAEDD">
      <w:pPr>
        <w:autoSpaceDE w:val="0"/>
        <w:autoSpaceDN w:val="0"/>
        <w:adjustRightInd w:val="0"/>
        <w:spacing w:line="360" w:lineRule="auto"/>
        <w:ind w:left="94" w:firstLine="420" w:firstLineChars="200"/>
        <w:jc w:val="left"/>
        <w:rPr>
          <w:rFonts w:hint="eastAsia" w:ascii="宋体" w:hAnsi="宋体" w:eastAsia="宋体" w:cs="宋体"/>
          <w:kern w:val="0"/>
          <w:szCs w:val="21"/>
        </w:rPr>
      </w:pPr>
    </w:p>
    <w:p w14:paraId="5639F5C7">
      <w:pPr>
        <w:autoSpaceDE w:val="0"/>
        <w:autoSpaceDN w:val="0"/>
        <w:adjustRightInd w:val="0"/>
        <w:spacing w:line="360" w:lineRule="auto"/>
        <w:ind w:left="418" w:hanging="324"/>
        <w:jc w:val="left"/>
        <w:rPr>
          <w:rFonts w:hint="eastAsia" w:ascii="宋体" w:hAnsi="宋体" w:eastAsia="宋体" w:cs="宋体"/>
          <w:kern w:val="0"/>
          <w:sz w:val="24"/>
          <w:szCs w:val="24"/>
        </w:rPr>
      </w:pPr>
    </w:p>
    <w:p w14:paraId="0896B48E">
      <w:pPr>
        <w:autoSpaceDE w:val="0"/>
        <w:autoSpaceDN w:val="0"/>
        <w:adjustRightInd w:val="0"/>
        <w:spacing w:line="360" w:lineRule="auto"/>
        <w:ind w:left="418" w:hanging="324"/>
        <w:jc w:val="left"/>
        <w:rPr>
          <w:rFonts w:hint="eastAsia" w:ascii="宋体" w:hAnsi="宋体" w:eastAsia="宋体" w:cs="宋体"/>
          <w:kern w:val="0"/>
          <w:sz w:val="24"/>
          <w:szCs w:val="24"/>
        </w:rPr>
      </w:pPr>
    </w:p>
    <w:p w14:paraId="18996D3A">
      <w:pPr>
        <w:autoSpaceDE w:val="0"/>
        <w:autoSpaceDN w:val="0"/>
        <w:adjustRightInd w:val="0"/>
        <w:spacing w:line="360" w:lineRule="auto"/>
        <w:ind w:left="4819" w:leftChars="2160" w:hanging="283"/>
        <w:jc w:val="left"/>
        <w:rPr>
          <w:rFonts w:hint="eastAsia" w:ascii="宋体" w:hAnsi="宋体" w:eastAsia="宋体" w:cs="宋体"/>
          <w:szCs w:val="24"/>
        </w:rPr>
      </w:pPr>
      <w:r>
        <w:rPr>
          <w:rFonts w:hint="eastAsia" w:ascii="宋体" w:hAnsi="宋体" w:eastAsia="宋体" w:cs="宋体"/>
          <w:szCs w:val="24"/>
          <w:lang w:val="zh-CN"/>
        </w:rPr>
        <w:t>投标人：（加盖投标人法人公章）</w:t>
      </w:r>
    </w:p>
    <w:p w14:paraId="5100020B">
      <w:pPr>
        <w:autoSpaceDE w:val="0"/>
        <w:autoSpaceDN w:val="0"/>
        <w:adjustRightInd w:val="0"/>
        <w:spacing w:line="360" w:lineRule="auto"/>
        <w:ind w:left="4819" w:leftChars="2160" w:hanging="283"/>
        <w:jc w:val="left"/>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085B2DC6">
      <w:pPr>
        <w:autoSpaceDE w:val="0"/>
        <w:autoSpaceDN w:val="0"/>
        <w:adjustRightInd w:val="0"/>
        <w:spacing w:line="360" w:lineRule="auto"/>
        <w:ind w:left="4819" w:leftChars="2160" w:hanging="283"/>
        <w:jc w:val="left"/>
        <w:rPr>
          <w:rFonts w:hint="eastAsia" w:ascii="宋体" w:hAnsi="宋体" w:eastAsia="宋体" w:cs="宋体"/>
          <w:sz w:val="24"/>
          <w:szCs w:val="24"/>
          <w:lang w:val="zh-CN"/>
        </w:rPr>
      </w:pPr>
      <w:r>
        <w:rPr>
          <w:rFonts w:hint="eastAsia" w:ascii="宋体" w:hAnsi="宋体" w:eastAsia="宋体" w:cs="宋体"/>
          <w:szCs w:val="24"/>
          <w:lang w:val="zh-CN"/>
        </w:rPr>
        <w:t>日期：   年   月   日</w:t>
      </w:r>
    </w:p>
    <w:p w14:paraId="2CF7CD3D">
      <w:pPr>
        <w:autoSpaceDE w:val="0"/>
        <w:autoSpaceDN w:val="0"/>
        <w:adjustRightInd w:val="0"/>
        <w:spacing w:line="360" w:lineRule="auto"/>
        <w:ind w:left="94" w:firstLine="480" w:firstLineChars="200"/>
        <w:jc w:val="left"/>
        <w:rPr>
          <w:rFonts w:hint="eastAsia" w:ascii="宋体" w:hAnsi="宋体" w:eastAsia="宋体" w:cs="宋体"/>
          <w:kern w:val="0"/>
          <w:sz w:val="24"/>
          <w:szCs w:val="24"/>
        </w:rPr>
      </w:pPr>
    </w:p>
    <w:p w14:paraId="39895B80">
      <w:pPr>
        <w:autoSpaceDE w:val="0"/>
        <w:autoSpaceDN w:val="0"/>
        <w:adjustRightInd w:val="0"/>
        <w:spacing w:line="360" w:lineRule="auto"/>
        <w:ind w:left="418" w:hanging="324"/>
        <w:jc w:val="left"/>
        <w:rPr>
          <w:rFonts w:hint="eastAsia" w:ascii="宋体" w:hAnsi="宋体" w:eastAsia="宋体" w:cs="宋体"/>
          <w:kern w:val="0"/>
          <w:sz w:val="24"/>
          <w:szCs w:val="24"/>
        </w:rPr>
      </w:pPr>
    </w:p>
    <w:p w14:paraId="65881C22">
      <w:pPr>
        <w:autoSpaceDE w:val="0"/>
        <w:autoSpaceDN w:val="0"/>
        <w:adjustRightInd w:val="0"/>
        <w:spacing w:line="360" w:lineRule="auto"/>
        <w:ind w:left="418" w:hanging="324"/>
        <w:jc w:val="left"/>
        <w:rPr>
          <w:rFonts w:hint="eastAsia" w:ascii="宋体" w:hAnsi="宋体" w:eastAsia="宋体" w:cs="宋体"/>
          <w:kern w:val="0"/>
          <w:sz w:val="24"/>
          <w:szCs w:val="24"/>
        </w:rPr>
      </w:pPr>
      <w:bookmarkStart w:id="383" w:name="_Toc316896755"/>
      <w:bookmarkStart w:id="384" w:name="_Toc326768876"/>
      <w:bookmarkStart w:id="385" w:name="_Toc311032584"/>
    </w:p>
    <w:p w14:paraId="31AC2E00">
      <w:pPr>
        <w:pageBreakBefore/>
        <w:autoSpaceDE w:val="0"/>
        <w:autoSpaceDN w:val="0"/>
        <w:adjustRightInd w:val="0"/>
        <w:spacing w:line="360" w:lineRule="auto"/>
        <w:ind w:left="528" w:hanging="434"/>
        <w:jc w:val="left"/>
        <w:outlineLvl w:val="2"/>
        <w:rPr>
          <w:rFonts w:hint="eastAsia" w:ascii="宋体" w:hAnsi="宋体" w:eastAsia="宋体" w:cs="宋体"/>
          <w:b/>
          <w:kern w:val="44"/>
          <w:sz w:val="32"/>
          <w:szCs w:val="32"/>
        </w:rPr>
      </w:pPr>
      <w:bookmarkStart w:id="386" w:name="_Toc140596923"/>
      <w:bookmarkStart w:id="387" w:name="_Toc12590"/>
      <w:bookmarkStart w:id="388" w:name="_Toc94107204"/>
      <w:bookmarkStart w:id="389" w:name="_Toc9778"/>
      <w:bookmarkStart w:id="390" w:name="_Toc82182546"/>
      <w:bookmarkStart w:id="391" w:name="_Toc102860069"/>
      <w:bookmarkStart w:id="392" w:name="_Toc102860413"/>
      <w:bookmarkStart w:id="393" w:name="_Toc181979556"/>
      <w:bookmarkStart w:id="394" w:name="_Toc86764083"/>
      <w:bookmarkStart w:id="395" w:name="_Toc142508364"/>
      <w:bookmarkStart w:id="396" w:name="_Toc104991870"/>
      <w:bookmarkStart w:id="397" w:name="_Toc486167711"/>
      <w:bookmarkStart w:id="398" w:name="_Toc533708123"/>
      <w:bookmarkStart w:id="399" w:name="_Toc7024_WPSOffice_Level2"/>
      <w:bookmarkStart w:id="400" w:name="_Toc1977723"/>
      <w:r>
        <w:rPr>
          <w:rFonts w:hint="eastAsia" w:ascii="宋体" w:hAnsi="宋体" w:eastAsia="宋体" w:cs="宋体"/>
          <w:b/>
          <w:kern w:val="44"/>
          <w:sz w:val="32"/>
          <w:szCs w:val="32"/>
        </w:rPr>
        <w:t>三、供货及/或提供服务过程承诺函格式</w:t>
      </w:r>
      <w:bookmarkEnd w:id="386"/>
      <w:bookmarkEnd w:id="387"/>
      <w:bookmarkEnd w:id="388"/>
      <w:bookmarkEnd w:id="389"/>
      <w:bookmarkEnd w:id="390"/>
      <w:bookmarkEnd w:id="391"/>
      <w:bookmarkEnd w:id="392"/>
      <w:bookmarkEnd w:id="393"/>
      <w:bookmarkEnd w:id="394"/>
      <w:bookmarkEnd w:id="395"/>
      <w:bookmarkEnd w:id="396"/>
    </w:p>
    <w:p w14:paraId="356D9430">
      <w:pPr>
        <w:autoSpaceDE w:val="0"/>
        <w:autoSpaceDN w:val="0"/>
        <w:adjustRightInd w:val="0"/>
        <w:spacing w:line="360" w:lineRule="auto"/>
        <w:ind w:left="501" w:hanging="407"/>
        <w:jc w:val="center"/>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47DAB547">
      <w:pPr>
        <w:autoSpaceDE w:val="0"/>
        <w:autoSpaceDN w:val="0"/>
        <w:adjustRightInd w:val="0"/>
        <w:spacing w:line="360" w:lineRule="auto"/>
        <w:ind w:hanging="283"/>
        <w:jc w:val="left"/>
        <w:rPr>
          <w:rFonts w:hint="eastAsia" w:ascii="宋体" w:hAnsi="宋体" w:eastAsia="宋体" w:cs="宋体"/>
          <w:kern w:val="0"/>
          <w:szCs w:val="21"/>
        </w:rPr>
      </w:pPr>
      <w:r>
        <w:rPr>
          <w:rFonts w:hint="eastAsia" w:ascii="宋体" w:hAnsi="宋体" w:eastAsia="宋体" w:cs="宋体"/>
          <w:kern w:val="0"/>
          <w:szCs w:val="21"/>
        </w:rPr>
        <w:t>致东莞市水务集团管网有限公司：</w:t>
      </w:r>
    </w:p>
    <w:p w14:paraId="2C693558">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（投标人名称）为招标人公开招标的东莞市水务集团管网有限公司2024年随车吊采购项目(招标编号：</w:t>
      </w:r>
      <w:r>
        <w:rPr>
          <w:rFonts w:hint="eastAsia" w:ascii="宋体" w:hAnsi="宋体" w:eastAsia="宋体" w:cs="宋体"/>
          <w:szCs w:val="21"/>
          <w:lang w:val="zh-CN"/>
        </w:rPr>
        <w:t>2024ZD084</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14:paraId="5B302E8F">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14:paraId="627709A0">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14:paraId="0BB92BA0">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9CB4D33">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75D8095">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1AB2EB">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04E8C3A">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40668960">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38B10ED4">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B92A484">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14:paraId="43BE636C">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14:paraId="79F90FA8">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14:paraId="62DA8FAC">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14:paraId="75C6AC32">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14:paraId="61C8FDE3">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14:paraId="76C0D3E4">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14:paraId="5E8DB748">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14:paraId="7DBD1CE5">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14:paraId="5B0A71EE">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AC1914D">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13、我方承诺接受招标人的检查与监督，并主动配合，做好安全工作，凡有违反上述条款的即视为我方违约，招标人有权视情况从货物/服务价款中扣除（1000-2000）元/次作为违约金。</w:t>
      </w:r>
    </w:p>
    <w:p w14:paraId="2EF008A5">
      <w:pPr>
        <w:autoSpaceDE w:val="0"/>
        <w:autoSpaceDN w:val="0"/>
        <w:adjustRightInd w:val="0"/>
        <w:spacing w:line="360" w:lineRule="auto"/>
        <w:ind w:left="94" w:firstLine="420" w:firstLineChars="200"/>
        <w:jc w:val="left"/>
        <w:rPr>
          <w:rFonts w:hint="eastAsia"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49887B55">
      <w:pPr>
        <w:autoSpaceDE w:val="0"/>
        <w:autoSpaceDN w:val="0"/>
        <w:adjustRightInd w:val="0"/>
        <w:spacing w:line="360" w:lineRule="auto"/>
        <w:ind w:hanging="283"/>
        <w:rPr>
          <w:rFonts w:hint="eastAsia" w:ascii="宋体" w:hAnsi="宋体" w:eastAsia="宋体" w:cs="宋体"/>
          <w:kern w:val="0"/>
          <w:szCs w:val="21"/>
        </w:rPr>
      </w:pPr>
      <w:r>
        <w:rPr>
          <w:rFonts w:hint="eastAsia" w:ascii="宋体" w:hAnsi="宋体" w:eastAsia="宋体" w:cs="宋体"/>
          <w:kern w:val="0"/>
          <w:szCs w:val="21"/>
        </w:rPr>
        <w:t xml:space="preserve">                                 </w:t>
      </w:r>
    </w:p>
    <w:p w14:paraId="13F03A1B">
      <w:pPr>
        <w:autoSpaceDE w:val="0"/>
        <w:autoSpaceDN w:val="0"/>
        <w:adjustRightInd w:val="0"/>
        <w:spacing w:line="360" w:lineRule="auto"/>
        <w:ind w:left="4962" w:leftChars="2228" w:hanging="283"/>
        <w:jc w:val="left"/>
        <w:rPr>
          <w:rFonts w:hint="eastAsia" w:ascii="宋体" w:hAnsi="宋体" w:eastAsia="宋体" w:cs="宋体"/>
          <w:szCs w:val="24"/>
        </w:rPr>
      </w:pPr>
      <w:r>
        <w:rPr>
          <w:rFonts w:hint="eastAsia" w:ascii="宋体" w:hAnsi="宋体" w:eastAsia="宋体" w:cs="宋体"/>
          <w:szCs w:val="24"/>
          <w:lang w:val="zh-CN"/>
        </w:rPr>
        <w:t>投标人：（加盖投标人法人公章）</w:t>
      </w:r>
    </w:p>
    <w:p w14:paraId="01F1E991">
      <w:pPr>
        <w:autoSpaceDE w:val="0"/>
        <w:autoSpaceDN w:val="0"/>
        <w:adjustRightInd w:val="0"/>
        <w:spacing w:line="360" w:lineRule="auto"/>
        <w:ind w:left="4962" w:leftChars="2228" w:hanging="283"/>
        <w:jc w:val="left"/>
        <w:rPr>
          <w:rFonts w:hint="eastAsia"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389A054A">
      <w:pPr>
        <w:autoSpaceDE w:val="0"/>
        <w:autoSpaceDN w:val="0"/>
        <w:adjustRightInd w:val="0"/>
        <w:spacing w:line="360" w:lineRule="auto"/>
        <w:ind w:left="4962" w:leftChars="2228" w:hanging="283"/>
        <w:jc w:val="left"/>
        <w:rPr>
          <w:rFonts w:hint="eastAsia" w:ascii="宋体" w:hAnsi="宋体" w:eastAsia="宋体" w:cs="宋体"/>
          <w:szCs w:val="24"/>
          <w:lang w:val="zh-CN"/>
        </w:rPr>
      </w:pPr>
      <w:r>
        <w:rPr>
          <w:rFonts w:hint="eastAsia" w:ascii="宋体" w:hAnsi="宋体" w:eastAsia="宋体" w:cs="宋体"/>
          <w:szCs w:val="24"/>
          <w:lang w:val="zh-CN"/>
        </w:rPr>
        <w:t>日期：   年   月   日</w:t>
      </w:r>
    </w:p>
    <w:p w14:paraId="07C9C8C5">
      <w:pPr>
        <w:pageBreakBefore/>
        <w:autoSpaceDE w:val="0"/>
        <w:autoSpaceDN w:val="0"/>
        <w:adjustRightInd w:val="0"/>
        <w:spacing w:line="360" w:lineRule="auto"/>
        <w:ind w:left="528" w:hanging="434"/>
        <w:jc w:val="left"/>
        <w:outlineLvl w:val="2"/>
        <w:rPr>
          <w:rFonts w:hint="eastAsia" w:ascii="宋体" w:hAnsi="宋体" w:eastAsia="宋体" w:cs="宋体"/>
          <w:b/>
          <w:kern w:val="0"/>
          <w:sz w:val="32"/>
          <w:szCs w:val="32"/>
        </w:rPr>
      </w:pPr>
      <w:bookmarkStart w:id="401" w:name="_Toc140596924"/>
      <w:bookmarkStart w:id="402" w:name="_Toc82182547"/>
      <w:bookmarkStart w:id="403" w:name="_Toc102860070"/>
      <w:bookmarkStart w:id="404" w:name="_Toc102860414"/>
      <w:bookmarkStart w:id="405" w:name="_Toc94107205"/>
      <w:bookmarkStart w:id="406" w:name="_Toc142508365"/>
      <w:bookmarkStart w:id="407" w:name="_Toc86764084"/>
      <w:bookmarkStart w:id="408" w:name="_Toc104991871"/>
      <w:bookmarkStart w:id="409" w:name="_Toc181979557"/>
      <w:bookmarkStart w:id="410" w:name="_Toc3993"/>
      <w:bookmarkStart w:id="411" w:name="_Toc6287"/>
      <w:r>
        <w:rPr>
          <w:rFonts w:hint="eastAsia" w:ascii="宋体" w:hAnsi="宋体" w:eastAsia="宋体" w:cs="宋体"/>
          <w:b/>
          <w:kern w:val="44"/>
          <w:sz w:val="32"/>
          <w:szCs w:val="32"/>
        </w:rPr>
        <w:t>四</w:t>
      </w:r>
      <w:bookmarkEnd w:id="401"/>
      <w:bookmarkEnd w:id="402"/>
      <w:bookmarkEnd w:id="403"/>
      <w:bookmarkEnd w:id="404"/>
      <w:bookmarkEnd w:id="405"/>
      <w:bookmarkEnd w:id="406"/>
      <w:bookmarkEnd w:id="407"/>
      <w:bookmarkEnd w:id="408"/>
      <w:bookmarkStart w:id="412" w:name="_Toc140596925"/>
      <w:bookmarkStart w:id="413" w:name="_Toc102860071"/>
      <w:bookmarkStart w:id="414" w:name="_Toc102860415"/>
      <w:bookmarkStart w:id="415" w:name="_Toc104991872"/>
      <w:bookmarkStart w:id="416" w:name="_Toc94107206"/>
      <w:bookmarkStart w:id="417" w:name="_Toc142508366"/>
      <w:r>
        <w:rPr>
          <w:rFonts w:hint="eastAsia" w:ascii="宋体" w:hAnsi="宋体" w:eastAsia="宋体" w:cs="宋体"/>
          <w:b/>
          <w:kern w:val="0"/>
          <w:sz w:val="32"/>
          <w:szCs w:val="32"/>
        </w:rPr>
        <w:t>、投标报价表格式</w:t>
      </w:r>
      <w:bookmarkEnd w:id="397"/>
      <w:bookmarkEnd w:id="398"/>
      <w:bookmarkEnd w:id="399"/>
      <w:bookmarkEnd w:id="400"/>
      <w:bookmarkEnd w:id="409"/>
      <w:bookmarkEnd w:id="410"/>
      <w:bookmarkEnd w:id="411"/>
      <w:bookmarkEnd w:id="412"/>
      <w:bookmarkEnd w:id="413"/>
      <w:bookmarkEnd w:id="414"/>
      <w:bookmarkEnd w:id="415"/>
      <w:bookmarkEnd w:id="416"/>
      <w:bookmarkEnd w:id="417"/>
    </w:p>
    <w:p w14:paraId="6327F2B9">
      <w:pPr>
        <w:tabs>
          <w:tab w:val="left" w:pos="567"/>
        </w:tabs>
        <w:autoSpaceDE w:val="0"/>
        <w:autoSpaceDN w:val="0"/>
        <w:adjustRightInd w:val="0"/>
        <w:spacing w:line="360" w:lineRule="auto"/>
        <w:ind w:left="711" w:hanging="711" w:hangingChars="236"/>
        <w:jc w:val="left"/>
        <w:outlineLvl w:val="2"/>
        <w:rPr>
          <w:rFonts w:hint="eastAsia" w:ascii="宋体" w:hAnsi="宋体" w:eastAsia="宋体" w:cs="宋体"/>
          <w:b/>
          <w:kern w:val="0"/>
          <w:sz w:val="30"/>
          <w:szCs w:val="30"/>
        </w:rPr>
      </w:pPr>
      <w:bookmarkStart w:id="418" w:name="_Toc102860072"/>
      <w:bookmarkStart w:id="419" w:name="_Toc18589"/>
      <w:bookmarkStart w:id="420" w:name="_Toc181979558"/>
      <w:bookmarkStart w:id="421" w:name="_Toc140596926"/>
      <w:bookmarkStart w:id="422" w:name="_Toc104991873"/>
      <w:bookmarkStart w:id="423" w:name="_Toc142508367"/>
      <w:bookmarkStart w:id="424" w:name="_Toc94107207"/>
      <w:bookmarkStart w:id="425" w:name="_Toc1105"/>
      <w:bookmarkStart w:id="426" w:name="_Toc2395_WPSOffice_Level3"/>
      <w:bookmarkStart w:id="427" w:name="_Toc102860416"/>
      <w:r>
        <w:rPr>
          <w:rFonts w:hint="eastAsia" w:ascii="宋体" w:hAnsi="宋体" w:eastAsia="宋体" w:cs="宋体"/>
          <w:b/>
          <w:kern w:val="0"/>
          <w:sz w:val="30"/>
          <w:szCs w:val="30"/>
        </w:rPr>
        <w:t>4-1 投标报价表</w:t>
      </w:r>
      <w:bookmarkEnd w:id="418"/>
      <w:bookmarkEnd w:id="419"/>
      <w:bookmarkEnd w:id="420"/>
      <w:bookmarkEnd w:id="421"/>
      <w:bookmarkEnd w:id="422"/>
      <w:bookmarkEnd w:id="423"/>
      <w:bookmarkEnd w:id="424"/>
      <w:bookmarkEnd w:id="425"/>
      <w:bookmarkEnd w:id="426"/>
      <w:bookmarkEnd w:id="427"/>
    </w:p>
    <w:p w14:paraId="0E979626">
      <w:pPr>
        <w:spacing w:line="360" w:lineRule="auto"/>
        <w:ind w:left="501" w:hanging="407"/>
        <w:jc w:val="center"/>
        <w:rPr>
          <w:rFonts w:hint="eastAsia" w:ascii="宋体" w:hAnsi="宋体" w:eastAsia="宋体" w:cs="宋体"/>
          <w:b/>
          <w:bCs/>
          <w:kern w:val="0"/>
          <w:szCs w:val="21"/>
        </w:rPr>
      </w:pPr>
      <w:r>
        <w:rPr>
          <w:rFonts w:hint="eastAsia" w:ascii="宋体" w:hAnsi="宋体" w:eastAsia="宋体" w:cs="宋体"/>
          <w:b/>
          <w:bCs/>
          <w:sz w:val="30"/>
          <w:szCs w:val="30"/>
          <w:lang w:val="zh-CN"/>
        </w:rPr>
        <w:t>投标报价表</w:t>
      </w:r>
    </w:p>
    <w:p w14:paraId="6867FBB4">
      <w:pPr>
        <w:spacing w:line="360" w:lineRule="auto"/>
        <w:ind w:left="379" w:hanging="285"/>
        <w:rPr>
          <w:rFonts w:hint="eastAsia" w:ascii="宋体" w:hAnsi="宋体" w:eastAsia="宋体" w:cs="宋体"/>
          <w:b/>
          <w:bCs/>
          <w:kern w:val="0"/>
          <w:szCs w:val="21"/>
        </w:rPr>
      </w:pPr>
      <w:r>
        <w:rPr>
          <w:rFonts w:hint="eastAsia" w:ascii="宋体" w:hAnsi="宋体" w:eastAsia="宋体" w:cs="宋体"/>
          <w:b/>
          <w:bCs/>
          <w:kern w:val="0"/>
          <w:szCs w:val="21"/>
        </w:rPr>
        <w:t>项目名称：</w:t>
      </w:r>
      <w:r>
        <w:rPr>
          <w:rFonts w:hint="eastAsia" w:ascii="宋体" w:hAnsi="宋体" w:eastAsia="宋体" w:cs="宋体"/>
          <w:kern w:val="0"/>
          <w:szCs w:val="21"/>
          <w:u w:val="single"/>
        </w:rPr>
        <w:t>东莞市水务集团管网有限公司2024年随车吊采购项目</w:t>
      </w:r>
    </w:p>
    <w:p w14:paraId="783028AA">
      <w:pPr>
        <w:spacing w:line="360" w:lineRule="auto"/>
        <w:ind w:left="379" w:hanging="285"/>
        <w:rPr>
          <w:rFonts w:hint="eastAsia"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kern w:val="0"/>
          <w:szCs w:val="21"/>
          <w:u w:val="single"/>
        </w:rPr>
        <w:t>2024ZD084</w:t>
      </w:r>
    </w:p>
    <w:tbl>
      <w:tblPr>
        <w:tblStyle w:val="36"/>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843"/>
        <w:gridCol w:w="1134"/>
        <w:gridCol w:w="994"/>
        <w:gridCol w:w="1173"/>
        <w:gridCol w:w="654"/>
        <w:gridCol w:w="696"/>
        <w:gridCol w:w="3217"/>
      </w:tblGrid>
      <w:tr w14:paraId="6C42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A9500C2">
            <w:pPr>
              <w:pStyle w:val="32"/>
              <w:widowControl w:val="0"/>
              <w:autoSpaceDE w:val="0"/>
              <w:snapToGrid w:val="0"/>
              <w:spacing w:before="240" w:beforeAutospacing="0" w:after="0" w:afterAutospacing="0"/>
              <w:ind w:left="32" w:firstLine="62"/>
              <w:jc w:val="center"/>
              <w:rPr>
                <w:rFonts w:hint="eastAsia" w:ascii="宋体" w:hAnsi="宋体" w:eastAsia="宋体" w:cs="宋体"/>
                <w:b/>
                <w:sz w:val="21"/>
                <w:szCs w:val="21"/>
              </w:rPr>
            </w:pPr>
            <w:r>
              <w:rPr>
                <w:rFonts w:hint="eastAsia" w:ascii="宋体" w:hAnsi="宋体" w:eastAsia="宋体" w:cs="宋体"/>
                <w:b/>
                <w:sz w:val="21"/>
                <w:szCs w:val="21"/>
                <w:lang w:bidi="ar"/>
              </w:rPr>
              <w:t>序号</w:t>
            </w:r>
          </w:p>
        </w:tc>
        <w:tc>
          <w:tcPr>
            <w:tcW w:w="1843" w:type="dxa"/>
            <w:tcBorders>
              <w:top w:val="single" w:color="auto" w:sz="4" w:space="0"/>
              <w:left w:val="nil"/>
              <w:bottom w:val="single" w:color="auto" w:sz="4" w:space="0"/>
              <w:right w:val="single" w:color="auto" w:sz="4" w:space="0"/>
            </w:tcBorders>
            <w:vAlign w:val="center"/>
          </w:tcPr>
          <w:p w14:paraId="714B0E2E">
            <w:pPr>
              <w:pStyle w:val="32"/>
              <w:widowControl w:val="0"/>
              <w:autoSpaceDE w:val="0"/>
              <w:snapToGrid w:val="0"/>
              <w:spacing w:before="240" w:beforeAutospacing="0" w:after="0" w:afterAutospacing="0"/>
              <w:ind w:left="379" w:hanging="285"/>
              <w:jc w:val="center"/>
              <w:rPr>
                <w:rFonts w:hint="eastAsia" w:ascii="宋体" w:hAnsi="宋体" w:eastAsia="宋体" w:cs="宋体"/>
                <w:b/>
                <w:sz w:val="21"/>
                <w:szCs w:val="21"/>
              </w:rPr>
            </w:pPr>
            <w:r>
              <w:rPr>
                <w:rFonts w:hint="eastAsia" w:ascii="宋体" w:hAnsi="宋体" w:eastAsia="宋体" w:cs="宋体"/>
                <w:b/>
                <w:sz w:val="21"/>
                <w:szCs w:val="21"/>
                <w:lang w:bidi="ar"/>
              </w:rPr>
              <w:t>货物名称</w:t>
            </w:r>
          </w:p>
        </w:tc>
        <w:tc>
          <w:tcPr>
            <w:tcW w:w="1134" w:type="dxa"/>
            <w:tcBorders>
              <w:top w:val="single" w:color="auto" w:sz="4" w:space="0"/>
              <w:left w:val="nil"/>
              <w:bottom w:val="single" w:color="auto" w:sz="4" w:space="0"/>
              <w:right w:val="single" w:color="auto" w:sz="4" w:space="0"/>
            </w:tcBorders>
            <w:vAlign w:val="center"/>
          </w:tcPr>
          <w:p w14:paraId="676BF6A4">
            <w:pPr>
              <w:pStyle w:val="32"/>
              <w:widowControl w:val="0"/>
              <w:autoSpaceDE w:val="0"/>
              <w:snapToGrid w:val="0"/>
              <w:spacing w:before="240" w:beforeAutospacing="0" w:after="0" w:afterAutospacing="0"/>
              <w:ind w:left="379" w:hanging="285"/>
              <w:jc w:val="center"/>
              <w:rPr>
                <w:rFonts w:hint="eastAsia" w:ascii="宋体" w:hAnsi="宋体" w:eastAsia="宋体" w:cs="宋体"/>
                <w:b/>
                <w:sz w:val="21"/>
                <w:szCs w:val="21"/>
              </w:rPr>
            </w:pPr>
            <w:r>
              <w:rPr>
                <w:rFonts w:hint="eastAsia" w:ascii="宋体" w:hAnsi="宋体" w:eastAsia="宋体" w:cs="宋体"/>
                <w:b/>
                <w:sz w:val="21"/>
                <w:szCs w:val="21"/>
                <w:lang w:bidi="ar"/>
              </w:rPr>
              <w:t>品牌</w:t>
            </w:r>
          </w:p>
        </w:tc>
        <w:tc>
          <w:tcPr>
            <w:tcW w:w="994" w:type="dxa"/>
            <w:tcBorders>
              <w:top w:val="single" w:color="auto" w:sz="4" w:space="0"/>
              <w:left w:val="nil"/>
              <w:bottom w:val="single" w:color="auto" w:sz="4" w:space="0"/>
              <w:right w:val="single" w:color="auto" w:sz="4" w:space="0"/>
            </w:tcBorders>
            <w:vAlign w:val="center"/>
          </w:tcPr>
          <w:p w14:paraId="33E1DC34">
            <w:pPr>
              <w:pStyle w:val="32"/>
              <w:widowControl w:val="0"/>
              <w:autoSpaceDE w:val="0"/>
              <w:snapToGrid w:val="0"/>
              <w:spacing w:before="240" w:beforeAutospacing="0" w:after="0" w:afterAutospacing="0"/>
              <w:ind w:left="379" w:hanging="285"/>
              <w:jc w:val="center"/>
              <w:rPr>
                <w:rFonts w:hint="eastAsia" w:ascii="宋体" w:hAnsi="宋体" w:eastAsia="宋体" w:cs="宋体"/>
                <w:b/>
                <w:sz w:val="21"/>
                <w:szCs w:val="21"/>
              </w:rPr>
            </w:pPr>
            <w:r>
              <w:rPr>
                <w:rFonts w:hint="eastAsia" w:ascii="宋体" w:hAnsi="宋体" w:eastAsia="宋体" w:cs="宋体"/>
                <w:b/>
                <w:sz w:val="21"/>
                <w:szCs w:val="21"/>
                <w:lang w:bidi="ar"/>
              </w:rPr>
              <w:t>产地</w:t>
            </w:r>
          </w:p>
        </w:tc>
        <w:tc>
          <w:tcPr>
            <w:tcW w:w="1173" w:type="dxa"/>
            <w:tcBorders>
              <w:top w:val="single" w:color="auto" w:sz="4" w:space="0"/>
              <w:left w:val="nil"/>
              <w:bottom w:val="single" w:color="auto" w:sz="4" w:space="0"/>
              <w:right w:val="single" w:color="auto" w:sz="4" w:space="0"/>
            </w:tcBorders>
            <w:vAlign w:val="center"/>
          </w:tcPr>
          <w:p w14:paraId="7AC97C92">
            <w:pPr>
              <w:pStyle w:val="32"/>
              <w:widowControl w:val="0"/>
              <w:autoSpaceDE w:val="0"/>
              <w:snapToGrid w:val="0"/>
              <w:spacing w:before="240" w:beforeAutospacing="0" w:after="0" w:afterAutospacing="0"/>
              <w:ind w:left="379" w:hanging="285"/>
              <w:jc w:val="center"/>
              <w:rPr>
                <w:rFonts w:hint="eastAsia" w:ascii="宋体" w:hAnsi="宋体" w:eastAsia="宋体" w:cs="宋体"/>
                <w:b/>
                <w:sz w:val="21"/>
                <w:szCs w:val="21"/>
              </w:rPr>
            </w:pPr>
            <w:r>
              <w:rPr>
                <w:rFonts w:hint="eastAsia" w:ascii="宋体" w:hAnsi="宋体" w:eastAsia="宋体" w:cs="宋体"/>
                <w:b/>
                <w:sz w:val="21"/>
                <w:szCs w:val="21"/>
                <w:lang w:bidi="ar"/>
              </w:rPr>
              <w:t>型号</w:t>
            </w:r>
          </w:p>
        </w:tc>
        <w:tc>
          <w:tcPr>
            <w:tcW w:w="654" w:type="dxa"/>
            <w:tcBorders>
              <w:top w:val="single" w:color="auto" w:sz="4" w:space="0"/>
              <w:left w:val="nil"/>
              <w:bottom w:val="single" w:color="auto" w:sz="4" w:space="0"/>
              <w:right w:val="single" w:color="auto" w:sz="4" w:space="0"/>
            </w:tcBorders>
            <w:vAlign w:val="center"/>
          </w:tcPr>
          <w:p w14:paraId="1EBCEA65">
            <w:pPr>
              <w:pStyle w:val="32"/>
              <w:widowControl w:val="0"/>
              <w:autoSpaceDE w:val="0"/>
              <w:snapToGrid w:val="0"/>
              <w:spacing w:before="240" w:beforeAutospacing="0" w:after="0" w:afterAutospacing="0"/>
              <w:ind w:hanging="52"/>
              <w:jc w:val="center"/>
              <w:rPr>
                <w:rFonts w:hint="eastAsia" w:ascii="宋体" w:hAnsi="宋体" w:eastAsia="宋体" w:cs="宋体"/>
                <w:b/>
                <w:sz w:val="21"/>
                <w:szCs w:val="21"/>
              </w:rPr>
            </w:pPr>
            <w:r>
              <w:rPr>
                <w:rFonts w:hint="eastAsia" w:ascii="宋体" w:hAnsi="宋体" w:eastAsia="宋体" w:cs="宋体"/>
                <w:b/>
                <w:sz w:val="21"/>
                <w:szCs w:val="21"/>
                <w:lang w:bidi="ar"/>
              </w:rPr>
              <w:t>数量</w:t>
            </w:r>
          </w:p>
        </w:tc>
        <w:tc>
          <w:tcPr>
            <w:tcW w:w="696" w:type="dxa"/>
            <w:tcBorders>
              <w:top w:val="single" w:color="auto" w:sz="4" w:space="0"/>
              <w:left w:val="nil"/>
              <w:bottom w:val="single" w:color="auto" w:sz="4" w:space="0"/>
              <w:right w:val="single" w:color="auto" w:sz="4" w:space="0"/>
            </w:tcBorders>
            <w:vAlign w:val="center"/>
          </w:tcPr>
          <w:p w14:paraId="5078FA2F">
            <w:pPr>
              <w:pStyle w:val="32"/>
              <w:widowControl w:val="0"/>
              <w:autoSpaceDE w:val="0"/>
              <w:snapToGrid w:val="0"/>
              <w:spacing w:before="240" w:beforeAutospacing="0" w:after="0" w:afterAutospacing="0"/>
              <w:ind w:left="63" w:hanging="110"/>
              <w:jc w:val="center"/>
              <w:rPr>
                <w:rFonts w:hint="eastAsia" w:ascii="宋体" w:hAnsi="宋体" w:eastAsia="宋体" w:cs="宋体"/>
                <w:b/>
                <w:sz w:val="21"/>
                <w:szCs w:val="21"/>
              </w:rPr>
            </w:pPr>
            <w:r>
              <w:rPr>
                <w:rFonts w:hint="eastAsia" w:ascii="宋体" w:hAnsi="宋体" w:eastAsia="宋体" w:cs="宋体"/>
                <w:b/>
                <w:sz w:val="21"/>
                <w:szCs w:val="21"/>
                <w:lang w:bidi="ar"/>
              </w:rPr>
              <w:t>单位</w:t>
            </w:r>
          </w:p>
        </w:tc>
        <w:tc>
          <w:tcPr>
            <w:tcW w:w="3217" w:type="dxa"/>
            <w:tcBorders>
              <w:top w:val="single" w:color="auto" w:sz="4" w:space="0"/>
              <w:left w:val="nil"/>
              <w:bottom w:val="single" w:color="auto" w:sz="4" w:space="0"/>
              <w:right w:val="single" w:color="auto" w:sz="4" w:space="0"/>
            </w:tcBorders>
            <w:vAlign w:val="center"/>
          </w:tcPr>
          <w:p w14:paraId="4C22C094">
            <w:pPr>
              <w:autoSpaceDE w:val="0"/>
              <w:autoSpaceDN w:val="0"/>
              <w:adjustRightInd w:val="0"/>
              <w:ind w:left="379" w:hanging="285"/>
              <w:jc w:val="center"/>
              <w:rPr>
                <w:rFonts w:hint="eastAsia" w:ascii="宋体" w:hAnsi="宋体" w:eastAsia="宋体" w:cs="宋体"/>
                <w:b/>
                <w:szCs w:val="21"/>
              </w:rPr>
            </w:pPr>
            <w:r>
              <w:rPr>
                <w:rFonts w:hint="eastAsia" w:ascii="宋体" w:hAnsi="宋体" w:eastAsia="宋体" w:cs="宋体"/>
                <w:b/>
                <w:szCs w:val="21"/>
                <w:lang w:bidi="ar"/>
              </w:rPr>
              <w:t>综合单价（元，含税）</w:t>
            </w:r>
          </w:p>
        </w:tc>
      </w:tr>
      <w:tr w14:paraId="426F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A32487F">
            <w:pPr>
              <w:widowControl/>
              <w:autoSpaceDE w:val="0"/>
              <w:autoSpaceDN w:val="0"/>
              <w:adjustRightInd w:val="0"/>
              <w:ind w:left="379" w:hanging="285"/>
              <w:jc w:val="center"/>
              <w:rPr>
                <w:rFonts w:hint="eastAsia" w:ascii="宋体" w:hAnsi="宋体" w:eastAsia="宋体" w:cs="宋体"/>
                <w:b/>
                <w:szCs w:val="21"/>
              </w:rPr>
            </w:pPr>
            <w:r>
              <w:rPr>
                <w:rFonts w:hint="eastAsia" w:ascii="宋体" w:hAnsi="宋体" w:eastAsia="宋体" w:cs="宋体"/>
                <w:b/>
                <w:szCs w:val="21"/>
                <w:lang w:bidi="ar"/>
              </w:rPr>
              <w:t>1</w:t>
            </w:r>
          </w:p>
        </w:tc>
        <w:tc>
          <w:tcPr>
            <w:tcW w:w="1843" w:type="dxa"/>
            <w:tcBorders>
              <w:top w:val="single" w:color="auto" w:sz="4" w:space="0"/>
              <w:left w:val="nil"/>
              <w:bottom w:val="single" w:color="auto" w:sz="4" w:space="0"/>
              <w:right w:val="single" w:color="auto" w:sz="4" w:space="0"/>
            </w:tcBorders>
            <w:vAlign w:val="center"/>
          </w:tcPr>
          <w:p w14:paraId="5614087A">
            <w:pPr>
              <w:pStyle w:val="32"/>
              <w:widowControl w:val="0"/>
              <w:autoSpaceDE w:val="0"/>
              <w:snapToGrid w:val="0"/>
              <w:spacing w:before="240" w:beforeAutospacing="0" w:after="0" w:afterAutospacing="0"/>
              <w:ind w:left="233" w:leftChars="-24" w:hanging="283"/>
              <w:jc w:val="center"/>
              <w:rPr>
                <w:rFonts w:hint="eastAsia" w:ascii="宋体" w:hAnsi="宋体" w:eastAsia="宋体" w:cs="宋体"/>
                <w:sz w:val="21"/>
                <w:szCs w:val="21"/>
              </w:rPr>
            </w:pPr>
            <w:r>
              <w:rPr>
                <w:rFonts w:hint="eastAsia" w:ascii="宋体" w:hAnsi="宋体" w:eastAsia="宋体" w:cs="宋体"/>
                <w:sz w:val="21"/>
                <w:szCs w:val="21"/>
                <w:lang w:bidi="ar"/>
              </w:rPr>
              <w:t>16吨直臂随车吊</w:t>
            </w:r>
          </w:p>
        </w:tc>
        <w:tc>
          <w:tcPr>
            <w:tcW w:w="1134" w:type="dxa"/>
            <w:tcBorders>
              <w:top w:val="single" w:color="auto" w:sz="4" w:space="0"/>
              <w:left w:val="nil"/>
              <w:bottom w:val="single" w:color="auto" w:sz="4" w:space="0"/>
              <w:right w:val="single" w:color="auto" w:sz="4" w:space="0"/>
            </w:tcBorders>
            <w:vAlign w:val="center"/>
          </w:tcPr>
          <w:p w14:paraId="59961014">
            <w:pPr>
              <w:pStyle w:val="32"/>
              <w:widowControl w:val="0"/>
              <w:autoSpaceDE w:val="0"/>
              <w:snapToGrid w:val="0"/>
              <w:spacing w:before="240" w:beforeAutospacing="0" w:after="0" w:afterAutospacing="0"/>
              <w:ind w:hanging="283"/>
              <w:jc w:val="center"/>
              <w:rPr>
                <w:rFonts w:hint="eastAsia" w:ascii="宋体" w:hAnsi="宋体" w:eastAsia="宋体" w:cs="宋体"/>
                <w:sz w:val="21"/>
                <w:szCs w:val="21"/>
              </w:rPr>
            </w:pPr>
          </w:p>
        </w:tc>
        <w:tc>
          <w:tcPr>
            <w:tcW w:w="994" w:type="dxa"/>
            <w:tcBorders>
              <w:top w:val="single" w:color="auto" w:sz="4" w:space="0"/>
              <w:left w:val="nil"/>
              <w:bottom w:val="single" w:color="auto" w:sz="4" w:space="0"/>
              <w:right w:val="single" w:color="auto" w:sz="4" w:space="0"/>
            </w:tcBorders>
            <w:vAlign w:val="center"/>
          </w:tcPr>
          <w:p w14:paraId="6CF3AE59">
            <w:pPr>
              <w:pStyle w:val="32"/>
              <w:widowControl w:val="0"/>
              <w:autoSpaceDE w:val="0"/>
              <w:snapToGrid w:val="0"/>
              <w:spacing w:before="240" w:beforeAutospacing="0" w:after="0" w:afterAutospacing="0"/>
              <w:ind w:hanging="283"/>
              <w:jc w:val="center"/>
              <w:rPr>
                <w:rFonts w:hint="eastAsia" w:ascii="宋体" w:hAnsi="宋体" w:eastAsia="宋体" w:cs="宋体"/>
                <w:sz w:val="21"/>
                <w:szCs w:val="21"/>
              </w:rPr>
            </w:pPr>
          </w:p>
        </w:tc>
        <w:tc>
          <w:tcPr>
            <w:tcW w:w="1173" w:type="dxa"/>
            <w:tcBorders>
              <w:top w:val="single" w:color="auto" w:sz="4" w:space="0"/>
              <w:left w:val="nil"/>
              <w:bottom w:val="single" w:color="auto" w:sz="4" w:space="0"/>
              <w:right w:val="single" w:color="auto" w:sz="4" w:space="0"/>
            </w:tcBorders>
            <w:vAlign w:val="center"/>
          </w:tcPr>
          <w:p w14:paraId="5B74796D">
            <w:pPr>
              <w:pStyle w:val="32"/>
              <w:widowControl w:val="0"/>
              <w:autoSpaceDE w:val="0"/>
              <w:snapToGrid w:val="0"/>
              <w:spacing w:before="240" w:beforeAutospacing="0" w:after="0" w:afterAutospacing="0"/>
              <w:ind w:hanging="283"/>
              <w:jc w:val="center"/>
              <w:rPr>
                <w:rFonts w:hint="eastAsia" w:ascii="宋体" w:hAnsi="宋体" w:eastAsia="宋体" w:cs="宋体"/>
                <w:sz w:val="21"/>
                <w:szCs w:val="21"/>
              </w:rPr>
            </w:pPr>
          </w:p>
        </w:tc>
        <w:tc>
          <w:tcPr>
            <w:tcW w:w="654" w:type="dxa"/>
            <w:tcBorders>
              <w:top w:val="single" w:color="auto" w:sz="4" w:space="0"/>
              <w:left w:val="nil"/>
              <w:bottom w:val="single" w:color="auto" w:sz="4" w:space="0"/>
              <w:right w:val="single" w:color="auto" w:sz="4" w:space="0"/>
            </w:tcBorders>
            <w:vAlign w:val="center"/>
          </w:tcPr>
          <w:p w14:paraId="1E63366C">
            <w:pPr>
              <w:widowControl/>
              <w:autoSpaceDE w:val="0"/>
              <w:autoSpaceDN w:val="0"/>
              <w:adjustRightInd w:val="0"/>
              <w:ind w:left="364" w:hanging="270"/>
              <w:jc w:val="center"/>
              <w:rPr>
                <w:rFonts w:hint="eastAsia" w:ascii="宋体" w:hAnsi="宋体" w:eastAsia="宋体" w:cs="宋体"/>
                <w:szCs w:val="21"/>
              </w:rPr>
            </w:pPr>
            <w:r>
              <w:rPr>
                <w:rFonts w:hint="eastAsia" w:ascii="宋体" w:hAnsi="宋体" w:eastAsia="宋体" w:cs="宋体"/>
                <w:sz w:val="20"/>
                <w:szCs w:val="20"/>
                <w:lang w:bidi="ar"/>
              </w:rPr>
              <w:t>1</w:t>
            </w:r>
          </w:p>
        </w:tc>
        <w:tc>
          <w:tcPr>
            <w:tcW w:w="696" w:type="dxa"/>
            <w:tcBorders>
              <w:top w:val="single" w:color="auto" w:sz="4" w:space="0"/>
              <w:left w:val="nil"/>
              <w:bottom w:val="single" w:color="auto" w:sz="4" w:space="0"/>
              <w:right w:val="single" w:color="auto" w:sz="4" w:space="0"/>
            </w:tcBorders>
            <w:vAlign w:val="center"/>
          </w:tcPr>
          <w:p w14:paraId="5F2B8F52">
            <w:pPr>
              <w:widowControl/>
              <w:autoSpaceDE w:val="0"/>
              <w:autoSpaceDN w:val="0"/>
              <w:adjustRightInd w:val="0"/>
              <w:ind w:left="364" w:hanging="270"/>
              <w:jc w:val="center"/>
              <w:rPr>
                <w:rFonts w:hint="eastAsia" w:ascii="宋体" w:hAnsi="宋体" w:eastAsia="宋体" w:cs="宋体"/>
                <w:szCs w:val="21"/>
              </w:rPr>
            </w:pPr>
            <w:r>
              <w:rPr>
                <w:rFonts w:hint="eastAsia" w:ascii="宋体" w:hAnsi="宋体" w:eastAsia="宋体" w:cs="宋体"/>
                <w:sz w:val="20"/>
                <w:szCs w:val="20"/>
                <w:lang w:bidi="ar"/>
              </w:rPr>
              <w:t>辆</w:t>
            </w:r>
          </w:p>
        </w:tc>
        <w:tc>
          <w:tcPr>
            <w:tcW w:w="3217" w:type="dxa"/>
            <w:tcBorders>
              <w:top w:val="single" w:color="auto" w:sz="4" w:space="0"/>
              <w:left w:val="nil"/>
              <w:bottom w:val="single" w:color="auto" w:sz="4" w:space="0"/>
              <w:right w:val="single" w:color="auto" w:sz="4" w:space="0"/>
            </w:tcBorders>
            <w:vAlign w:val="center"/>
          </w:tcPr>
          <w:p w14:paraId="25261E93">
            <w:pPr>
              <w:pStyle w:val="32"/>
              <w:widowControl w:val="0"/>
              <w:autoSpaceDE w:val="0"/>
              <w:snapToGrid w:val="0"/>
              <w:spacing w:before="240" w:beforeAutospacing="0" w:after="0" w:afterAutospacing="0"/>
              <w:ind w:left="94" w:firstLine="630" w:firstLineChars="300"/>
              <w:jc w:val="both"/>
              <w:rPr>
                <w:rFonts w:hint="eastAsia" w:ascii="宋体" w:hAnsi="宋体" w:eastAsia="宋体" w:cs="宋体"/>
                <w:sz w:val="21"/>
                <w:szCs w:val="21"/>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tc>
      </w:tr>
      <w:tr w14:paraId="770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86" w:type="dxa"/>
            <w:gridSpan w:val="7"/>
            <w:tcBorders>
              <w:top w:val="single" w:color="auto" w:sz="4" w:space="0"/>
              <w:left w:val="single" w:color="auto" w:sz="4" w:space="0"/>
              <w:bottom w:val="single" w:color="auto" w:sz="4" w:space="0"/>
              <w:right w:val="single" w:color="auto" w:sz="4" w:space="0"/>
            </w:tcBorders>
            <w:vAlign w:val="center"/>
          </w:tcPr>
          <w:p w14:paraId="4FB806B2">
            <w:pPr>
              <w:autoSpaceDE w:val="0"/>
              <w:autoSpaceDN w:val="0"/>
              <w:adjustRightInd w:val="0"/>
              <w:ind w:hanging="283"/>
              <w:jc w:val="center"/>
              <w:rPr>
                <w:rFonts w:hint="eastAsia" w:ascii="宋体" w:hAnsi="宋体" w:eastAsia="宋体" w:cs="宋体"/>
                <w:szCs w:val="21"/>
              </w:rPr>
            </w:pPr>
            <w:r>
              <w:rPr>
                <w:rFonts w:hint="eastAsia" w:ascii="宋体" w:hAnsi="宋体" w:eastAsia="宋体" w:cs="宋体"/>
                <w:szCs w:val="21"/>
                <w:lang w:bidi="ar"/>
              </w:rPr>
              <w:t>投标总报价（元，含税）</w:t>
            </w:r>
          </w:p>
        </w:tc>
        <w:tc>
          <w:tcPr>
            <w:tcW w:w="3217" w:type="dxa"/>
            <w:tcBorders>
              <w:top w:val="single" w:color="auto" w:sz="4" w:space="0"/>
              <w:left w:val="nil"/>
              <w:bottom w:val="single" w:color="auto" w:sz="4" w:space="0"/>
              <w:right w:val="single" w:color="auto" w:sz="4" w:space="0"/>
            </w:tcBorders>
            <w:vAlign w:val="center"/>
          </w:tcPr>
          <w:p w14:paraId="61E5AA3C">
            <w:pPr>
              <w:pStyle w:val="32"/>
              <w:widowControl w:val="0"/>
              <w:autoSpaceDE w:val="0"/>
              <w:snapToGrid w:val="0"/>
              <w:spacing w:before="120" w:beforeLines="50" w:beforeAutospacing="0" w:after="0" w:afterAutospacing="0"/>
              <w:ind w:hanging="283"/>
              <w:rPr>
                <w:rFonts w:hint="eastAsia" w:ascii="宋体" w:hAnsi="宋体" w:eastAsia="宋体" w:cs="宋体"/>
                <w:sz w:val="21"/>
                <w:szCs w:val="21"/>
              </w:rPr>
            </w:pPr>
            <w:r>
              <w:rPr>
                <w:rFonts w:hint="eastAsia" w:ascii="宋体" w:hAnsi="宋体" w:eastAsia="宋体" w:cs="宋体"/>
                <w:sz w:val="21"/>
                <w:szCs w:val="21"/>
                <w:lang w:bidi="ar"/>
              </w:rPr>
              <w:t>（（大写：人民币</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p w14:paraId="42C0BC41">
            <w:pPr>
              <w:pStyle w:val="32"/>
              <w:widowControl w:val="0"/>
              <w:autoSpaceDE w:val="0"/>
              <w:snapToGrid w:val="0"/>
              <w:spacing w:before="120" w:beforeLines="50" w:beforeAutospacing="0" w:after="0" w:afterAutospacing="0"/>
              <w:ind w:hanging="283"/>
              <w:rPr>
                <w:rFonts w:hint="eastAsia" w:ascii="宋体" w:hAnsi="宋体" w:eastAsia="宋体" w:cs="宋体"/>
                <w:sz w:val="21"/>
                <w:szCs w:val="21"/>
              </w:rPr>
            </w:pPr>
            <w:r>
              <w:rPr>
                <w:rFonts w:hint="eastAsia" w:ascii="宋体" w:hAnsi="宋体" w:eastAsia="宋体" w:cs="宋体"/>
                <w:sz w:val="21"/>
                <w:szCs w:val="21"/>
                <w:lang w:bidi="ar"/>
              </w:rPr>
              <w:t>（（小写：¥</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w:t>
            </w:r>
          </w:p>
        </w:tc>
      </w:tr>
    </w:tbl>
    <w:p w14:paraId="432A9E57">
      <w:pPr>
        <w:ind w:left="364" w:hanging="270"/>
        <w:rPr>
          <w:rFonts w:hint="eastAsia" w:ascii="宋体" w:hAnsi="宋体" w:eastAsia="宋体" w:cs="宋体"/>
          <w:kern w:val="0"/>
          <w:sz w:val="20"/>
          <w:szCs w:val="21"/>
        </w:rPr>
      </w:pPr>
    </w:p>
    <w:p w14:paraId="55095189">
      <w:pPr>
        <w:autoSpaceDE w:val="0"/>
        <w:autoSpaceDN w:val="0"/>
        <w:adjustRightInd w:val="0"/>
        <w:spacing w:line="360" w:lineRule="auto"/>
        <w:ind w:hanging="283"/>
        <w:rPr>
          <w:rFonts w:hint="eastAsia" w:ascii="宋体" w:hAnsi="宋体" w:eastAsia="宋体" w:cs="宋体"/>
          <w:kern w:val="0"/>
          <w:szCs w:val="21"/>
        </w:rPr>
      </w:pPr>
      <w:r>
        <w:rPr>
          <w:rFonts w:hint="eastAsia" w:ascii="宋体" w:hAnsi="宋体" w:eastAsia="宋体" w:cs="宋体"/>
          <w:kern w:val="0"/>
          <w:szCs w:val="21"/>
        </w:rPr>
        <w:t>备注：</w:t>
      </w:r>
    </w:p>
    <w:p w14:paraId="6189DE1E">
      <w:pPr>
        <w:autoSpaceDE w:val="0"/>
        <w:autoSpaceDN w:val="0"/>
        <w:adjustRightInd w:val="0"/>
        <w:snapToGrid w:val="0"/>
        <w:spacing w:line="360" w:lineRule="auto"/>
        <w:ind w:left="607" w:leftChars="18" w:hanging="569" w:hangingChars="270"/>
        <w:jc w:val="left"/>
        <w:rPr>
          <w:rFonts w:hint="eastAsia" w:ascii="宋体" w:hAnsi="宋体" w:eastAsia="宋体" w:cs="宋体"/>
          <w:b/>
          <w:bCs/>
          <w:kern w:val="0"/>
          <w:szCs w:val="21"/>
        </w:rPr>
      </w:pPr>
      <w:r>
        <w:rPr>
          <w:rFonts w:hint="eastAsia" w:ascii="宋体" w:hAnsi="宋体" w:eastAsia="宋体" w:cs="宋体"/>
          <w:b/>
          <w:bCs/>
          <w:kern w:val="0"/>
          <w:szCs w:val="21"/>
        </w:rPr>
        <w:t>（1）投标人的综合单价或投标总报价高于本项目采购限价的，该投标人的投标文件将被视为无效投标。</w:t>
      </w:r>
    </w:p>
    <w:p w14:paraId="011B0D94">
      <w:pPr>
        <w:autoSpaceDE w:val="0"/>
        <w:autoSpaceDN w:val="0"/>
        <w:adjustRightInd w:val="0"/>
        <w:snapToGrid w:val="0"/>
        <w:spacing w:line="360" w:lineRule="auto"/>
        <w:ind w:left="605" w:leftChars="18" w:hanging="567" w:hangingChars="270"/>
        <w:jc w:val="left"/>
        <w:rPr>
          <w:rFonts w:hint="eastAsia" w:ascii="宋体" w:hAnsi="宋体" w:eastAsia="宋体" w:cs="宋体"/>
          <w:kern w:val="0"/>
          <w:szCs w:val="21"/>
        </w:rPr>
      </w:pPr>
      <w:r>
        <w:rPr>
          <w:rFonts w:hint="eastAsia" w:ascii="宋体" w:hAnsi="宋体" w:eastAsia="宋体" w:cs="宋体"/>
          <w:kern w:val="0"/>
          <w:szCs w:val="21"/>
        </w:rPr>
        <w:t>（2）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05E490BB">
      <w:pPr>
        <w:autoSpaceDE w:val="0"/>
        <w:autoSpaceDN w:val="0"/>
        <w:adjustRightInd w:val="0"/>
        <w:snapToGrid w:val="0"/>
        <w:spacing w:line="360" w:lineRule="auto"/>
        <w:ind w:left="607" w:leftChars="18" w:hanging="569" w:hangingChars="270"/>
        <w:jc w:val="left"/>
        <w:rPr>
          <w:rFonts w:hint="eastAsia" w:ascii="宋体" w:hAnsi="宋体" w:eastAsia="宋体" w:cs="宋体"/>
          <w:b/>
          <w:bCs/>
          <w:kern w:val="0"/>
          <w:szCs w:val="21"/>
          <w:lang w:val="zh-CN"/>
        </w:rPr>
      </w:pPr>
      <w:r>
        <w:rPr>
          <w:rFonts w:hint="eastAsia" w:ascii="宋体" w:hAnsi="宋体" w:eastAsia="宋体" w:cs="宋体"/>
          <w:b/>
          <w:bCs/>
          <w:kern w:val="0"/>
          <w:szCs w:val="21"/>
        </w:rPr>
        <w:t>（3）</w:t>
      </w:r>
      <w:r>
        <w:rPr>
          <w:rFonts w:hint="eastAsia" w:ascii="宋体" w:hAnsi="宋体" w:eastAsia="宋体" w:cs="宋体"/>
          <w:b/>
          <w:bCs/>
          <w:kern w:val="0"/>
          <w:szCs w:val="21"/>
          <w:u w:val="single"/>
          <w:lang w:val="zh-CN"/>
        </w:rPr>
        <w:t>本表一式二份，一份随唱标信封一起提交，一份编入投标文件商务文件</w:t>
      </w:r>
      <w:r>
        <w:rPr>
          <w:rFonts w:hint="eastAsia" w:ascii="宋体" w:hAnsi="宋体" w:eastAsia="宋体" w:cs="宋体"/>
          <w:b/>
          <w:bCs/>
          <w:kern w:val="0"/>
          <w:szCs w:val="21"/>
          <w:lang w:val="zh-CN"/>
        </w:rPr>
        <w:t>。</w:t>
      </w:r>
    </w:p>
    <w:p w14:paraId="2C90FE9F">
      <w:pPr>
        <w:autoSpaceDE w:val="0"/>
        <w:autoSpaceDN w:val="0"/>
        <w:adjustRightInd w:val="0"/>
        <w:snapToGrid w:val="0"/>
        <w:spacing w:line="360" w:lineRule="auto"/>
        <w:ind w:left="605" w:leftChars="18" w:hanging="567" w:hangingChars="270"/>
        <w:jc w:val="left"/>
        <w:rPr>
          <w:rFonts w:hint="eastAsia" w:ascii="宋体" w:hAnsi="宋体" w:eastAsia="宋体" w:cs="宋体"/>
          <w:b/>
          <w:bCs/>
          <w:kern w:val="0"/>
          <w:szCs w:val="21"/>
          <w:lang w:val="zh-CN"/>
        </w:rPr>
      </w:pPr>
      <w:r>
        <w:rPr>
          <w:rFonts w:hint="eastAsia" w:ascii="宋体" w:hAnsi="宋体" w:eastAsia="宋体" w:cs="宋体"/>
          <w:bCs/>
          <w:kern w:val="0"/>
          <w:szCs w:val="21"/>
          <w:lang w:val="zh-CN"/>
        </w:rPr>
        <w:t>（4）</w:t>
      </w:r>
      <w:r>
        <w:rPr>
          <w:rFonts w:hint="eastAsia" w:ascii="宋体" w:hAnsi="宋体" w:eastAsia="宋体" w:cs="宋体"/>
          <w:b/>
          <w:bCs/>
          <w:kern w:val="0"/>
          <w:szCs w:val="21"/>
        </w:rPr>
        <w:t>报价保留小数点后两位。</w:t>
      </w:r>
    </w:p>
    <w:p w14:paraId="5184F0EF">
      <w:pPr>
        <w:autoSpaceDE w:val="0"/>
        <w:autoSpaceDN w:val="0"/>
        <w:adjustRightInd w:val="0"/>
        <w:spacing w:line="360" w:lineRule="auto"/>
        <w:ind w:left="94" w:firstLine="4582" w:firstLineChars="2182"/>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741BF333">
      <w:pPr>
        <w:autoSpaceDE w:val="0"/>
        <w:autoSpaceDN w:val="0"/>
        <w:adjustRightInd w:val="0"/>
        <w:spacing w:line="360" w:lineRule="auto"/>
        <w:ind w:left="94" w:firstLine="4582" w:firstLineChars="2182"/>
        <w:rPr>
          <w:rFonts w:hint="eastAsia"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6F4DE31C">
      <w:pPr>
        <w:autoSpaceDE w:val="0"/>
        <w:autoSpaceDN w:val="0"/>
        <w:adjustRightInd w:val="0"/>
        <w:spacing w:line="360" w:lineRule="auto"/>
        <w:ind w:left="94" w:firstLine="4582" w:firstLineChars="2182"/>
        <w:rPr>
          <w:rFonts w:hint="eastAsia"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A0EA57B">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sz w:val="30"/>
          <w:szCs w:val="30"/>
          <w:lang w:val="zh-CN"/>
        </w:rPr>
      </w:pPr>
      <w:r>
        <w:rPr>
          <w:rFonts w:hint="eastAsia" w:ascii="宋体" w:hAnsi="宋体" w:eastAsia="宋体" w:cs="宋体"/>
          <w:szCs w:val="24"/>
          <w:lang w:val="zh-CN"/>
        </w:rPr>
        <w:br w:type="page"/>
      </w:r>
      <w:bookmarkStart w:id="428" w:name="_Toc140596927"/>
      <w:bookmarkStart w:id="429" w:name="_Toc30859"/>
      <w:bookmarkStart w:id="430" w:name="_Toc102860073"/>
      <w:bookmarkStart w:id="431" w:name="_Toc94107208"/>
      <w:bookmarkStart w:id="432" w:name="_Toc104991874"/>
      <w:bookmarkStart w:id="433" w:name="_Toc27734"/>
      <w:bookmarkStart w:id="434" w:name="_Toc142508368"/>
      <w:bookmarkStart w:id="435" w:name="_Toc181979559"/>
      <w:bookmarkStart w:id="436" w:name="_Toc102860417"/>
      <w:r>
        <w:rPr>
          <w:rFonts w:hint="eastAsia" w:ascii="宋体" w:hAnsi="宋体" w:eastAsia="宋体" w:cs="宋体"/>
          <w:b/>
          <w:kern w:val="0"/>
          <w:sz w:val="30"/>
          <w:szCs w:val="30"/>
        </w:rPr>
        <w:t>4-2 随车吊综合单价明细表</w:t>
      </w:r>
      <w:bookmarkEnd w:id="428"/>
      <w:bookmarkEnd w:id="429"/>
      <w:bookmarkEnd w:id="430"/>
      <w:bookmarkEnd w:id="431"/>
      <w:bookmarkEnd w:id="432"/>
      <w:bookmarkEnd w:id="433"/>
      <w:bookmarkEnd w:id="434"/>
      <w:bookmarkEnd w:id="435"/>
      <w:bookmarkEnd w:id="436"/>
    </w:p>
    <w:p w14:paraId="3EEF2059">
      <w:pPr>
        <w:autoSpaceDE w:val="0"/>
        <w:autoSpaceDN w:val="0"/>
        <w:adjustRightInd w:val="0"/>
        <w:spacing w:line="360" w:lineRule="auto"/>
        <w:ind w:left="501" w:hanging="407"/>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随车吊综合单价明细表</w:t>
      </w:r>
    </w:p>
    <w:p w14:paraId="76B8C6CD">
      <w:pPr>
        <w:spacing w:line="360" w:lineRule="auto"/>
        <w:ind w:left="379" w:hanging="285"/>
        <w:rPr>
          <w:rFonts w:hint="eastAsia" w:ascii="宋体" w:hAnsi="宋体" w:eastAsia="宋体" w:cs="宋体"/>
          <w:b/>
          <w:bCs/>
          <w:kern w:val="0"/>
          <w:szCs w:val="21"/>
        </w:rPr>
      </w:pPr>
      <w:r>
        <w:rPr>
          <w:rFonts w:hint="eastAsia" w:ascii="宋体" w:hAnsi="宋体" w:eastAsia="宋体" w:cs="宋体"/>
          <w:b/>
          <w:bCs/>
          <w:kern w:val="0"/>
          <w:szCs w:val="21"/>
        </w:rPr>
        <w:t>项目名称：</w:t>
      </w:r>
      <w:r>
        <w:rPr>
          <w:rFonts w:hint="eastAsia" w:ascii="宋体" w:hAnsi="宋体" w:eastAsia="宋体" w:cs="宋体"/>
          <w:kern w:val="0"/>
          <w:szCs w:val="21"/>
          <w:u w:val="single"/>
        </w:rPr>
        <w:t>东莞市水务集团管网有限公司2024年随车吊采购项目</w:t>
      </w:r>
    </w:p>
    <w:p w14:paraId="29AFA9D3">
      <w:pPr>
        <w:spacing w:line="360" w:lineRule="auto"/>
        <w:ind w:left="379" w:hanging="285"/>
        <w:rPr>
          <w:rFonts w:hint="eastAsia" w:ascii="宋体" w:hAnsi="宋体" w:eastAsia="宋体" w:cs="宋体"/>
          <w:kern w:val="0"/>
          <w:szCs w:val="21"/>
          <w:u w:val="single"/>
        </w:rPr>
      </w:pPr>
      <w:r>
        <w:rPr>
          <w:rFonts w:hint="eastAsia" w:ascii="宋体" w:hAnsi="宋体" w:eastAsia="宋体" w:cs="宋体"/>
          <w:b/>
          <w:kern w:val="0"/>
          <w:szCs w:val="21"/>
        </w:rPr>
        <w:t>招标编号：</w:t>
      </w:r>
      <w:r>
        <w:rPr>
          <w:rFonts w:hint="eastAsia" w:ascii="宋体" w:hAnsi="宋体" w:eastAsia="宋体" w:cs="宋体"/>
          <w:kern w:val="0"/>
          <w:szCs w:val="21"/>
          <w:u w:val="single"/>
        </w:rPr>
        <w:t>2024ZD084</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48"/>
        <w:gridCol w:w="1016"/>
        <w:gridCol w:w="1159"/>
        <w:gridCol w:w="1302"/>
        <w:gridCol w:w="871"/>
        <w:gridCol w:w="869"/>
        <w:gridCol w:w="1688"/>
        <w:gridCol w:w="1152"/>
      </w:tblGrid>
      <w:tr w14:paraId="126F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5312C729">
            <w:pPr>
              <w:autoSpaceDE w:val="0"/>
              <w:adjustRightInd w:val="0"/>
              <w:ind w:left="379" w:hanging="285"/>
              <w:jc w:val="left"/>
              <w:rPr>
                <w:rFonts w:hint="eastAsia" w:ascii="宋体" w:hAnsi="宋体" w:eastAsia="宋体" w:cs="宋体"/>
                <w:b/>
                <w:szCs w:val="21"/>
              </w:rPr>
            </w:pPr>
            <w:r>
              <w:rPr>
                <w:rFonts w:hint="eastAsia" w:ascii="宋体" w:hAnsi="宋体" w:eastAsia="宋体" w:cs="宋体"/>
                <w:b/>
                <w:szCs w:val="21"/>
                <w:lang w:bidi="ar"/>
              </w:rPr>
              <w:t>一、货物部分</w:t>
            </w:r>
          </w:p>
        </w:tc>
      </w:tr>
      <w:tr w14:paraId="63D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6353763">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序号</w:t>
            </w:r>
          </w:p>
        </w:tc>
        <w:tc>
          <w:tcPr>
            <w:tcW w:w="698" w:type="pct"/>
            <w:tcBorders>
              <w:top w:val="single" w:color="auto" w:sz="4" w:space="0"/>
              <w:left w:val="nil"/>
              <w:bottom w:val="single" w:color="auto" w:sz="4" w:space="0"/>
              <w:right w:val="single" w:color="auto" w:sz="4" w:space="0"/>
            </w:tcBorders>
            <w:vAlign w:val="center"/>
          </w:tcPr>
          <w:p w14:paraId="529AA2A3">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货物名称</w:t>
            </w:r>
          </w:p>
        </w:tc>
        <w:tc>
          <w:tcPr>
            <w:tcW w:w="490" w:type="pct"/>
            <w:tcBorders>
              <w:top w:val="single" w:color="auto" w:sz="4" w:space="0"/>
              <w:left w:val="nil"/>
              <w:bottom w:val="single" w:color="auto" w:sz="4" w:space="0"/>
              <w:right w:val="single" w:color="auto" w:sz="4" w:space="0"/>
            </w:tcBorders>
            <w:vAlign w:val="center"/>
          </w:tcPr>
          <w:p w14:paraId="115E209C">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品牌</w:t>
            </w:r>
          </w:p>
        </w:tc>
        <w:tc>
          <w:tcPr>
            <w:tcW w:w="559" w:type="pct"/>
            <w:tcBorders>
              <w:top w:val="single" w:color="auto" w:sz="4" w:space="0"/>
              <w:left w:val="nil"/>
              <w:bottom w:val="single" w:color="auto" w:sz="4" w:space="0"/>
              <w:right w:val="single" w:color="auto" w:sz="4" w:space="0"/>
            </w:tcBorders>
            <w:vAlign w:val="center"/>
          </w:tcPr>
          <w:p w14:paraId="6315A888">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产地</w:t>
            </w:r>
          </w:p>
        </w:tc>
        <w:tc>
          <w:tcPr>
            <w:tcW w:w="628" w:type="pct"/>
            <w:tcBorders>
              <w:top w:val="single" w:color="auto" w:sz="4" w:space="0"/>
              <w:left w:val="nil"/>
              <w:bottom w:val="single" w:color="auto" w:sz="4" w:space="0"/>
              <w:right w:val="single" w:color="auto" w:sz="4" w:space="0"/>
            </w:tcBorders>
            <w:vAlign w:val="center"/>
          </w:tcPr>
          <w:p w14:paraId="50EF5B85">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设备型号</w:t>
            </w:r>
          </w:p>
        </w:tc>
        <w:tc>
          <w:tcPr>
            <w:tcW w:w="420" w:type="pct"/>
            <w:tcBorders>
              <w:top w:val="single" w:color="auto" w:sz="4" w:space="0"/>
              <w:left w:val="nil"/>
              <w:bottom w:val="single" w:color="auto" w:sz="4" w:space="0"/>
              <w:right w:val="single" w:color="auto" w:sz="4" w:space="0"/>
            </w:tcBorders>
            <w:vAlign w:val="center"/>
          </w:tcPr>
          <w:p w14:paraId="0996EFA9">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单位</w:t>
            </w:r>
          </w:p>
        </w:tc>
        <w:tc>
          <w:tcPr>
            <w:tcW w:w="418" w:type="pct"/>
            <w:tcBorders>
              <w:top w:val="single" w:color="auto" w:sz="4" w:space="0"/>
              <w:left w:val="nil"/>
              <w:bottom w:val="single" w:color="auto" w:sz="4" w:space="0"/>
              <w:right w:val="single" w:color="auto" w:sz="4" w:space="0"/>
            </w:tcBorders>
            <w:vAlign w:val="center"/>
          </w:tcPr>
          <w:p w14:paraId="7E74E0E9">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数量</w:t>
            </w:r>
          </w:p>
        </w:tc>
        <w:tc>
          <w:tcPr>
            <w:tcW w:w="814" w:type="pct"/>
            <w:tcBorders>
              <w:top w:val="single" w:color="auto" w:sz="4" w:space="0"/>
              <w:left w:val="nil"/>
              <w:bottom w:val="single" w:color="auto" w:sz="4" w:space="0"/>
              <w:right w:val="single" w:color="auto" w:sz="4" w:space="0"/>
            </w:tcBorders>
            <w:vAlign w:val="center"/>
          </w:tcPr>
          <w:p w14:paraId="64E54586">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4AA921B0">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（元，含税）</w:t>
            </w:r>
          </w:p>
        </w:tc>
        <w:tc>
          <w:tcPr>
            <w:tcW w:w="555" w:type="pct"/>
            <w:tcBorders>
              <w:top w:val="single" w:color="auto" w:sz="4" w:space="0"/>
              <w:left w:val="nil"/>
              <w:bottom w:val="single" w:color="auto" w:sz="4" w:space="0"/>
              <w:right w:val="single" w:color="auto" w:sz="4" w:space="0"/>
            </w:tcBorders>
            <w:vAlign w:val="center"/>
          </w:tcPr>
          <w:p w14:paraId="557E2804">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备注</w:t>
            </w:r>
          </w:p>
        </w:tc>
      </w:tr>
      <w:tr w14:paraId="07A0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09A7FDAA">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1</w:t>
            </w:r>
          </w:p>
        </w:tc>
        <w:tc>
          <w:tcPr>
            <w:tcW w:w="698" w:type="pct"/>
            <w:tcBorders>
              <w:top w:val="single" w:color="auto" w:sz="4" w:space="0"/>
              <w:left w:val="nil"/>
              <w:bottom w:val="single" w:color="auto" w:sz="4" w:space="0"/>
              <w:right w:val="single" w:color="auto" w:sz="4" w:space="0"/>
            </w:tcBorders>
            <w:vAlign w:val="center"/>
          </w:tcPr>
          <w:p w14:paraId="0CBB0D8C">
            <w:pPr>
              <w:autoSpaceDE w:val="0"/>
              <w:adjustRightInd w:val="0"/>
              <w:spacing w:line="360" w:lineRule="auto"/>
              <w:ind w:hanging="283"/>
              <w:jc w:val="center"/>
              <w:rPr>
                <w:rFonts w:hint="eastAsia" w:ascii="宋体" w:hAnsi="宋体" w:eastAsia="宋体" w:cs="宋体"/>
                <w:kern w:val="0"/>
                <w:szCs w:val="21"/>
              </w:rPr>
            </w:pPr>
          </w:p>
        </w:tc>
        <w:tc>
          <w:tcPr>
            <w:tcW w:w="490" w:type="pct"/>
            <w:tcBorders>
              <w:top w:val="single" w:color="auto" w:sz="4" w:space="0"/>
              <w:left w:val="nil"/>
              <w:bottom w:val="single" w:color="auto" w:sz="4" w:space="0"/>
              <w:right w:val="single" w:color="auto" w:sz="4" w:space="0"/>
            </w:tcBorders>
            <w:vAlign w:val="center"/>
          </w:tcPr>
          <w:p w14:paraId="7F035C78">
            <w:pPr>
              <w:autoSpaceDE w:val="0"/>
              <w:adjustRightInd w:val="0"/>
              <w:spacing w:line="360" w:lineRule="auto"/>
              <w:ind w:hanging="283"/>
              <w:jc w:val="center"/>
              <w:rPr>
                <w:rFonts w:hint="eastAsia" w:ascii="宋体" w:hAnsi="宋体" w:eastAsia="宋体" w:cs="宋体"/>
                <w:kern w:val="0"/>
                <w:szCs w:val="21"/>
              </w:rPr>
            </w:pPr>
          </w:p>
        </w:tc>
        <w:tc>
          <w:tcPr>
            <w:tcW w:w="559" w:type="pct"/>
            <w:tcBorders>
              <w:top w:val="single" w:color="auto" w:sz="4" w:space="0"/>
              <w:left w:val="nil"/>
              <w:bottom w:val="single" w:color="auto" w:sz="4" w:space="0"/>
              <w:right w:val="single" w:color="auto" w:sz="4" w:space="0"/>
            </w:tcBorders>
            <w:vAlign w:val="center"/>
          </w:tcPr>
          <w:p w14:paraId="3EFF52AB">
            <w:pPr>
              <w:autoSpaceDE w:val="0"/>
              <w:adjustRightInd w:val="0"/>
              <w:spacing w:line="360" w:lineRule="auto"/>
              <w:ind w:hanging="283"/>
              <w:jc w:val="center"/>
              <w:rPr>
                <w:rFonts w:hint="eastAsia" w:ascii="宋体" w:hAnsi="宋体" w:eastAsia="宋体" w:cs="宋体"/>
                <w:kern w:val="0"/>
                <w:szCs w:val="21"/>
              </w:rPr>
            </w:pPr>
          </w:p>
        </w:tc>
        <w:tc>
          <w:tcPr>
            <w:tcW w:w="628" w:type="pct"/>
            <w:tcBorders>
              <w:top w:val="single" w:color="auto" w:sz="4" w:space="0"/>
              <w:left w:val="nil"/>
              <w:bottom w:val="single" w:color="auto" w:sz="4" w:space="0"/>
              <w:right w:val="single" w:color="auto" w:sz="4" w:space="0"/>
            </w:tcBorders>
            <w:vAlign w:val="center"/>
          </w:tcPr>
          <w:p w14:paraId="64133353">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4FA4E2C0">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039BB34D">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073A3265">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5EAC009D">
            <w:pPr>
              <w:autoSpaceDE w:val="0"/>
              <w:adjustRightInd w:val="0"/>
              <w:spacing w:line="360" w:lineRule="auto"/>
              <w:ind w:hanging="283"/>
              <w:jc w:val="center"/>
              <w:rPr>
                <w:rFonts w:hint="eastAsia" w:ascii="宋体" w:hAnsi="宋体" w:eastAsia="宋体" w:cs="宋体"/>
                <w:kern w:val="0"/>
                <w:szCs w:val="21"/>
              </w:rPr>
            </w:pPr>
          </w:p>
        </w:tc>
      </w:tr>
      <w:tr w14:paraId="0DB8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33BBE8FB">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2</w:t>
            </w:r>
          </w:p>
        </w:tc>
        <w:tc>
          <w:tcPr>
            <w:tcW w:w="698" w:type="pct"/>
            <w:tcBorders>
              <w:top w:val="single" w:color="auto" w:sz="4" w:space="0"/>
              <w:left w:val="nil"/>
              <w:bottom w:val="single" w:color="auto" w:sz="4" w:space="0"/>
              <w:right w:val="single" w:color="auto" w:sz="4" w:space="0"/>
            </w:tcBorders>
            <w:vAlign w:val="center"/>
          </w:tcPr>
          <w:p w14:paraId="4AE5B5A8">
            <w:pPr>
              <w:autoSpaceDE w:val="0"/>
              <w:adjustRightInd w:val="0"/>
              <w:spacing w:line="360" w:lineRule="auto"/>
              <w:ind w:hanging="283"/>
              <w:jc w:val="center"/>
              <w:rPr>
                <w:rFonts w:hint="eastAsia" w:ascii="宋体" w:hAnsi="宋体" w:eastAsia="宋体" w:cs="宋体"/>
                <w:kern w:val="0"/>
                <w:szCs w:val="21"/>
              </w:rPr>
            </w:pPr>
          </w:p>
        </w:tc>
        <w:tc>
          <w:tcPr>
            <w:tcW w:w="490" w:type="pct"/>
            <w:tcBorders>
              <w:top w:val="single" w:color="auto" w:sz="4" w:space="0"/>
              <w:left w:val="nil"/>
              <w:bottom w:val="single" w:color="auto" w:sz="4" w:space="0"/>
              <w:right w:val="single" w:color="auto" w:sz="4" w:space="0"/>
            </w:tcBorders>
            <w:vAlign w:val="center"/>
          </w:tcPr>
          <w:p w14:paraId="6976CB04">
            <w:pPr>
              <w:autoSpaceDE w:val="0"/>
              <w:adjustRightInd w:val="0"/>
              <w:spacing w:line="360" w:lineRule="auto"/>
              <w:ind w:hanging="283"/>
              <w:jc w:val="center"/>
              <w:rPr>
                <w:rFonts w:hint="eastAsia" w:ascii="宋体" w:hAnsi="宋体" w:eastAsia="宋体" w:cs="宋体"/>
                <w:kern w:val="0"/>
                <w:szCs w:val="21"/>
              </w:rPr>
            </w:pPr>
          </w:p>
        </w:tc>
        <w:tc>
          <w:tcPr>
            <w:tcW w:w="559" w:type="pct"/>
            <w:tcBorders>
              <w:top w:val="single" w:color="auto" w:sz="4" w:space="0"/>
              <w:left w:val="nil"/>
              <w:bottom w:val="single" w:color="auto" w:sz="4" w:space="0"/>
              <w:right w:val="single" w:color="auto" w:sz="4" w:space="0"/>
            </w:tcBorders>
            <w:vAlign w:val="center"/>
          </w:tcPr>
          <w:p w14:paraId="0D574241">
            <w:pPr>
              <w:autoSpaceDE w:val="0"/>
              <w:adjustRightInd w:val="0"/>
              <w:spacing w:line="360" w:lineRule="auto"/>
              <w:ind w:hanging="283"/>
              <w:jc w:val="center"/>
              <w:rPr>
                <w:rFonts w:hint="eastAsia" w:ascii="宋体" w:hAnsi="宋体" w:eastAsia="宋体" w:cs="宋体"/>
                <w:kern w:val="0"/>
                <w:szCs w:val="21"/>
              </w:rPr>
            </w:pPr>
          </w:p>
        </w:tc>
        <w:tc>
          <w:tcPr>
            <w:tcW w:w="628" w:type="pct"/>
            <w:tcBorders>
              <w:top w:val="single" w:color="auto" w:sz="4" w:space="0"/>
              <w:left w:val="nil"/>
              <w:bottom w:val="single" w:color="auto" w:sz="4" w:space="0"/>
              <w:right w:val="single" w:color="auto" w:sz="4" w:space="0"/>
            </w:tcBorders>
            <w:vAlign w:val="center"/>
          </w:tcPr>
          <w:p w14:paraId="67957D5F">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6CF78378">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6E7B8A40">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1473BC9A">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37172375">
            <w:pPr>
              <w:autoSpaceDE w:val="0"/>
              <w:adjustRightInd w:val="0"/>
              <w:spacing w:line="360" w:lineRule="auto"/>
              <w:ind w:hanging="283"/>
              <w:jc w:val="center"/>
              <w:rPr>
                <w:rFonts w:hint="eastAsia" w:ascii="宋体" w:hAnsi="宋体" w:eastAsia="宋体" w:cs="宋体"/>
                <w:kern w:val="0"/>
                <w:szCs w:val="21"/>
              </w:rPr>
            </w:pPr>
          </w:p>
        </w:tc>
      </w:tr>
      <w:tr w14:paraId="6BFB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68BA0D45">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3</w:t>
            </w:r>
          </w:p>
        </w:tc>
        <w:tc>
          <w:tcPr>
            <w:tcW w:w="698" w:type="pct"/>
            <w:tcBorders>
              <w:top w:val="single" w:color="auto" w:sz="4" w:space="0"/>
              <w:left w:val="nil"/>
              <w:bottom w:val="single" w:color="auto" w:sz="4" w:space="0"/>
              <w:right w:val="single" w:color="auto" w:sz="4" w:space="0"/>
            </w:tcBorders>
            <w:vAlign w:val="center"/>
          </w:tcPr>
          <w:p w14:paraId="449C081A">
            <w:pPr>
              <w:autoSpaceDE w:val="0"/>
              <w:adjustRightInd w:val="0"/>
              <w:spacing w:line="360" w:lineRule="auto"/>
              <w:ind w:hanging="283"/>
              <w:jc w:val="center"/>
              <w:rPr>
                <w:rFonts w:hint="eastAsia" w:ascii="宋体" w:hAnsi="宋体" w:eastAsia="宋体" w:cs="宋体"/>
                <w:kern w:val="0"/>
                <w:szCs w:val="21"/>
              </w:rPr>
            </w:pPr>
          </w:p>
        </w:tc>
        <w:tc>
          <w:tcPr>
            <w:tcW w:w="490" w:type="pct"/>
            <w:tcBorders>
              <w:top w:val="single" w:color="auto" w:sz="4" w:space="0"/>
              <w:left w:val="nil"/>
              <w:bottom w:val="single" w:color="auto" w:sz="4" w:space="0"/>
              <w:right w:val="single" w:color="auto" w:sz="4" w:space="0"/>
            </w:tcBorders>
            <w:vAlign w:val="center"/>
          </w:tcPr>
          <w:p w14:paraId="30EFA6D6">
            <w:pPr>
              <w:autoSpaceDE w:val="0"/>
              <w:adjustRightInd w:val="0"/>
              <w:spacing w:line="360" w:lineRule="auto"/>
              <w:ind w:hanging="283"/>
              <w:jc w:val="center"/>
              <w:rPr>
                <w:rFonts w:hint="eastAsia" w:ascii="宋体" w:hAnsi="宋体" w:eastAsia="宋体" w:cs="宋体"/>
                <w:kern w:val="0"/>
                <w:szCs w:val="21"/>
              </w:rPr>
            </w:pPr>
          </w:p>
        </w:tc>
        <w:tc>
          <w:tcPr>
            <w:tcW w:w="559" w:type="pct"/>
            <w:tcBorders>
              <w:top w:val="single" w:color="auto" w:sz="4" w:space="0"/>
              <w:left w:val="nil"/>
              <w:bottom w:val="single" w:color="auto" w:sz="4" w:space="0"/>
              <w:right w:val="single" w:color="auto" w:sz="4" w:space="0"/>
            </w:tcBorders>
            <w:vAlign w:val="center"/>
          </w:tcPr>
          <w:p w14:paraId="74E02DF7">
            <w:pPr>
              <w:autoSpaceDE w:val="0"/>
              <w:adjustRightInd w:val="0"/>
              <w:spacing w:line="360" w:lineRule="auto"/>
              <w:ind w:hanging="283"/>
              <w:jc w:val="center"/>
              <w:rPr>
                <w:rFonts w:hint="eastAsia" w:ascii="宋体" w:hAnsi="宋体" w:eastAsia="宋体" w:cs="宋体"/>
                <w:kern w:val="0"/>
                <w:szCs w:val="21"/>
              </w:rPr>
            </w:pPr>
          </w:p>
        </w:tc>
        <w:tc>
          <w:tcPr>
            <w:tcW w:w="628" w:type="pct"/>
            <w:tcBorders>
              <w:top w:val="single" w:color="auto" w:sz="4" w:space="0"/>
              <w:left w:val="nil"/>
              <w:bottom w:val="single" w:color="auto" w:sz="4" w:space="0"/>
              <w:right w:val="single" w:color="auto" w:sz="4" w:space="0"/>
            </w:tcBorders>
            <w:vAlign w:val="center"/>
          </w:tcPr>
          <w:p w14:paraId="57504ED8">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3EEDA6E2">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3E2813F4">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2292480A">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60E27DA6">
            <w:pPr>
              <w:autoSpaceDE w:val="0"/>
              <w:adjustRightInd w:val="0"/>
              <w:spacing w:line="360" w:lineRule="auto"/>
              <w:ind w:hanging="283"/>
              <w:jc w:val="center"/>
              <w:rPr>
                <w:rFonts w:hint="eastAsia" w:ascii="宋体" w:hAnsi="宋体" w:eastAsia="宋体" w:cs="宋体"/>
                <w:kern w:val="0"/>
                <w:szCs w:val="21"/>
              </w:rPr>
            </w:pPr>
          </w:p>
        </w:tc>
      </w:tr>
      <w:tr w14:paraId="147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1F827175">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w:t>
            </w:r>
          </w:p>
        </w:tc>
        <w:tc>
          <w:tcPr>
            <w:tcW w:w="698" w:type="pct"/>
            <w:tcBorders>
              <w:top w:val="single" w:color="auto" w:sz="4" w:space="0"/>
              <w:left w:val="nil"/>
              <w:bottom w:val="single" w:color="auto" w:sz="4" w:space="0"/>
              <w:right w:val="single" w:color="auto" w:sz="4" w:space="0"/>
            </w:tcBorders>
            <w:vAlign w:val="center"/>
          </w:tcPr>
          <w:p w14:paraId="6A4750C5">
            <w:pPr>
              <w:autoSpaceDE w:val="0"/>
              <w:adjustRightInd w:val="0"/>
              <w:spacing w:line="360" w:lineRule="auto"/>
              <w:ind w:hanging="283"/>
              <w:jc w:val="center"/>
              <w:rPr>
                <w:rFonts w:hint="eastAsia" w:ascii="宋体" w:hAnsi="宋体" w:eastAsia="宋体" w:cs="宋体"/>
                <w:kern w:val="0"/>
                <w:szCs w:val="21"/>
              </w:rPr>
            </w:pPr>
          </w:p>
        </w:tc>
        <w:tc>
          <w:tcPr>
            <w:tcW w:w="490" w:type="pct"/>
            <w:tcBorders>
              <w:top w:val="single" w:color="auto" w:sz="4" w:space="0"/>
              <w:left w:val="nil"/>
              <w:bottom w:val="single" w:color="auto" w:sz="4" w:space="0"/>
              <w:right w:val="single" w:color="auto" w:sz="4" w:space="0"/>
            </w:tcBorders>
            <w:vAlign w:val="center"/>
          </w:tcPr>
          <w:p w14:paraId="4CF28968">
            <w:pPr>
              <w:autoSpaceDE w:val="0"/>
              <w:adjustRightInd w:val="0"/>
              <w:spacing w:line="360" w:lineRule="auto"/>
              <w:ind w:hanging="283"/>
              <w:jc w:val="center"/>
              <w:rPr>
                <w:rFonts w:hint="eastAsia" w:ascii="宋体" w:hAnsi="宋体" w:eastAsia="宋体" w:cs="宋体"/>
                <w:kern w:val="0"/>
                <w:szCs w:val="21"/>
              </w:rPr>
            </w:pPr>
          </w:p>
        </w:tc>
        <w:tc>
          <w:tcPr>
            <w:tcW w:w="559" w:type="pct"/>
            <w:tcBorders>
              <w:top w:val="single" w:color="auto" w:sz="4" w:space="0"/>
              <w:left w:val="nil"/>
              <w:bottom w:val="single" w:color="auto" w:sz="4" w:space="0"/>
              <w:right w:val="single" w:color="auto" w:sz="4" w:space="0"/>
            </w:tcBorders>
            <w:vAlign w:val="center"/>
          </w:tcPr>
          <w:p w14:paraId="0F8E2D95">
            <w:pPr>
              <w:autoSpaceDE w:val="0"/>
              <w:adjustRightInd w:val="0"/>
              <w:spacing w:line="360" w:lineRule="auto"/>
              <w:ind w:hanging="283"/>
              <w:jc w:val="center"/>
              <w:rPr>
                <w:rFonts w:hint="eastAsia" w:ascii="宋体" w:hAnsi="宋体" w:eastAsia="宋体" w:cs="宋体"/>
                <w:kern w:val="0"/>
                <w:szCs w:val="21"/>
              </w:rPr>
            </w:pPr>
          </w:p>
        </w:tc>
        <w:tc>
          <w:tcPr>
            <w:tcW w:w="628" w:type="pct"/>
            <w:tcBorders>
              <w:top w:val="single" w:color="auto" w:sz="4" w:space="0"/>
              <w:left w:val="nil"/>
              <w:bottom w:val="single" w:color="auto" w:sz="4" w:space="0"/>
              <w:right w:val="single" w:color="auto" w:sz="4" w:space="0"/>
            </w:tcBorders>
            <w:vAlign w:val="center"/>
          </w:tcPr>
          <w:p w14:paraId="5C775597">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691B5EFD">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5A1807A5">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66EA28D2">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402CDF00">
            <w:pPr>
              <w:autoSpaceDE w:val="0"/>
              <w:adjustRightInd w:val="0"/>
              <w:spacing w:line="360" w:lineRule="auto"/>
              <w:ind w:hanging="283"/>
              <w:jc w:val="center"/>
              <w:rPr>
                <w:rFonts w:hint="eastAsia" w:ascii="宋体" w:hAnsi="宋体" w:eastAsia="宋体" w:cs="宋体"/>
                <w:kern w:val="0"/>
                <w:szCs w:val="21"/>
              </w:rPr>
            </w:pPr>
          </w:p>
        </w:tc>
      </w:tr>
      <w:tr w14:paraId="3C77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1" w:type="pct"/>
            <w:gridSpan w:val="7"/>
            <w:tcBorders>
              <w:top w:val="single" w:color="auto" w:sz="4" w:space="0"/>
              <w:left w:val="single" w:color="auto" w:sz="4" w:space="0"/>
              <w:bottom w:val="single" w:color="auto" w:sz="4" w:space="0"/>
              <w:right w:val="single" w:color="auto" w:sz="4" w:space="0"/>
            </w:tcBorders>
            <w:vAlign w:val="center"/>
          </w:tcPr>
          <w:p w14:paraId="399610AE">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小  计</w:t>
            </w:r>
          </w:p>
        </w:tc>
        <w:tc>
          <w:tcPr>
            <w:tcW w:w="814" w:type="pct"/>
            <w:tcBorders>
              <w:top w:val="single" w:color="auto" w:sz="4" w:space="0"/>
              <w:left w:val="nil"/>
              <w:bottom w:val="single" w:color="auto" w:sz="4" w:space="0"/>
              <w:right w:val="single" w:color="auto" w:sz="4" w:space="0"/>
            </w:tcBorders>
            <w:vAlign w:val="center"/>
          </w:tcPr>
          <w:p w14:paraId="4D0AA36D">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2C2C59A0">
            <w:pPr>
              <w:autoSpaceDE w:val="0"/>
              <w:adjustRightInd w:val="0"/>
              <w:spacing w:line="360" w:lineRule="auto"/>
              <w:ind w:hanging="283"/>
              <w:jc w:val="center"/>
              <w:rPr>
                <w:rFonts w:hint="eastAsia" w:ascii="宋体" w:hAnsi="宋体" w:eastAsia="宋体" w:cs="宋体"/>
                <w:kern w:val="0"/>
                <w:szCs w:val="21"/>
              </w:rPr>
            </w:pPr>
          </w:p>
        </w:tc>
      </w:tr>
      <w:tr w14:paraId="5D69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0D8EF82">
            <w:pPr>
              <w:autoSpaceDE w:val="0"/>
              <w:adjustRightInd w:val="0"/>
              <w:ind w:left="379" w:hanging="285"/>
              <w:jc w:val="left"/>
              <w:rPr>
                <w:rFonts w:hint="eastAsia" w:ascii="宋体" w:hAnsi="宋体" w:eastAsia="宋体" w:cs="宋体"/>
                <w:b/>
                <w:kern w:val="0"/>
                <w:szCs w:val="21"/>
              </w:rPr>
            </w:pPr>
            <w:r>
              <w:rPr>
                <w:rFonts w:hint="eastAsia" w:ascii="宋体" w:hAnsi="宋体" w:eastAsia="宋体" w:cs="宋体"/>
                <w:b/>
                <w:kern w:val="0"/>
                <w:szCs w:val="21"/>
                <w:lang w:bidi="ar"/>
              </w:rPr>
              <w:t>二、服务部分</w:t>
            </w:r>
          </w:p>
        </w:tc>
      </w:tr>
      <w:tr w14:paraId="3EC1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265B240A">
            <w:pPr>
              <w:autoSpaceDE w:val="0"/>
              <w:adjustRightInd w:val="0"/>
              <w:spacing w:line="360" w:lineRule="auto"/>
              <w:ind w:left="379" w:hanging="285"/>
              <w:jc w:val="center"/>
              <w:rPr>
                <w:rFonts w:hint="eastAsia" w:ascii="宋体" w:hAnsi="宋体" w:eastAsia="宋体" w:cs="宋体"/>
                <w:kern w:val="0"/>
                <w:szCs w:val="21"/>
              </w:rPr>
            </w:pPr>
            <w:r>
              <w:rPr>
                <w:rFonts w:hint="eastAsia" w:ascii="宋体" w:hAnsi="宋体" w:eastAsia="宋体" w:cs="宋体"/>
                <w:b/>
                <w:kern w:val="0"/>
                <w:szCs w:val="21"/>
                <w:lang w:bidi="ar"/>
              </w:rPr>
              <w:t>序号</w:t>
            </w:r>
          </w:p>
        </w:tc>
        <w:tc>
          <w:tcPr>
            <w:tcW w:w="698" w:type="pct"/>
            <w:tcBorders>
              <w:top w:val="single" w:color="auto" w:sz="4" w:space="0"/>
              <w:left w:val="nil"/>
              <w:bottom w:val="single" w:color="auto" w:sz="4" w:space="0"/>
              <w:right w:val="single" w:color="auto" w:sz="4" w:space="0"/>
            </w:tcBorders>
            <w:vAlign w:val="center"/>
          </w:tcPr>
          <w:p w14:paraId="118259B2">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服务名称</w:t>
            </w:r>
          </w:p>
        </w:tc>
        <w:tc>
          <w:tcPr>
            <w:tcW w:w="1677" w:type="pct"/>
            <w:gridSpan w:val="3"/>
            <w:tcBorders>
              <w:top w:val="single" w:color="auto" w:sz="4" w:space="0"/>
              <w:left w:val="nil"/>
              <w:bottom w:val="single" w:color="auto" w:sz="4" w:space="0"/>
              <w:right w:val="single" w:color="auto" w:sz="4" w:space="0"/>
            </w:tcBorders>
            <w:vAlign w:val="center"/>
          </w:tcPr>
          <w:p w14:paraId="50B7AEC5">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服务内容</w:t>
            </w:r>
          </w:p>
        </w:tc>
        <w:tc>
          <w:tcPr>
            <w:tcW w:w="420" w:type="pct"/>
            <w:tcBorders>
              <w:top w:val="single" w:color="auto" w:sz="4" w:space="0"/>
              <w:left w:val="nil"/>
              <w:bottom w:val="single" w:color="auto" w:sz="4" w:space="0"/>
              <w:right w:val="single" w:color="auto" w:sz="4" w:space="0"/>
            </w:tcBorders>
            <w:vAlign w:val="center"/>
          </w:tcPr>
          <w:p w14:paraId="31B8A2BE">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单位</w:t>
            </w:r>
          </w:p>
        </w:tc>
        <w:tc>
          <w:tcPr>
            <w:tcW w:w="418" w:type="pct"/>
            <w:tcBorders>
              <w:top w:val="single" w:color="auto" w:sz="4" w:space="0"/>
              <w:left w:val="nil"/>
              <w:bottom w:val="single" w:color="auto" w:sz="4" w:space="0"/>
              <w:right w:val="single" w:color="auto" w:sz="4" w:space="0"/>
            </w:tcBorders>
            <w:vAlign w:val="center"/>
          </w:tcPr>
          <w:p w14:paraId="13483170">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数量</w:t>
            </w:r>
          </w:p>
        </w:tc>
        <w:tc>
          <w:tcPr>
            <w:tcW w:w="814" w:type="pct"/>
            <w:tcBorders>
              <w:top w:val="single" w:color="auto" w:sz="4" w:space="0"/>
              <w:left w:val="nil"/>
              <w:bottom w:val="single" w:color="auto" w:sz="4" w:space="0"/>
              <w:right w:val="single" w:color="auto" w:sz="4" w:space="0"/>
            </w:tcBorders>
            <w:vAlign w:val="center"/>
          </w:tcPr>
          <w:p w14:paraId="539D4411">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bCs/>
                <w:szCs w:val="21"/>
                <w:lang w:bidi="ar"/>
              </w:rPr>
              <w:t>综合</w:t>
            </w:r>
            <w:r>
              <w:rPr>
                <w:rFonts w:hint="eastAsia" w:ascii="宋体" w:hAnsi="宋体" w:eastAsia="宋体" w:cs="宋体"/>
                <w:b/>
                <w:kern w:val="0"/>
                <w:szCs w:val="21"/>
                <w:lang w:bidi="ar"/>
              </w:rPr>
              <w:t>单价</w:t>
            </w:r>
          </w:p>
          <w:p w14:paraId="53492AB9">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（元，含税）</w:t>
            </w:r>
          </w:p>
        </w:tc>
        <w:tc>
          <w:tcPr>
            <w:tcW w:w="555" w:type="pct"/>
            <w:tcBorders>
              <w:top w:val="single" w:color="auto" w:sz="4" w:space="0"/>
              <w:left w:val="nil"/>
              <w:bottom w:val="single" w:color="auto" w:sz="4" w:space="0"/>
              <w:right w:val="single" w:color="auto" w:sz="4" w:space="0"/>
            </w:tcBorders>
            <w:vAlign w:val="center"/>
          </w:tcPr>
          <w:p w14:paraId="38F8E049">
            <w:pPr>
              <w:autoSpaceDE w:val="0"/>
              <w:adjustRightInd w:val="0"/>
              <w:spacing w:line="360" w:lineRule="auto"/>
              <w:ind w:left="379" w:hanging="285"/>
              <w:jc w:val="center"/>
              <w:rPr>
                <w:rFonts w:hint="eastAsia" w:ascii="宋体" w:hAnsi="宋体" w:eastAsia="宋体" w:cs="宋体"/>
                <w:b/>
                <w:kern w:val="0"/>
                <w:szCs w:val="21"/>
              </w:rPr>
            </w:pPr>
            <w:r>
              <w:rPr>
                <w:rFonts w:hint="eastAsia" w:ascii="宋体" w:hAnsi="宋体" w:eastAsia="宋体" w:cs="宋体"/>
                <w:b/>
                <w:kern w:val="0"/>
                <w:szCs w:val="21"/>
                <w:lang w:bidi="ar"/>
              </w:rPr>
              <w:t>备注</w:t>
            </w:r>
          </w:p>
        </w:tc>
      </w:tr>
      <w:tr w14:paraId="6758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13B3BAE6">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1</w:t>
            </w:r>
          </w:p>
        </w:tc>
        <w:tc>
          <w:tcPr>
            <w:tcW w:w="698" w:type="pct"/>
            <w:tcBorders>
              <w:top w:val="single" w:color="auto" w:sz="4" w:space="0"/>
              <w:left w:val="nil"/>
              <w:bottom w:val="single" w:color="auto" w:sz="4" w:space="0"/>
              <w:right w:val="single" w:color="auto" w:sz="4" w:space="0"/>
            </w:tcBorders>
            <w:vAlign w:val="center"/>
          </w:tcPr>
          <w:p w14:paraId="7115C33F">
            <w:pPr>
              <w:autoSpaceDE w:val="0"/>
              <w:adjustRightInd w:val="0"/>
              <w:spacing w:line="360" w:lineRule="auto"/>
              <w:ind w:left="379" w:hanging="285"/>
              <w:jc w:val="center"/>
              <w:rPr>
                <w:rFonts w:hint="eastAsia" w:ascii="宋体" w:hAnsi="宋体" w:eastAsia="宋体" w:cs="宋体"/>
                <w:b/>
                <w:kern w:val="0"/>
                <w:szCs w:val="21"/>
              </w:rPr>
            </w:pPr>
          </w:p>
        </w:tc>
        <w:tc>
          <w:tcPr>
            <w:tcW w:w="1677" w:type="pct"/>
            <w:gridSpan w:val="3"/>
            <w:tcBorders>
              <w:top w:val="single" w:color="auto" w:sz="4" w:space="0"/>
              <w:left w:val="nil"/>
              <w:bottom w:val="single" w:color="auto" w:sz="4" w:space="0"/>
              <w:right w:val="single" w:color="auto" w:sz="4" w:space="0"/>
            </w:tcBorders>
            <w:vAlign w:val="center"/>
          </w:tcPr>
          <w:p w14:paraId="6AF042D7">
            <w:pPr>
              <w:autoSpaceDE w:val="0"/>
              <w:adjustRightInd w:val="0"/>
              <w:spacing w:line="360" w:lineRule="auto"/>
              <w:ind w:left="379" w:hanging="285"/>
              <w:jc w:val="center"/>
              <w:rPr>
                <w:rFonts w:hint="eastAsia" w:ascii="宋体" w:hAnsi="宋体" w:eastAsia="宋体" w:cs="宋体"/>
                <w:b/>
                <w:kern w:val="0"/>
                <w:szCs w:val="21"/>
              </w:rPr>
            </w:pPr>
          </w:p>
        </w:tc>
        <w:tc>
          <w:tcPr>
            <w:tcW w:w="420" w:type="pct"/>
            <w:tcBorders>
              <w:top w:val="single" w:color="auto" w:sz="4" w:space="0"/>
              <w:left w:val="nil"/>
              <w:bottom w:val="single" w:color="auto" w:sz="4" w:space="0"/>
              <w:right w:val="single" w:color="auto" w:sz="4" w:space="0"/>
            </w:tcBorders>
            <w:vAlign w:val="center"/>
          </w:tcPr>
          <w:p w14:paraId="1E413528">
            <w:pPr>
              <w:autoSpaceDE w:val="0"/>
              <w:adjustRightInd w:val="0"/>
              <w:spacing w:line="360" w:lineRule="auto"/>
              <w:ind w:left="379" w:hanging="285"/>
              <w:jc w:val="center"/>
              <w:rPr>
                <w:rFonts w:hint="eastAsia" w:ascii="宋体" w:hAnsi="宋体" w:eastAsia="宋体" w:cs="宋体"/>
                <w:b/>
                <w:kern w:val="0"/>
                <w:szCs w:val="21"/>
              </w:rPr>
            </w:pPr>
          </w:p>
        </w:tc>
        <w:tc>
          <w:tcPr>
            <w:tcW w:w="418" w:type="pct"/>
            <w:tcBorders>
              <w:top w:val="single" w:color="auto" w:sz="4" w:space="0"/>
              <w:left w:val="nil"/>
              <w:bottom w:val="single" w:color="auto" w:sz="4" w:space="0"/>
              <w:right w:val="single" w:color="auto" w:sz="4" w:space="0"/>
            </w:tcBorders>
            <w:vAlign w:val="center"/>
          </w:tcPr>
          <w:p w14:paraId="46A10D88">
            <w:pPr>
              <w:autoSpaceDE w:val="0"/>
              <w:adjustRightInd w:val="0"/>
              <w:spacing w:line="360" w:lineRule="auto"/>
              <w:ind w:left="379" w:hanging="285"/>
              <w:jc w:val="center"/>
              <w:rPr>
                <w:rFonts w:hint="eastAsia" w:ascii="宋体" w:hAnsi="宋体" w:eastAsia="宋体" w:cs="宋体"/>
                <w:b/>
                <w:kern w:val="0"/>
                <w:szCs w:val="21"/>
              </w:rPr>
            </w:pPr>
          </w:p>
        </w:tc>
        <w:tc>
          <w:tcPr>
            <w:tcW w:w="814" w:type="pct"/>
            <w:tcBorders>
              <w:top w:val="single" w:color="auto" w:sz="4" w:space="0"/>
              <w:left w:val="nil"/>
              <w:bottom w:val="single" w:color="auto" w:sz="4" w:space="0"/>
              <w:right w:val="single" w:color="auto" w:sz="4" w:space="0"/>
            </w:tcBorders>
            <w:vAlign w:val="center"/>
          </w:tcPr>
          <w:p w14:paraId="2B90F79E">
            <w:pPr>
              <w:autoSpaceDE w:val="0"/>
              <w:adjustRightInd w:val="0"/>
              <w:spacing w:line="360" w:lineRule="auto"/>
              <w:ind w:left="379" w:hanging="285"/>
              <w:jc w:val="center"/>
              <w:rPr>
                <w:rFonts w:hint="eastAsia" w:ascii="宋体" w:hAnsi="宋体" w:eastAsia="宋体" w:cs="宋体"/>
                <w:b/>
                <w:kern w:val="0"/>
                <w:szCs w:val="21"/>
              </w:rPr>
            </w:pPr>
          </w:p>
        </w:tc>
        <w:tc>
          <w:tcPr>
            <w:tcW w:w="555" w:type="pct"/>
            <w:tcBorders>
              <w:top w:val="single" w:color="auto" w:sz="4" w:space="0"/>
              <w:left w:val="nil"/>
              <w:bottom w:val="single" w:color="auto" w:sz="4" w:space="0"/>
              <w:right w:val="single" w:color="auto" w:sz="4" w:space="0"/>
            </w:tcBorders>
            <w:vAlign w:val="center"/>
          </w:tcPr>
          <w:p w14:paraId="737840BC">
            <w:pPr>
              <w:autoSpaceDE w:val="0"/>
              <w:adjustRightInd w:val="0"/>
              <w:spacing w:line="360" w:lineRule="auto"/>
              <w:ind w:left="379" w:hanging="285"/>
              <w:jc w:val="center"/>
              <w:rPr>
                <w:rFonts w:hint="eastAsia" w:ascii="宋体" w:hAnsi="宋体" w:eastAsia="宋体" w:cs="宋体"/>
                <w:b/>
                <w:kern w:val="0"/>
                <w:szCs w:val="21"/>
              </w:rPr>
            </w:pPr>
          </w:p>
        </w:tc>
      </w:tr>
      <w:tr w14:paraId="49C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472A521B">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2</w:t>
            </w:r>
          </w:p>
        </w:tc>
        <w:tc>
          <w:tcPr>
            <w:tcW w:w="698" w:type="pct"/>
            <w:tcBorders>
              <w:top w:val="single" w:color="auto" w:sz="4" w:space="0"/>
              <w:left w:val="nil"/>
              <w:bottom w:val="single" w:color="auto" w:sz="4" w:space="0"/>
              <w:right w:val="single" w:color="auto" w:sz="4" w:space="0"/>
            </w:tcBorders>
            <w:vAlign w:val="center"/>
          </w:tcPr>
          <w:p w14:paraId="3D9CAA7A">
            <w:pPr>
              <w:autoSpaceDE w:val="0"/>
              <w:adjustRightInd w:val="0"/>
              <w:spacing w:line="360" w:lineRule="auto"/>
              <w:ind w:hanging="283"/>
              <w:jc w:val="center"/>
              <w:rPr>
                <w:rFonts w:hint="eastAsia" w:ascii="宋体" w:hAnsi="宋体" w:eastAsia="宋体" w:cs="宋体"/>
                <w:kern w:val="0"/>
                <w:szCs w:val="21"/>
              </w:rPr>
            </w:pPr>
          </w:p>
        </w:tc>
        <w:tc>
          <w:tcPr>
            <w:tcW w:w="1677" w:type="pct"/>
            <w:gridSpan w:val="3"/>
            <w:tcBorders>
              <w:top w:val="single" w:color="auto" w:sz="4" w:space="0"/>
              <w:left w:val="nil"/>
              <w:bottom w:val="single" w:color="auto" w:sz="4" w:space="0"/>
              <w:right w:val="single" w:color="auto" w:sz="4" w:space="0"/>
            </w:tcBorders>
            <w:vAlign w:val="center"/>
          </w:tcPr>
          <w:p w14:paraId="3E44EDE7">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756779C0">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1DB6BBDB">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065172D7">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7DAF5102">
            <w:pPr>
              <w:autoSpaceDE w:val="0"/>
              <w:adjustRightInd w:val="0"/>
              <w:spacing w:line="360" w:lineRule="auto"/>
              <w:ind w:hanging="283"/>
              <w:jc w:val="center"/>
              <w:rPr>
                <w:rFonts w:hint="eastAsia" w:ascii="宋体" w:hAnsi="宋体" w:eastAsia="宋体" w:cs="宋体"/>
                <w:kern w:val="0"/>
                <w:szCs w:val="21"/>
              </w:rPr>
            </w:pPr>
          </w:p>
        </w:tc>
      </w:tr>
      <w:tr w14:paraId="65E6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7311849B">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3</w:t>
            </w:r>
          </w:p>
        </w:tc>
        <w:tc>
          <w:tcPr>
            <w:tcW w:w="698" w:type="pct"/>
            <w:tcBorders>
              <w:top w:val="single" w:color="auto" w:sz="4" w:space="0"/>
              <w:left w:val="nil"/>
              <w:bottom w:val="single" w:color="auto" w:sz="4" w:space="0"/>
              <w:right w:val="single" w:color="auto" w:sz="4" w:space="0"/>
            </w:tcBorders>
            <w:vAlign w:val="center"/>
          </w:tcPr>
          <w:p w14:paraId="02191304">
            <w:pPr>
              <w:autoSpaceDE w:val="0"/>
              <w:adjustRightInd w:val="0"/>
              <w:spacing w:line="360" w:lineRule="auto"/>
              <w:ind w:hanging="283"/>
              <w:jc w:val="center"/>
              <w:rPr>
                <w:rFonts w:hint="eastAsia" w:ascii="宋体" w:hAnsi="宋体" w:eastAsia="宋体" w:cs="宋体"/>
                <w:kern w:val="0"/>
                <w:szCs w:val="21"/>
              </w:rPr>
            </w:pPr>
          </w:p>
        </w:tc>
        <w:tc>
          <w:tcPr>
            <w:tcW w:w="1677" w:type="pct"/>
            <w:gridSpan w:val="3"/>
            <w:tcBorders>
              <w:top w:val="single" w:color="auto" w:sz="4" w:space="0"/>
              <w:left w:val="nil"/>
              <w:bottom w:val="single" w:color="auto" w:sz="4" w:space="0"/>
              <w:right w:val="single" w:color="auto" w:sz="4" w:space="0"/>
            </w:tcBorders>
            <w:vAlign w:val="center"/>
          </w:tcPr>
          <w:p w14:paraId="16FB38BA">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3EBBFADC">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4C9398BF">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5557B486">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20B54A0E">
            <w:pPr>
              <w:autoSpaceDE w:val="0"/>
              <w:adjustRightInd w:val="0"/>
              <w:spacing w:line="360" w:lineRule="auto"/>
              <w:ind w:hanging="283"/>
              <w:jc w:val="center"/>
              <w:rPr>
                <w:rFonts w:hint="eastAsia" w:ascii="宋体" w:hAnsi="宋体" w:eastAsia="宋体" w:cs="宋体"/>
                <w:kern w:val="0"/>
                <w:szCs w:val="21"/>
              </w:rPr>
            </w:pPr>
          </w:p>
        </w:tc>
      </w:tr>
      <w:tr w14:paraId="155A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F44CAA7">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w:t>
            </w:r>
          </w:p>
        </w:tc>
        <w:tc>
          <w:tcPr>
            <w:tcW w:w="698" w:type="pct"/>
            <w:tcBorders>
              <w:top w:val="single" w:color="auto" w:sz="4" w:space="0"/>
              <w:left w:val="nil"/>
              <w:bottom w:val="single" w:color="auto" w:sz="4" w:space="0"/>
              <w:right w:val="single" w:color="auto" w:sz="4" w:space="0"/>
            </w:tcBorders>
            <w:vAlign w:val="center"/>
          </w:tcPr>
          <w:p w14:paraId="6D1F5948">
            <w:pPr>
              <w:autoSpaceDE w:val="0"/>
              <w:adjustRightInd w:val="0"/>
              <w:spacing w:line="360" w:lineRule="auto"/>
              <w:ind w:hanging="283"/>
              <w:jc w:val="center"/>
              <w:rPr>
                <w:rFonts w:hint="eastAsia" w:ascii="宋体" w:hAnsi="宋体" w:eastAsia="宋体" w:cs="宋体"/>
                <w:kern w:val="0"/>
                <w:szCs w:val="21"/>
              </w:rPr>
            </w:pPr>
          </w:p>
        </w:tc>
        <w:tc>
          <w:tcPr>
            <w:tcW w:w="1677" w:type="pct"/>
            <w:gridSpan w:val="3"/>
            <w:tcBorders>
              <w:top w:val="single" w:color="auto" w:sz="4" w:space="0"/>
              <w:left w:val="nil"/>
              <w:bottom w:val="single" w:color="auto" w:sz="4" w:space="0"/>
              <w:right w:val="single" w:color="auto" w:sz="4" w:space="0"/>
            </w:tcBorders>
            <w:vAlign w:val="center"/>
          </w:tcPr>
          <w:p w14:paraId="66B11F95">
            <w:pPr>
              <w:autoSpaceDE w:val="0"/>
              <w:adjustRightInd w:val="0"/>
              <w:spacing w:line="360" w:lineRule="auto"/>
              <w:ind w:hanging="283"/>
              <w:jc w:val="center"/>
              <w:rPr>
                <w:rFonts w:hint="eastAsia" w:ascii="宋体" w:hAnsi="宋体" w:eastAsia="宋体" w:cs="宋体"/>
                <w:kern w:val="0"/>
                <w:szCs w:val="21"/>
              </w:rPr>
            </w:pPr>
          </w:p>
        </w:tc>
        <w:tc>
          <w:tcPr>
            <w:tcW w:w="420" w:type="pct"/>
            <w:tcBorders>
              <w:top w:val="single" w:color="auto" w:sz="4" w:space="0"/>
              <w:left w:val="nil"/>
              <w:bottom w:val="single" w:color="auto" w:sz="4" w:space="0"/>
              <w:right w:val="single" w:color="auto" w:sz="4" w:space="0"/>
            </w:tcBorders>
            <w:vAlign w:val="center"/>
          </w:tcPr>
          <w:p w14:paraId="34157DDB">
            <w:pPr>
              <w:autoSpaceDE w:val="0"/>
              <w:adjustRightInd w:val="0"/>
              <w:spacing w:line="360" w:lineRule="auto"/>
              <w:ind w:hanging="283"/>
              <w:jc w:val="center"/>
              <w:rPr>
                <w:rFonts w:hint="eastAsia" w:ascii="宋体" w:hAnsi="宋体" w:eastAsia="宋体" w:cs="宋体"/>
                <w:kern w:val="0"/>
                <w:szCs w:val="21"/>
              </w:rPr>
            </w:pPr>
          </w:p>
        </w:tc>
        <w:tc>
          <w:tcPr>
            <w:tcW w:w="418" w:type="pct"/>
            <w:tcBorders>
              <w:top w:val="single" w:color="auto" w:sz="4" w:space="0"/>
              <w:left w:val="nil"/>
              <w:bottom w:val="single" w:color="auto" w:sz="4" w:space="0"/>
              <w:right w:val="single" w:color="auto" w:sz="4" w:space="0"/>
            </w:tcBorders>
            <w:vAlign w:val="center"/>
          </w:tcPr>
          <w:p w14:paraId="378A1586">
            <w:pPr>
              <w:autoSpaceDE w:val="0"/>
              <w:adjustRightInd w:val="0"/>
              <w:spacing w:line="360" w:lineRule="auto"/>
              <w:ind w:hanging="283"/>
              <w:jc w:val="center"/>
              <w:rPr>
                <w:rFonts w:hint="eastAsia" w:ascii="宋体" w:hAnsi="宋体" w:eastAsia="宋体" w:cs="宋体"/>
                <w:kern w:val="0"/>
                <w:szCs w:val="21"/>
              </w:rPr>
            </w:pPr>
          </w:p>
        </w:tc>
        <w:tc>
          <w:tcPr>
            <w:tcW w:w="814" w:type="pct"/>
            <w:tcBorders>
              <w:top w:val="single" w:color="auto" w:sz="4" w:space="0"/>
              <w:left w:val="nil"/>
              <w:bottom w:val="single" w:color="auto" w:sz="4" w:space="0"/>
              <w:right w:val="single" w:color="auto" w:sz="4" w:space="0"/>
            </w:tcBorders>
            <w:vAlign w:val="center"/>
          </w:tcPr>
          <w:p w14:paraId="47687CC9">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0E881353">
            <w:pPr>
              <w:autoSpaceDE w:val="0"/>
              <w:adjustRightInd w:val="0"/>
              <w:spacing w:line="360" w:lineRule="auto"/>
              <w:ind w:hanging="283"/>
              <w:jc w:val="center"/>
              <w:rPr>
                <w:rFonts w:hint="eastAsia" w:ascii="宋体" w:hAnsi="宋体" w:eastAsia="宋体" w:cs="宋体"/>
                <w:kern w:val="0"/>
                <w:szCs w:val="21"/>
              </w:rPr>
            </w:pPr>
          </w:p>
        </w:tc>
      </w:tr>
      <w:tr w14:paraId="737A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1" w:type="pct"/>
            <w:gridSpan w:val="7"/>
            <w:tcBorders>
              <w:top w:val="single" w:color="auto" w:sz="4" w:space="0"/>
              <w:left w:val="single" w:color="auto" w:sz="4" w:space="0"/>
              <w:bottom w:val="single" w:color="auto" w:sz="4" w:space="0"/>
              <w:right w:val="single" w:color="auto" w:sz="4" w:space="0"/>
            </w:tcBorders>
            <w:vAlign w:val="center"/>
          </w:tcPr>
          <w:p w14:paraId="39709E82">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小  计</w:t>
            </w:r>
          </w:p>
        </w:tc>
        <w:tc>
          <w:tcPr>
            <w:tcW w:w="814" w:type="pct"/>
            <w:tcBorders>
              <w:top w:val="single" w:color="auto" w:sz="4" w:space="0"/>
              <w:left w:val="nil"/>
              <w:bottom w:val="single" w:color="auto" w:sz="4" w:space="0"/>
              <w:right w:val="single" w:color="auto" w:sz="4" w:space="0"/>
            </w:tcBorders>
            <w:vAlign w:val="center"/>
          </w:tcPr>
          <w:p w14:paraId="307DAB08">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60172886">
            <w:pPr>
              <w:autoSpaceDE w:val="0"/>
              <w:adjustRightInd w:val="0"/>
              <w:spacing w:line="360" w:lineRule="auto"/>
              <w:ind w:hanging="283"/>
              <w:jc w:val="center"/>
              <w:rPr>
                <w:rFonts w:hint="eastAsia" w:ascii="宋体" w:hAnsi="宋体" w:eastAsia="宋体" w:cs="宋体"/>
                <w:kern w:val="0"/>
                <w:szCs w:val="21"/>
              </w:rPr>
            </w:pPr>
          </w:p>
        </w:tc>
      </w:tr>
      <w:tr w14:paraId="4521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1" w:type="pct"/>
            <w:gridSpan w:val="7"/>
            <w:tcBorders>
              <w:top w:val="single" w:color="auto" w:sz="4" w:space="0"/>
              <w:left w:val="single" w:color="auto" w:sz="4" w:space="0"/>
              <w:bottom w:val="single" w:color="auto" w:sz="4" w:space="0"/>
              <w:right w:val="single" w:color="auto" w:sz="4" w:space="0"/>
            </w:tcBorders>
            <w:vAlign w:val="center"/>
          </w:tcPr>
          <w:p w14:paraId="3BFF1F8A">
            <w:pPr>
              <w:autoSpaceDE w:val="0"/>
              <w:adjustRightInd w:val="0"/>
              <w:spacing w:line="360" w:lineRule="auto"/>
              <w:ind w:hanging="283"/>
              <w:jc w:val="center"/>
              <w:rPr>
                <w:rFonts w:hint="eastAsia" w:ascii="宋体" w:hAnsi="宋体" w:eastAsia="宋体" w:cs="宋体"/>
                <w:kern w:val="0"/>
                <w:szCs w:val="21"/>
              </w:rPr>
            </w:pPr>
            <w:r>
              <w:rPr>
                <w:rFonts w:hint="eastAsia" w:ascii="宋体" w:hAnsi="宋体" w:eastAsia="宋体" w:cs="宋体"/>
                <w:kern w:val="0"/>
                <w:szCs w:val="21"/>
                <w:lang w:bidi="ar"/>
              </w:rPr>
              <w:t>合  计 （货物+服务，含税）</w:t>
            </w:r>
          </w:p>
        </w:tc>
        <w:tc>
          <w:tcPr>
            <w:tcW w:w="814" w:type="pct"/>
            <w:tcBorders>
              <w:top w:val="single" w:color="auto" w:sz="4" w:space="0"/>
              <w:left w:val="nil"/>
              <w:bottom w:val="single" w:color="auto" w:sz="4" w:space="0"/>
              <w:right w:val="single" w:color="auto" w:sz="4" w:space="0"/>
            </w:tcBorders>
            <w:vAlign w:val="center"/>
          </w:tcPr>
          <w:p w14:paraId="4569D5C3">
            <w:pPr>
              <w:autoSpaceDE w:val="0"/>
              <w:adjustRightInd w:val="0"/>
              <w:spacing w:line="360" w:lineRule="auto"/>
              <w:ind w:hanging="283"/>
              <w:jc w:val="center"/>
              <w:rPr>
                <w:rFonts w:hint="eastAsia" w:ascii="宋体" w:hAnsi="宋体" w:eastAsia="宋体" w:cs="宋体"/>
                <w:kern w:val="0"/>
                <w:szCs w:val="21"/>
              </w:rPr>
            </w:pPr>
          </w:p>
        </w:tc>
        <w:tc>
          <w:tcPr>
            <w:tcW w:w="555" w:type="pct"/>
            <w:tcBorders>
              <w:top w:val="single" w:color="auto" w:sz="4" w:space="0"/>
              <w:left w:val="nil"/>
              <w:bottom w:val="single" w:color="auto" w:sz="4" w:space="0"/>
              <w:right w:val="single" w:color="auto" w:sz="4" w:space="0"/>
            </w:tcBorders>
            <w:vAlign w:val="center"/>
          </w:tcPr>
          <w:p w14:paraId="083A7182">
            <w:pPr>
              <w:autoSpaceDE w:val="0"/>
              <w:adjustRightInd w:val="0"/>
              <w:spacing w:line="360" w:lineRule="auto"/>
              <w:ind w:hanging="283"/>
              <w:jc w:val="center"/>
              <w:rPr>
                <w:rFonts w:hint="eastAsia" w:ascii="宋体" w:hAnsi="宋体" w:eastAsia="宋体" w:cs="宋体"/>
                <w:kern w:val="0"/>
                <w:szCs w:val="21"/>
              </w:rPr>
            </w:pPr>
          </w:p>
        </w:tc>
      </w:tr>
    </w:tbl>
    <w:p w14:paraId="29F8D7AA">
      <w:pPr>
        <w:autoSpaceDE w:val="0"/>
        <w:autoSpaceDN w:val="0"/>
        <w:adjustRightInd w:val="0"/>
        <w:spacing w:line="360" w:lineRule="auto"/>
        <w:ind w:left="379" w:hanging="285"/>
        <w:jc w:val="left"/>
        <w:rPr>
          <w:rFonts w:hint="eastAsia" w:ascii="宋体" w:hAnsi="宋体" w:eastAsia="宋体" w:cs="宋体"/>
          <w:b/>
          <w:kern w:val="0"/>
          <w:szCs w:val="21"/>
        </w:rPr>
      </w:pPr>
    </w:p>
    <w:p w14:paraId="4A76581E">
      <w:pPr>
        <w:autoSpaceDE w:val="0"/>
        <w:autoSpaceDN w:val="0"/>
        <w:adjustRightInd w:val="0"/>
        <w:spacing w:line="360" w:lineRule="auto"/>
        <w:ind w:left="377" w:hanging="283"/>
        <w:jc w:val="left"/>
        <w:rPr>
          <w:rFonts w:hint="eastAsia" w:ascii="宋体" w:hAnsi="宋体" w:eastAsia="宋体" w:cs="宋体"/>
          <w:kern w:val="0"/>
          <w:szCs w:val="21"/>
        </w:rPr>
      </w:pPr>
      <w:r>
        <w:rPr>
          <w:rFonts w:hint="eastAsia" w:ascii="宋体" w:hAnsi="宋体" w:eastAsia="宋体" w:cs="宋体"/>
          <w:kern w:val="0"/>
          <w:szCs w:val="21"/>
        </w:rPr>
        <w:t>注：</w:t>
      </w:r>
    </w:p>
    <w:p w14:paraId="391F5C0D">
      <w:pPr>
        <w:autoSpaceDE w:val="0"/>
        <w:autoSpaceDN w:val="0"/>
        <w:adjustRightInd w:val="0"/>
        <w:spacing w:line="360" w:lineRule="auto"/>
        <w:ind w:left="462" w:leftChars="18" w:hanging="424" w:hangingChars="202"/>
        <w:jc w:val="left"/>
        <w:rPr>
          <w:rFonts w:hint="eastAsia" w:ascii="宋体" w:hAnsi="宋体" w:eastAsia="宋体" w:cs="宋体"/>
          <w:kern w:val="0"/>
          <w:szCs w:val="21"/>
        </w:rPr>
      </w:pPr>
      <w:r>
        <w:rPr>
          <w:rFonts w:hint="eastAsia" w:ascii="宋体" w:hAnsi="宋体" w:eastAsia="宋体" w:cs="宋体"/>
          <w:kern w:val="0"/>
          <w:szCs w:val="21"/>
        </w:rPr>
        <w:t>（1）此表乃投标报价表内“综合单价（元，含税）”的价格明细表，投标人应根据招标范围内分项内容的数量扩展报价表；如内容较多，投标人可将每一分项内容单独列表，未提供附表的部分格式不限。</w:t>
      </w:r>
    </w:p>
    <w:p w14:paraId="031B40CF">
      <w:pPr>
        <w:autoSpaceDE w:val="0"/>
        <w:autoSpaceDN w:val="0"/>
        <w:adjustRightInd w:val="0"/>
        <w:spacing w:line="360" w:lineRule="auto"/>
        <w:ind w:left="462" w:leftChars="18" w:hanging="424" w:hangingChars="202"/>
        <w:jc w:val="left"/>
        <w:rPr>
          <w:rFonts w:hint="eastAsia" w:ascii="宋体" w:hAnsi="宋体" w:eastAsia="宋体" w:cs="宋体"/>
          <w:kern w:val="0"/>
          <w:szCs w:val="21"/>
        </w:rPr>
      </w:pPr>
      <w:r>
        <w:rPr>
          <w:rFonts w:hint="eastAsia" w:ascii="宋体" w:hAnsi="宋体" w:eastAsia="宋体" w:cs="宋体"/>
          <w:kern w:val="0"/>
          <w:szCs w:val="21"/>
        </w:rPr>
        <w:t>（2）投标人应列明按《用户需求书》</w:t>
      </w:r>
      <w:r>
        <w:rPr>
          <w:rFonts w:hint="eastAsia" w:ascii="宋体" w:hAnsi="宋体" w:eastAsia="宋体" w:cs="宋体"/>
          <w:kern w:val="0"/>
          <w:szCs w:val="21"/>
          <w:lang w:bidi="ar"/>
        </w:rPr>
        <w:t>所要求的招标范围内全部货物及其服务的价格明细</w:t>
      </w:r>
      <w:r>
        <w:rPr>
          <w:rFonts w:hint="eastAsia" w:ascii="宋体" w:hAnsi="宋体" w:eastAsia="宋体" w:cs="宋体"/>
          <w:kern w:val="0"/>
          <w:szCs w:val="21"/>
        </w:rPr>
        <w:t>。投标人未填单价或合价或漏量或漏项的项目，在实施后，招标人将不予以支付，</w:t>
      </w:r>
      <w:r>
        <w:rPr>
          <w:rFonts w:hint="eastAsia" w:ascii="宋体" w:hAnsi="宋体" w:eastAsia="宋体" w:cs="宋体"/>
          <w:kern w:val="0"/>
          <w:szCs w:val="21"/>
          <w:lang w:bidi="ar"/>
        </w:rPr>
        <w:t>并视为该项费用已包括在其他有价款的单价或合价内</w:t>
      </w:r>
      <w:r>
        <w:rPr>
          <w:rFonts w:hint="eastAsia" w:ascii="宋体" w:hAnsi="宋体" w:eastAsia="宋体" w:cs="宋体"/>
          <w:kern w:val="0"/>
          <w:szCs w:val="21"/>
        </w:rPr>
        <w:t>。</w:t>
      </w:r>
    </w:p>
    <w:p w14:paraId="4791EFC2">
      <w:pPr>
        <w:autoSpaceDE w:val="0"/>
        <w:autoSpaceDN w:val="0"/>
        <w:adjustRightInd w:val="0"/>
        <w:spacing w:line="360" w:lineRule="auto"/>
        <w:ind w:left="462" w:leftChars="18" w:hanging="424" w:hangingChars="202"/>
        <w:jc w:val="left"/>
        <w:rPr>
          <w:rFonts w:hint="eastAsia" w:ascii="宋体" w:hAnsi="宋体" w:eastAsia="宋体" w:cs="宋体"/>
          <w:szCs w:val="21"/>
        </w:rPr>
      </w:pPr>
      <w:r>
        <w:rPr>
          <w:rFonts w:hint="eastAsia" w:ascii="宋体" w:hAnsi="宋体" w:eastAsia="宋体" w:cs="宋体"/>
          <w:kern w:val="0"/>
          <w:szCs w:val="21"/>
        </w:rPr>
        <w:t>（3）</w:t>
      </w:r>
      <w:r>
        <w:rPr>
          <w:rFonts w:hint="eastAsia" w:ascii="宋体" w:hAnsi="宋体" w:eastAsia="宋体" w:cs="宋体"/>
          <w:b/>
          <w:bCs/>
          <w:kern w:val="0"/>
          <w:szCs w:val="21"/>
          <w:u w:val="single"/>
          <w:lang w:bidi="ar"/>
        </w:rPr>
        <w:t>招标文件及用户需求书虽未列出，但根据为满足16吨直臂随车吊功能所必需的设备材料，投标人应在本分项报价</w:t>
      </w:r>
      <w:r>
        <w:rPr>
          <w:rFonts w:hint="eastAsia" w:ascii="宋体" w:hAnsi="宋体" w:eastAsia="宋体" w:cs="宋体"/>
          <w:b/>
          <w:kern w:val="0"/>
          <w:szCs w:val="21"/>
          <w:u w:val="single"/>
          <w:lang w:bidi="ar"/>
        </w:rPr>
        <w:t>中列出。如未列出，项目实施时必须无条件及时提供，视为该部分报价已列入其他单项中，招标人不再另行支付费用</w:t>
      </w:r>
      <w:r>
        <w:rPr>
          <w:rFonts w:hint="eastAsia" w:ascii="宋体" w:hAnsi="宋体" w:eastAsia="宋体" w:cs="宋体"/>
          <w:b/>
          <w:kern w:val="0"/>
          <w:szCs w:val="21"/>
          <w:lang w:bidi="ar"/>
        </w:rPr>
        <w:t>。</w:t>
      </w:r>
      <w:r>
        <w:rPr>
          <w:rFonts w:hint="eastAsia" w:ascii="宋体" w:hAnsi="宋体" w:eastAsia="宋体" w:cs="宋体"/>
          <w:kern w:val="0"/>
          <w:szCs w:val="21"/>
          <w:lang w:bidi="ar"/>
        </w:rPr>
        <w:t xml:space="preserve"> </w:t>
      </w:r>
    </w:p>
    <w:p w14:paraId="44A7C5E9">
      <w:pPr>
        <w:autoSpaceDE w:val="0"/>
        <w:autoSpaceDN w:val="0"/>
        <w:adjustRightInd w:val="0"/>
        <w:snapToGrid w:val="0"/>
        <w:spacing w:line="360" w:lineRule="auto"/>
        <w:ind w:left="525" w:hanging="525" w:hangingChars="250"/>
        <w:jc w:val="left"/>
        <w:rPr>
          <w:rFonts w:hint="eastAsia" w:ascii="宋体" w:hAnsi="宋体" w:eastAsia="宋体" w:cs="宋体"/>
          <w:b/>
          <w:szCs w:val="21"/>
        </w:rPr>
      </w:pPr>
      <w:r>
        <w:rPr>
          <w:rFonts w:hint="eastAsia" w:ascii="宋体" w:hAnsi="宋体" w:eastAsia="宋体" w:cs="宋体"/>
          <w:kern w:val="0"/>
          <w:szCs w:val="21"/>
          <w:lang w:bidi="ar"/>
        </w:rPr>
        <w:t>（4）</w:t>
      </w:r>
      <w:r>
        <w:rPr>
          <w:rFonts w:hint="eastAsia" w:ascii="宋体" w:hAnsi="宋体" w:eastAsia="宋体" w:cs="宋体"/>
          <w:b/>
          <w:kern w:val="0"/>
          <w:szCs w:val="21"/>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kern w:val="0"/>
          <w:szCs w:val="21"/>
          <w:lang w:bidi="ar"/>
        </w:rPr>
        <w:t>。</w:t>
      </w:r>
    </w:p>
    <w:p w14:paraId="736063B8">
      <w:pPr>
        <w:pStyle w:val="16"/>
        <w:spacing w:before="240"/>
        <w:ind w:hanging="283"/>
        <w:rPr>
          <w:rFonts w:hint="eastAsia" w:ascii="宋体" w:hAnsi="宋体" w:eastAsia="宋体" w:cs="宋体"/>
          <w:color w:val="auto"/>
        </w:rPr>
      </w:pPr>
    </w:p>
    <w:p w14:paraId="53DE6F25">
      <w:pPr>
        <w:autoSpaceDE w:val="0"/>
        <w:autoSpaceDN w:val="0"/>
        <w:adjustRightInd w:val="0"/>
        <w:spacing w:line="360" w:lineRule="auto"/>
        <w:ind w:left="4395" w:firstLine="315" w:firstLineChars="150"/>
        <w:jc w:val="left"/>
        <w:rPr>
          <w:rFonts w:hint="eastAsia" w:ascii="宋体" w:hAnsi="宋体" w:eastAsia="宋体" w:cs="宋体"/>
          <w:kern w:val="0"/>
          <w:szCs w:val="21"/>
        </w:rPr>
      </w:pPr>
      <w:r>
        <w:rPr>
          <w:rFonts w:hint="eastAsia" w:ascii="宋体" w:hAnsi="宋体" w:eastAsia="宋体" w:cs="宋体"/>
          <w:kern w:val="0"/>
          <w:szCs w:val="21"/>
        </w:rPr>
        <w:t>投标人：（加盖投标人法人公章）</w:t>
      </w:r>
    </w:p>
    <w:p w14:paraId="175ACE76">
      <w:pPr>
        <w:autoSpaceDE w:val="0"/>
        <w:autoSpaceDN w:val="0"/>
        <w:adjustRightInd w:val="0"/>
        <w:spacing w:line="360" w:lineRule="auto"/>
        <w:ind w:left="4395" w:firstLine="315" w:firstLineChars="150"/>
        <w:jc w:val="left"/>
        <w:rPr>
          <w:rFonts w:hint="eastAsia" w:ascii="宋体" w:hAnsi="宋体" w:eastAsia="宋体" w:cs="宋体"/>
          <w:szCs w:val="21"/>
        </w:rPr>
      </w:pPr>
      <w:r>
        <w:rPr>
          <w:rFonts w:hint="eastAsia" w:ascii="宋体" w:hAnsi="宋体" w:eastAsia="宋体" w:cs="宋体"/>
          <w:szCs w:val="21"/>
          <w:lang w:bidi="ar"/>
        </w:rPr>
        <w:t>法定代表人或其授权代表签名（或盖私章）：</w:t>
      </w:r>
    </w:p>
    <w:p w14:paraId="11AF4D8D">
      <w:pPr>
        <w:autoSpaceDE w:val="0"/>
        <w:autoSpaceDN w:val="0"/>
        <w:adjustRightInd w:val="0"/>
        <w:spacing w:line="360" w:lineRule="auto"/>
        <w:ind w:left="4536" w:leftChars="2160" w:right="275" w:rightChars="131" w:firstLine="210" w:firstLineChars="100"/>
        <w:jc w:val="left"/>
        <w:rPr>
          <w:rFonts w:hint="eastAsia" w:ascii="宋体" w:hAnsi="宋体" w:eastAsia="宋体" w:cs="宋体"/>
          <w:kern w:val="0"/>
          <w:szCs w:val="21"/>
        </w:rPr>
      </w:pPr>
      <w:r>
        <w:rPr>
          <w:rFonts w:hint="eastAsia" w:ascii="宋体" w:hAnsi="宋体" w:eastAsia="宋体" w:cs="宋体"/>
          <w:kern w:val="0"/>
          <w:szCs w:val="21"/>
        </w:rPr>
        <w:t>日期：   年   月   日</w:t>
      </w:r>
    </w:p>
    <w:p w14:paraId="0D3ED50B">
      <w:pPr>
        <w:autoSpaceDE w:val="0"/>
        <w:autoSpaceDN w:val="0"/>
        <w:adjustRightInd w:val="0"/>
        <w:spacing w:line="360" w:lineRule="auto"/>
        <w:ind w:left="94" w:firstLine="5668" w:firstLineChars="2362"/>
        <w:rPr>
          <w:rFonts w:hint="eastAsia" w:ascii="宋体" w:hAnsi="宋体" w:eastAsia="宋体" w:cs="宋体"/>
          <w:sz w:val="24"/>
          <w:szCs w:val="24"/>
          <w:lang w:val="zh-CN"/>
        </w:rPr>
      </w:pPr>
    </w:p>
    <w:p w14:paraId="3E7FD107">
      <w:pPr>
        <w:tabs>
          <w:tab w:val="left" w:pos="567"/>
        </w:tabs>
        <w:autoSpaceDE w:val="0"/>
        <w:autoSpaceDN w:val="0"/>
        <w:adjustRightInd w:val="0"/>
        <w:spacing w:line="360" w:lineRule="auto"/>
        <w:ind w:left="501" w:hanging="407"/>
        <w:jc w:val="left"/>
        <w:outlineLvl w:val="2"/>
        <w:rPr>
          <w:rFonts w:hint="eastAsia" w:ascii="宋体" w:hAnsi="宋体" w:eastAsia="宋体" w:cs="宋体"/>
          <w:b/>
          <w:kern w:val="0"/>
          <w:sz w:val="32"/>
          <w:szCs w:val="32"/>
        </w:rPr>
      </w:pPr>
      <w:r>
        <w:rPr>
          <w:rFonts w:hint="eastAsia" w:ascii="宋体" w:hAnsi="宋体" w:eastAsia="宋体" w:cs="宋体"/>
          <w:b/>
          <w:bCs/>
          <w:sz w:val="30"/>
          <w:szCs w:val="30"/>
          <w:lang w:val="zh-CN"/>
        </w:rPr>
        <w:br w:type="page"/>
      </w:r>
      <w:bookmarkStart w:id="437" w:name="_Toc102860418"/>
      <w:bookmarkStart w:id="438" w:name="_Toc104991875"/>
      <w:bookmarkStart w:id="439" w:name="_Toc18828"/>
      <w:bookmarkStart w:id="440" w:name="_Toc94107209"/>
      <w:bookmarkStart w:id="441" w:name="_Toc24015"/>
      <w:bookmarkStart w:id="442" w:name="_Toc102860074"/>
      <w:bookmarkStart w:id="443" w:name="_Toc140596928"/>
      <w:bookmarkStart w:id="444" w:name="_Toc181979560"/>
      <w:bookmarkStart w:id="445" w:name="_Toc142508369"/>
      <w:bookmarkStart w:id="446" w:name="_Toc1977725"/>
      <w:bookmarkStart w:id="447" w:name="_Toc20759_WPSOffice_Level2"/>
      <w:bookmarkStart w:id="448" w:name="_Toc486167712"/>
      <w:bookmarkStart w:id="449" w:name="_Toc533708124"/>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37"/>
      <w:bookmarkEnd w:id="438"/>
      <w:bookmarkEnd w:id="439"/>
      <w:bookmarkEnd w:id="440"/>
      <w:bookmarkEnd w:id="441"/>
      <w:bookmarkEnd w:id="442"/>
      <w:bookmarkEnd w:id="443"/>
      <w:bookmarkEnd w:id="444"/>
      <w:bookmarkEnd w:id="445"/>
      <w:bookmarkEnd w:id="446"/>
    </w:p>
    <w:p w14:paraId="4882BEB4">
      <w:pPr>
        <w:tabs>
          <w:tab w:val="left" w:pos="567"/>
        </w:tabs>
        <w:autoSpaceDE w:val="0"/>
        <w:autoSpaceDN w:val="0"/>
        <w:adjustRightInd w:val="0"/>
        <w:spacing w:line="360" w:lineRule="auto"/>
        <w:ind w:left="501" w:hanging="407"/>
        <w:jc w:val="left"/>
        <w:outlineLvl w:val="2"/>
        <w:rPr>
          <w:rFonts w:hint="eastAsia" w:ascii="宋体" w:hAnsi="宋体" w:eastAsia="宋体" w:cs="宋体"/>
          <w:b/>
          <w:kern w:val="0"/>
          <w:sz w:val="30"/>
          <w:szCs w:val="30"/>
        </w:rPr>
      </w:pPr>
      <w:bookmarkStart w:id="450" w:name="_Toc142508370"/>
      <w:bookmarkStart w:id="451" w:name="_Toc104991876"/>
      <w:bookmarkStart w:id="452" w:name="_Toc102860075"/>
      <w:bookmarkStart w:id="453" w:name="_Toc140596929"/>
      <w:bookmarkStart w:id="454" w:name="_Toc102860419"/>
      <w:bookmarkStart w:id="455" w:name="_Toc181979561"/>
      <w:bookmarkStart w:id="456" w:name="_Toc94107210"/>
      <w:bookmarkStart w:id="457" w:name="_Toc31420"/>
      <w:bookmarkStart w:id="458" w:name="_Toc28382"/>
      <w:bookmarkStart w:id="459" w:name="_Toc1977726"/>
      <w:r>
        <w:rPr>
          <w:rFonts w:hint="eastAsia" w:ascii="宋体" w:hAnsi="宋体" w:eastAsia="宋体" w:cs="宋体"/>
          <w:b/>
          <w:kern w:val="0"/>
          <w:sz w:val="30"/>
          <w:szCs w:val="30"/>
        </w:rPr>
        <w:t>5-1 多证合一营业执照（或事业单位法人证书）复印件</w:t>
      </w:r>
      <w:bookmarkEnd w:id="450"/>
      <w:bookmarkEnd w:id="451"/>
      <w:bookmarkEnd w:id="452"/>
      <w:bookmarkEnd w:id="453"/>
      <w:bookmarkEnd w:id="454"/>
      <w:bookmarkEnd w:id="455"/>
      <w:bookmarkEnd w:id="456"/>
      <w:bookmarkEnd w:id="457"/>
      <w:bookmarkEnd w:id="458"/>
    </w:p>
    <w:p w14:paraId="5ADACBF7">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4DB8BC59">
      <w:pPr>
        <w:tabs>
          <w:tab w:val="left" w:pos="567"/>
        </w:tabs>
        <w:autoSpaceDE w:val="0"/>
        <w:autoSpaceDN w:val="0"/>
        <w:adjustRightInd w:val="0"/>
        <w:spacing w:line="360" w:lineRule="auto"/>
        <w:ind w:left="94" w:firstLine="316" w:firstLineChars="150"/>
        <w:jc w:val="left"/>
        <w:outlineLvl w:val="2"/>
        <w:rPr>
          <w:rFonts w:hint="eastAsia" w:ascii="宋体" w:hAnsi="宋体" w:eastAsia="宋体" w:cs="宋体"/>
          <w:b/>
          <w:kern w:val="0"/>
          <w:szCs w:val="21"/>
        </w:rPr>
        <w:sectPr>
          <w:pgSz w:w="12240" w:h="15840"/>
          <w:pgMar w:top="1191" w:right="1043" w:bottom="1191" w:left="1043" w:header="720" w:footer="720" w:gutter="0"/>
          <w:cols w:space="720" w:num="1"/>
          <w:titlePg/>
          <w:docGrid w:linePitch="326" w:charSpace="0"/>
        </w:sectPr>
      </w:pPr>
    </w:p>
    <w:p w14:paraId="395F748D">
      <w:pPr>
        <w:tabs>
          <w:tab w:val="left" w:pos="567"/>
        </w:tabs>
        <w:autoSpaceDE w:val="0"/>
        <w:autoSpaceDN w:val="0"/>
        <w:adjustRightInd w:val="0"/>
        <w:spacing w:line="360" w:lineRule="auto"/>
        <w:ind w:left="501" w:hanging="407"/>
        <w:jc w:val="left"/>
        <w:outlineLvl w:val="2"/>
        <w:rPr>
          <w:rFonts w:hint="eastAsia" w:ascii="宋体" w:hAnsi="宋体" w:eastAsia="宋体" w:cs="宋体"/>
          <w:b/>
          <w:kern w:val="0"/>
          <w:sz w:val="30"/>
          <w:szCs w:val="30"/>
        </w:rPr>
      </w:pPr>
      <w:bookmarkStart w:id="460" w:name="_Toc94107211"/>
      <w:bookmarkStart w:id="461" w:name="_Toc181979562"/>
      <w:bookmarkStart w:id="462" w:name="_Toc140596930"/>
      <w:bookmarkStart w:id="463" w:name="_Toc26345"/>
      <w:bookmarkStart w:id="464" w:name="_Toc102860420"/>
      <w:bookmarkStart w:id="465" w:name="_Toc102860076"/>
      <w:bookmarkStart w:id="466" w:name="_Toc142508371"/>
      <w:bookmarkStart w:id="467" w:name="_Toc104991877"/>
      <w:bookmarkStart w:id="468" w:name="_Toc9489"/>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0"/>
      <w:bookmarkEnd w:id="461"/>
      <w:bookmarkEnd w:id="462"/>
      <w:bookmarkEnd w:id="463"/>
      <w:bookmarkEnd w:id="464"/>
      <w:bookmarkEnd w:id="465"/>
      <w:bookmarkEnd w:id="466"/>
      <w:bookmarkEnd w:id="467"/>
      <w:bookmarkEnd w:id="468"/>
    </w:p>
    <w:p w14:paraId="1E071DDD">
      <w:pPr>
        <w:tabs>
          <w:tab w:val="left" w:pos="567"/>
        </w:tabs>
        <w:autoSpaceDE w:val="0"/>
        <w:autoSpaceDN w:val="0"/>
        <w:adjustRightInd w:val="0"/>
        <w:spacing w:line="360" w:lineRule="auto"/>
        <w:ind w:left="501" w:hanging="407"/>
        <w:jc w:val="left"/>
        <w:outlineLvl w:val="2"/>
        <w:rPr>
          <w:rFonts w:hint="eastAsia" w:ascii="宋体" w:hAnsi="宋体" w:eastAsia="宋体" w:cs="宋体"/>
          <w:b/>
          <w:kern w:val="0"/>
          <w:szCs w:val="21"/>
        </w:rPr>
      </w:pPr>
      <w:r>
        <w:rPr>
          <w:rFonts w:hint="eastAsia" w:ascii="宋体" w:hAnsi="宋体" w:eastAsia="宋体" w:cs="宋体"/>
          <w:b/>
          <w:kern w:val="0"/>
          <w:sz w:val="30"/>
          <w:szCs w:val="30"/>
        </w:rPr>
        <w:br w:type="page"/>
      </w:r>
      <w:bookmarkStart w:id="469" w:name="_Toc21657"/>
      <w:bookmarkStart w:id="470" w:name="_Toc644"/>
      <w:bookmarkStart w:id="471" w:name="_Toc104991878"/>
      <w:bookmarkStart w:id="472" w:name="_Toc142508372"/>
      <w:bookmarkStart w:id="473" w:name="_Toc102860077"/>
      <w:bookmarkStart w:id="474" w:name="_Toc102860421"/>
      <w:bookmarkStart w:id="475" w:name="_Toc181979563"/>
      <w:bookmarkStart w:id="476" w:name="_Toc140596931"/>
      <w:bookmarkStart w:id="477" w:name="_Toc94107212"/>
      <w:r>
        <w:rPr>
          <w:rFonts w:hint="eastAsia" w:ascii="宋体" w:hAnsi="宋体" w:eastAsia="宋体" w:cs="宋体"/>
          <w:b/>
          <w:kern w:val="0"/>
          <w:sz w:val="30"/>
          <w:szCs w:val="30"/>
        </w:rPr>
        <w:t>5-3 法定代表人身份证明书原件、法定代表人授权书原件格式（法定代表人投标时只需提供法定代表人身份证明书，委托他人为投标代表或签署投标文件时需同时提供法定代表人授权书）</w:t>
      </w:r>
      <w:bookmarkEnd w:id="469"/>
      <w:bookmarkEnd w:id="470"/>
      <w:bookmarkEnd w:id="471"/>
      <w:bookmarkEnd w:id="472"/>
      <w:bookmarkEnd w:id="473"/>
      <w:bookmarkEnd w:id="474"/>
      <w:bookmarkEnd w:id="475"/>
      <w:bookmarkEnd w:id="476"/>
      <w:bookmarkEnd w:id="477"/>
    </w:p>
    <w:p w14:paraId="12117C8F">
      <w:pPr>
        <w:spacing w:before="240" w:after="120" w:line="360" w:lineRule="auto"/>
        <w:ind w:left="94" w:firstLine="426" w:firstLineChars="202"/>
        <w:rPr>
          <w:rFonts w:hint="eastAsia" w:ascii="宋体" w:hAnsi="宋体" w:eastAsia="宋体" w:cs="宋体"/>
          <w:b/>
          <w:szCs w:val="24"/>
        </w:rPr>
      </w:pPr>
      <w:r>
        <w:rPr>
          <w:rFonts w:hint="eastAsia" w:ascii="宋体" w:hAnsi="宋体" w:eastAsia="宋体" w:cs="宋体"/>
          <w:b/>
          <w:szCs w:val="24"/>
        </w:rPr>
        <w:t>（1）法定代表人身份证明书格式</w:t>
      </w:r>
      <w:bookmarkEnd w:id="447"/>
      <w:bookmarkEnd w:id="448"/>
      <w:bookmarkEnd w:id="449"/>
      <w:bookmarkEnd w:id="459"/>
    </w:p>
    <w:p w14:paraId="43E42230">
      <w:pPr>
        <w:spacing w:before="240" w:after="120" w:line="360" w:lineRule="auto"/>
        <w:ind w:left="94" w:firstLine="608" w:firstLineChars="202"/>
        <w:jc w:val="center"/>
        <w:rPr>
          <w:rFonts w:hint="eastAsia" w:ascii="宋体" w:hAnsi="宋体" w:eastAsia="宋体" w:cs="宋体"/>
          <w:b/>
          <w:bCs/>
          <w:sz w:val="30"/>
          <w:szCs w:val="30"/>
        </w:rPr>
      </w:pPr>
      <w:bookmarkStart w:id="478" w:name="_Toc11033_WPSOffice_Level3"/>
      <w:r>
        <w:rPr>
          <w:rFonts w:hint="eastAsia" w:ascii="宋体" w:hAnsi="宋体" w:eastAsia="宋体" w:cs="宋体"/>
          <w:b/>
          <w:sz w:val="30"/>
          <w:szCs w:val="30"/>
        </w:rPr>
        <w:t>法定代</w:t>
      </w:r>
      <w:bookmarkStart w:id="479" w:name="_Toc36971359"/>
      <w:bookmarkStart w:id="480" w:name="_Toc45995270"/>
      <w:r>
        <w:rPr>
          <w:rFonts w:hint="eastAsia" w:ascii="宋体" w:hAnsi="宋体" w:eastAsia="宋体" w:cs="宋体"/>
          <w:b/>
          <w:sz w:val="30"/>
          <w:szCs w:val="30"/>
        </w:rPr>
        <w:t>表人身份证明书</w:t>
      </w:r>
      <w:bookmarkEnd w:id="478"/>
    </w:p>
    <w:bookmarkEnd w:id="479"/>
    <w:bookmarkEnd w:id="480"/>
    <w:p w14:paraId="220053AC">
      <w:pPr>
        <w:spacing w:before="240" w:after="120" w:line="360" w:lineRule="auto"/>
        <w:ind w:left="94" w:firstLine="420" w:firstLineChars="200"/>
        <w:rPr>
          <w:rFonts w:hint="eastAsia"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0196A4DC">
      <w:pPr>
        <w:spacing w:before="240" w:after="120" w:line="360" w:lineRule="auto"/>
        <w:ind w:left="94" w:firstLine="424" w:firstLineChars="202"/>
        <w:rPr>
          <w:rFonts w:hint="eastAsia"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0B3F4851">
      <w:pPr>
        <w:spacing w:before="240" w:after="120" w:line="360" w:lineRule="auto"/>
        <w:ind w:left="94" w:firstLine="424" w:firstLineChars="202"/>
        <w:rPr>
          <w:rFonts w:hint="eastAsia"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15C60E57">
      <w:pPr>
        <w:spacing w:before="240" w:after="120" w:line="360" w:lineRule="auto"/>
        <w:ind w:left="94" w:firstLine="424" w:firstLineChars="202"/>
        <w:rPr>
          <w:rFonts w:hint="eastAsia"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6A20E673">
      <w:pPr>
        <w:spacing w:before="240" w:after="120" w:line="360" w:lineRule="auto"/>
        <w:ind w:left="94" w:firstLine="424" w:firstLineChars="202"/>
        <w:rPr>
          <w:rFonts w:hint="eastAsia" w:ascii="宋体" w:hAnsi="宋体" w:eastAsia="宋体" w:cs="宋体"/>
          <w:szCs w:val="24"/>
          <w:u w:val="single"/>
        </w:rPr>
      </w:pPr>
      <w:r>
        <w:rPr>
          <w:rFonts w:hint="eastAsia" w:ascii="宋体" w:hAnsi="宋体" w:eastAsia="宋体" w:cs="宋体"/>
          <w:szCs w:val="24"/>
        </w:rPr>
        <w:t>主营（产）：</w:t>
      </w:r>
    </w:p>
    <w:p w14:paraId="0B35ACE0">
      <w:pPr>
        <w:spacing w:before="240" w:after="120" w:line="360" w:lineRule="auto"/>
        <w:ind w:left="94" w:firstLine="424" w:firstLineChars="202"/>
        <w:rPr>
          <w:rFonts w:hint="eastAsia" w:ascii="宋体" w:hAnsi="宋体" w:eastAsia="宋体" w:cs="宋体"/>
          <w:szCs w:val="24"/>
          <w:u w:val="single"/>
        </w:rPr>
      </w:pPr>
      <w:r>
        <w:rPr>
          <w:rFonts w:hint="eastAsia" w:ascii="宋体" w:hAnsi="宋体" w:eastAsia="宋体" w:cs="宋体"/>
          <w:szCs w:val="24"/>
        </w:rPr>
        <w:t>兼营（产）：</w:t>
      </w:r>
    </w:p>
    <w:p w14:paraId="2535B623">
      <w:pPr>
        <w:spacing w:before="240" w:after="120" w:line="360" w:lineRule="auto"/>
        <w:ind w:left="94" w:firstLine="424" w:firstLineChars="202"/>
        <w:rPr>
          <w:rFonts w:hint="eastAsia" w:ascii="宋体" w:hAnsi="宋体" w:eastAsia="宋体" w:cs="宋体"/>
          <w:szCs w:val="24"/>
        </w:rPr>
      </w:pPr>
      <w:r>
        <w:rPr>
          <w:rFonts w:hint="eastAsia" w:ascii="宋体" w:hAnsi="宋体" w:eastAsia="宋体" w:cs="宋体"/>
          <w:szCs w:val="24"/>
        </w:rPr>
        <w:t xml:space="preserve">附 法定代表人身份证复印件 </w:t>
      </w:r>
    </w:p>
    <w:p w14:paraId="18992F5D">
      <w:pPr>
        <w:spacing w:before="240" w:after="120" w:line="360" w:lineRule="auto"/>
        <w:ind w:left="623" w:leftChars="162" w:hanging="283"/>
        <w:rPr>
          <w:rFonts w:hint="eastAsia" w:ascii="宋体" w:hAnsi="宋体" w:eastAsia="宋体" w:cs="宋体"/>
          <w:szCs w:val="21"/>
        </w:rPr>
      </w:pPr>
      <w:r>
        <w:rPr>
          <w:rFonts w:hint="eastAsia" w:ascii="宋体" w:hAnsi="宋体" w:eastAsia="宋体" w:cs="宋体"/>
          <w:szCs w:val="21"/>
          <w:lang w:val="zh-CN"/>
        </w:rPr>
        <w:t>投标人：（加盖投标人法人公章）</w:t>
      </w:r>
    </w:p>
    <w:p w14:paraId="47BAC3AC">
      <w:pPr>
        <w:autoSpaceDE w:val="0"/>
        <w:autoSpaceDN w:val="0"/>
        <w:adjustRightInd w:val="0"/>
        <w:spacing w:line="360" w:lineRule="auto"/>
        <w:ind w:left="94" w:right="1010" w:rightChars="481" w:firstLine="6090" w:firstLineChars="2900"/>
        <w:jc w:val="left"/>
        <w:rPr>
          <w:rFonts w:hint="eastAsia" w:ascii="宋体" w:hAnsi="宋体" w:eastAsia="宋体" w:cs="宋体"/>
          <w:kern w:val="0"/>
          <w:szCs w:val="21"/>
        </w:rPr>
      </w:pPr>
      <w:r>
        <w:rPr>
          <w:rFonts w:hint="eastAsia" w:ascii="宋体" w:hAnsi="宋体" w:eastAsia="宋体" w:cs="宋体"/>
          <w:kern w:val="0"/>
          <w:szCs w:val="21"/>
        </w:rPr>
        <w:t>日期：   年   月   日</w:t>
      </w:r>
    </w:p>
    <w:p w14:paraId="62F182DC">
      <w:pPr>
        <w:autoSpaceDE w:val="0"/>
        <w:autoSpaceDN w:val="0"/>
        <w:adjustRightInd w:val="0"/>
        <w:ind w:left="418" w:hanging="324"/>
        <w:jc w:val="left"/>
        <w:rPr>
          <w:rFonts w:hint="eastAsia" w:ascii="宋体" w:hAnsi="宋体" w:eastAsia="宋体" w:cs="宋体"/>
          <w:kern w:val="0"/>
          <w:sz w:val="24"/>
          <w:szCs w:val="24"/>
        </w:rPr>
      </w:pPr>
      <w:r>
        <w:rPr>
          <w:rFonts w:hint="eastAsia"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1A08F91D">
                            <w:pPr>
                              <w:rPr>
                                <w:rFonts w:hint="eastAsia"/>
                              </w:rPr>
                            </w:pPr>
                          </w:p>
                          <w:p w14:paraId="65498791">
                            <w:pPr>
                              <w:rPr>
                                <w:rFonts w:hint="eastAsia"/>
                              </w:rPr>
                            </w:pPr>
                          </w:p>
                          <w:p w14:paraId="50E2A672">
                            <w:pPr>
                              <w:rPr>
                                <w:rFonts w:hint="eastAsia"/>
                              </w:rPr>
                            </w:pPr>
                          </w:p>
                          <w:p w14:paraId="221840A1">
                            <w:pPr>
                              <w:rPr>
                                <w:rFonts w:hint="eastAsia"/>
                              </w:rPr>
                            </w:pPr>
                          </w:p>
                          <w:p w14:paraId="17741278">
                            <w:pPr>
                              <w:jc w:val="center"/>
                              <w:rPr>
                                <w:rFonts w:hint="eastAsia"/>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Aa7GSPRwIAAJYEAAAOAAAAAAAA&#10;AAEAIAAAACcBAABkcnMvZTJvRG9jLnhtbFBLBQYAAAAABgAGAFkBAADgBQAAAAA=&#10;">
                <v:fill on="t" focussize="0,0"/>
                <v:stroke color="#000000" miterlimit="8" joinstyle="miter"/>
                <v:imagedata o:title=""/>
                <o:lock v:ext="edit" aspectratio="f"/>
                <v:textbox>
                  <w:txbxContent>
                    <w:p w14:paraId="1A08F91D">
                      <w:pPr>
                        <w:rPr>
                          <w:rFonts w:hint="eastAsia"/>
                        </w:rPr>
                      </w:pPr>
                    </w:p>
                    <w:p w14:paraId="65498791">
                      <w:pPr>
                        <w:rPr>
                          <w:rFonts w:hint="eastAsia"/>
                        </w:rPr>
                      </w:pPr>
                    </w:p>
                    <w:p w14:paraId="50E2A672">
                      <w:pPr>
                        <w:rPr>
                          <w:rFonts w:hint="eastAsia"/>
                        </w:rPr>
                      </w:pPr>
                    </w:p>
                    <w:p w14:paraId="221840A1">
                      <w:pPr>
                        <w:rPr>
                          <w:rFonts w:hint="eastAsia"/>
                        </w:rPr>
                      </w:pPr>
                    </w:p>
                    <w:p w14:paraId="17741278">
                      <w:pPr>
                        <w:jc w:val="center"/>
                        <w:rPr>
                          <w:rFonts w:hint="eastAsia"/>
                          <w:szCs w:val="21"/>
                        </w:rPr>
                      </w:pPr>
                      <w:r>
                        <w:rPr>
                          <w:rFonts w:hint="eastAsia"/>
                          <w:szCs w:val="21"/>
                        </w:rPr>
                        <w:t>法定代表人身份证正面</w:t>
                      </w: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0D7E4EFF">
                            <w:pPr>
                              <w:rPr>
                                <w:rFonts w:hint="eastAsia"/>
                              </w:rPr>
                            </w:pPr>
                          </w:p>
                          <w:p w14:paraId="41A9535F">
                            <w:pPr>
                              <w:rPr>
                                <w:rFonts w:hint="eastAsia"/>
                              </w:rPr>
                            </w:pPr>
                          </w:p>
                          <w:p w14:paraId="17F028F9">
                            <w:pPr>
                              <w:rPr>
                                <w:rFonts w:hint="eastAsia"/>
                              </w:rPr>
                            </w:pPr>
                          </w:p>
                          <w:p w14:paraId="73609A8A">
                            <w:pPr>
                              <w:rPr>
                                <w:rFonts w:hint="eastAsia"/>
                              </w:rPr>
                            </w:pPr>
                          </w:p>
                          <w:p w14:paraId="5C15A847">
                            <w:pPr>
                              <w:jc w:val="center"/>
                              <w:rPr>
                                <w:rFonts w:hint="eastAsia"/>
                                <w:szCs w:val="21"/>
                              </w:rPr>
                            </w:pPr>
                            <w:r>
                              <w:rPr>
                                <w:rFonts w:hint="eastAsia"/>
                                <w:szCs w:val="21"/>
                              </w:rPr>
                              <w:t>法定代表人身份证反面</w:t>
                            </w:r>
                          </w:p>
                          <w:p w14:paraId="45E58748">
                            <w:pPr>
                              <w:jc w:val="cente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EWTR2QAAAAoBAAAPAAAAAAAAAAEA&#10;IAAAACIAAABkcnMvZG93bnJldi54bWxQSwECFAAUAAAACACHTuJAheZ8AkcCAACWBAAADgAAAAAA&#10;AAABACAAAAAoAQAAZHJzL2Uyb0RvYy54bWxQSwUGAAAAAAYABgBZAQAA4QUAAAAA&#10;">
                <v:fill on="t" focussize="0,0"/>
                <v:stroke color="#000000" miterlimit="8" joinstyle="miter"/>
                <v:imagedata o:title=""/>
                <o:lock v:ext="edit" aspectratio="f"/>
                <v:textbox>
                  <w:txbxContent>
                    <w:p w14:paraId="0D7E4EFF">
                      <w:pPr>
                        <w:rPr>
                          <w:rFonts w:hint="eastAsia"/>
                        </w:rPr>
                      </w:pPr>
                    </w:p>
                    <w:p w14:paraId="41A9535F">
                      <w:pPr>
                        <w:rPr>
                          <w:rFonts w:hint="eastAsia"/>
                        </w:rPr>
                      </w:pPr>
                    </w:p>
                    <w:p w14:paraId="17F028F9">
                      <w:pPr>
                        <w:rPr>
                          <w:rFonts w:hint="eastAsia"/>
                        </w:rPr>
                      </w:pPr>
                    </w:p>
                    <w:p w14:paraId="73609A8A">
                      <w:pPr>
                        <w:rPr>
                          <w:rFonts w:hint="eastAsia"/>
                        </w:rPr>
                      </w:pPr>
                    </w:p>
                    <w:p w14:paraId="5C15A847">
                      <w:pPr>
                        <w:jc w:val="center"/>
                        <w:rPr>
                          <w:rFonts w:hint="eastAsia"/>
                          <w:szCs w:val="21"/>
                        </w:rPr>
                      </w:pPr>
                      <w:r>
                        <w:rPr>
                          <w:rFonts w:hint="eastAsia"/>
                          <w:szCs w:val="21"/>
                        </w:rPr>
                        <w:t>法定代表人身份证反面</w:t>
                      </w:r>
                    </w:p>
                    <w:p w14:paraId="45E58748">
                      <w:pPr>
                        <w:jc w:val="center"/>
                        <w:rPr>
                          <w:rFonts w:hint="eastAsia"/>
                          <w:szCs w:val="21"/>
                        </w:rPr>
                      </w:pPr>
                    </w:p>
                  </w:txbxContent>
                </v:textbox>
              </v:shape>
            </w:pict>
          </mc:Fallback>
        </mc:AlternateContent>
      </w:r>
      <w:r>
        <w:rPr>
          <w:rFonts w:hint="eastAsia"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14:paraId="029E2CAB">
                            <w:pPr>
                              <w:rPr>
                                <w:rFonts w:hint="eastAsia"/>
                              </w:rPr>
                            </w:pPr>
                          </w:p>
                          <w:p w14:paraId="09244C3B">
                            <w:pPr>
                              <w:rPr>
                                <w:rFonts w:hint="eastAsia"/>
                              </w:rPr>
                            </w:pPr>
                          </w:p>
                          <w:p w14:paraId="508D1813">
                            <w:pPr>
                              <w:rPr>
                                <w:rFonts w:hint="eastAsia"/>
                              </w:rPr>
                            </w:pPr>
                          </w:p>
                          <w:p w14:paraId="4FE17AEA">
                            <w:pPr>
                              <w:rPr>
                                <w:rFonts w:hint="eastAsia"/>
                              </w:rPr>
                            </w:pPr>
                          </w:p>
                          <w:p w14:paraId="183554C0">
                            <w:pPr>
                              <w:jc w:val="center"/>
                              <w:rPr>
                                <w:rFonts w:hint="eastAsia"/>
                              </w:rP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j1YWXYAAAACAEAAA8AAAAAAAAAAQAg&#10;AAAAIgAAAGRycy9kb3ducmV2LnhtbFBLAQIUABQAAAAIAIdO4kBl/yVORwIAAJYEAAAOAAAAAAAA&#10;AAEAIAAAACcBAABkcnMvZTJvRG9jLnhtbFBLBQYAAAAABgAGAFkBAADgBQAAAAA=&#10;">
                <v:fill on="t" focussize="0,0"/>
                <v:stroke color="#000000" miterlimit="8" joinstyle="miter"/>
                <v:imagedata o:title=""/>
                <o:lock v:ext="edit" aspectratio="f"/>
                <v:textbox>
                  <w:txbxContent>
                    <w:p w14:paraId="029E2CAB">
                      <w:pPr>
                        <w:rPr>
                          <w:rFonts w:hint="eastAsia"/>
                        </w:rPr>
                      </w:pPr>
                    </w:p>
                    <w:p w14:paraId="09244C3B">
                      <w:pPr>
                        <w:rPr>
                          <w:rFonts w:hint="eastAsia"/>
                        </w:rPr>
                      </w:pPr>
                    </w:p>
                    <w:p w14:paraId="508D1813">
                      <w:pPr>
                        <w:rPr>
                          <w:rFonts w:hint="eastAsia"/>
                        </w:rPr>
                      </w:pPr>
                    </w:p>
                    <w:p w14:paraId="4FE17AEA">
                      <w:pPr>
                        <w:rPr>
                          <w:rFonts w:hint="eastAsia"/>
                        </w:rPr>
                      </w:pPr>
                    </w:p>
                    <w:p w14:paraId="183554C0">
                      <w:pPr>
                        <w:jc w:val="center"/>
                        <w:rPr>
                          <w:rFonts w:hint="eastAsia"/>
                        </w:rPr>
                      </w:pPr>
                      <w:r>
                        <w:rPr>
                          <w:rFonts w:hint="eastAsia"/>
                        </w:rPr>
                        <w:t>身份证正面</w:t>
                      </w:r>
                    </w:p>
                  </w:txbxContent>
                </v:textbox>
              </v:shape>
            </w:pict>
          </mc:Fallback>
        </mc:AlternateContent>
      </w:r>
    </w:p>
    <w:p w14:paraId="663628E8">
      <w:pPr>
        <w:autoSpaceDE w:val="0"/>
        <w:autoSpaceDN w:val="0"/>
        <w:adjustRightInd w:val="0"/>
        <w:ind w:left="418" w:hanging="324"/>
        <w:jc w:val="left"/>
        <w:rPr>
          <w:rFonts w:hint="eastAsia" w:ascii="宋体" w:hAnsi="宋体" w:eastAsia="宋体" w:cs="宋体"/>
          <w:kern w:val="0"/>
          <w:sz w:val="24"/>
          <w:szCs w:val="24"/>
        </w:rPr>
      </w:pPr>
    </w:p>
    <w:p w14:paraId="46CC3734">
      <w:pPr>
        <w:autoSpaceDE w:val="0"/>
        <w:autoSpaceDN w:val="0"/>
        <w:adjustRightInd w:val="0"/>
        <w:ind w:left="418" w:hanging="324"/>
        <w:jc w:val="left"/>
        <w:rPr>
          <w:rFonts w:hint="eastAsia" w:ascii="宋体" w:hAnsi="宋体" w:eastAsia="宋体" w:cs="宋体"/>
          <w:kern w:val="0"/>
          <w:sz w:val="24"/>
          <w:szCs w:val="24"/>
        </w:rPr>
      </w:pPr>
    </w:p>
    <w:p w14:paraId="236EA773">
      <w:pPr>
        <w:autoSpaceDE w:val="0"/>
        <w:autoSpaceDN w:val="0"/>
        <w:adjustRightInd w:val="0"/>
        <w:ind w:left="418" w:hanging="324"/>
        <w:jc w:val="left"/>
        <w:rPr>
          <w:rFonts w:hint="eastAsia" w:ascii="宋体" w:hAnsi="宋体" w:eastAsia="宋体" w:cs="宋体"/>
          <w:kern w:val="0"/>
          <w:sz w:val="24"/>
          <w:szCs w:val="24"/>
        </w:rPr>
      </w:pPr>
    </w:p>
    <w:p w14:paraId="671AAD48">
      <w:pPr>
        <w:autoSpaceDE w:val="0"/>
        <w:autoSpaceDN w:val="0"/>
        <w:adjustRightInd w:val="0"/>
        <w:ind w:left="418" w:hanging="324"/>
        <w:jc w:val="left"/>
        <w:rPr>
          <w:rFonts w:hint="eastAsia" w:ascii="宋体" w:hAnsi="宋体" w:eastAsia="宋体" w:cs="宋体"/>
          <w:kern w:val="0"/>
          <w:sz w:val="24"/>
          <w:szCs w:val="24"/>
        </w:rPr>
      </w:pPr>
    </w:p>
    <w:p w14:paraId="0576A071">
      <w:pPr>
        <w:autoSpaceDE w:val="0"/>
        <w:autoSpaceDN w:val="0"/>
        <w:adjustRightInd w:val="0"/>
        <w:ind w:left="418" w:hanging="324"/>
        <w:jc w:val="left"/>
        <w:rPr>
          <w:rFonts w:hint="eastAsia" w:ascii="宋体" w:hAnsi="宋体" w:eastAsia="宋体" w:cs="宋体"/>
          <w:kern w:val="0"/>
          <w:sz w:val="24"/>
          <w:szCs w:val="24"/>
        </w:rPr>
      </w:pPr>
    </w:p>
    <w:p w14:paraId="32F5B723">
      <w:pPr>
        <w:autoSpaceDE w:val="0"/>
        <w:autoSpaceDN w:val="0"/>
        <w:adjustRightInd w:val="0"/>
        <w:ind w:left="418" w:hanging="324"/>
        <w:jc w:val="left"/>
        <w:rPr>
          <w:rFonts w:hint="eastAsia" w:ascii="宋体" w:hAnsi="宋体" w:eastAsia="宋体" w:cs="宋体"/>
          <w:kern w:val="0"/>
          <w:sz w:val="24"/>
          <w:szCs w:val="24"/>
        </w:rPr>
      </w:pPr>
    </w:p>
    <w:p w14:paraId="177F9A60">
      <w:pPr>
        <w:autoSpaceDE w:val="0"/>
        <w:autoSpaceDN w:val="0"/>
        <w:adjustRightInd w:val="0"/>
        <w:ind w:left="418" w:hanging="324"/>
        <w:jc w:val="left"/>
        <w:rPr>
          <w:rFonts w:hint="eastAsia" w:ascii="宋体" w:hAnsi="宋体" w:eastAsia="宋体" w:cs="宋体"/>
          <w:kern w:val="0"/>
          <w:sz w:val="24"/>
          <w:szCs w:val="24"/>
        </w:rPr>
      </w:pPr>
    </w:p>
    <w:p w14:paraId="1552147E">
      <w:pPr>
        <w:autoSpaceDE w:val="0"/>
        <w:autoSpaceDN w:val="0"/>
        <w:adjustRightInd w:val="0"/>
        <w:ind w:left="418" w:hanging="324"/>
        <w:jc w:val="left"/>
        <w:rPr>
          <w:rFonts w:hint="eastAsia" w:ascii="宋体" w:hAnsi="宋体" w:eastAsia="宋体" w:cs="宋体"/>
          <w:kern w:val="0"/>
          <w:sz w:val="24"/>
          <w:szCs w:val="24"/>
        </w:rPr>
      </w:pPr>
    </w:p>
    <w:p w14:paraId="08E8E16C">
      <w:pPr>
        <w:autoSpaceDE w:val="0"/>
        <w:autoSpaceDN w:val="0"/>
        <w:adjustRightInd w:val="0"/>
        <w:ind w:left="418" w:hanging="324"/>
        <w:jc w:val="left"/>
        <w:rPr>
          <w:rFonts w:hint="eastAsia" w:ascii="宋体" w:hAnsi="宋体" w:eastAsia="宋体" w:cs="宋体"/>
          <w:kern w:val="0"/>
          <w:sz w:val="24"/>
          <w:szCs w:val="24"/>
        </w:rPr>
      </w:pPr>
    </w:p>
    <w:p w14:paraId="691C8FD3">
      <w:pPr>
        <w:autoSpaceDE w:val="0"/>
        <w:autoSpaceDN w:val="0"/>
        <w:adjustRightInd w:val="0"/>
        <w:ind w:left="379" w:hanging="285"/>
        <w:jc w:val="left"/>
        <w:rPr>
          <w:rFonts w:hint="eastAsia" w:ascii="宋体" w:hAnsi="宋体" w:eastAsia="宋体" w:cs="宋体"/>
          <w:b/>
          <w:kern w:val="0"/>
          <w:szCs w:val="21"/>
        </w:rPr>
      </w:pPr>
    </w:p>
    <w:p w14:paraId="07C67636">
      <w:pPr>
        <w:autoSpaceDE w:val="0"/>
        <w:autoSpaceDN w:val="0"/>
        <w:adjustRightInd w:val="0"/>
        <w:ind w:left="379" w:hanging="285"/>
        <w:jc w:val="left"/>
        <w:rPr>
          <w:rFonts w:hint="eastAsia" w:ascii="宋体" w:hAnsi="宋体" w:eastAsia="宋体" w:cs="宋体"/>
          <w:b/>
          <w:kern w:val="0"/>
          <w:szCs w:val="21"/>
        </w:rPr>
      </w:pPr>
      <w:r>
        <w:rPr>
          <w:rFonts w:hint="eastAsia" w:ascii="宋体" w:hAnsi="宋体" w:eastAsia="宋体" w:cs="宋体"/>
          <w:b/>
          <w:kern w:val="0"/>
          <w:szCs w:val="21"/>
        </w:rPr>
        <w:t>注：法定代表人身份证须在有效期限内。</w:t>
      </w:r>
    </w:p>
    <w:p w14:paraId="63B19FF3">
      <w:pPr>
        <w:autoSpaceDE w:val="0"/>
        <w:autoSpaceDN w:val="0"/>
        <w:adjustRightInd w:val="0"/>
        <w:ind w:hanging="283"/>
        <w:jc w:val="left"/>
        <w:rPr>
          <w:rFonts w:hint="eastAsia" w:ascii="宋体" w:hAnsi="宋体" w:eastAsia="宋体" w:cs="宋体"/>
          <w:kern w:val="0"/>
          <w:szCs w:val="21"/>
        </w:rPr>
      </w:pPr>
    </w:p>
    <w:p w14:paraId="30521F2B">
      <w:pPr>
        <w:spacing w:before="240" w:after="120" w:line="360" w:lineRule="auto"/>
        <w:ind w:left="94" w:firstLine="424" w:firstLineChars="202"/>
        <w:rPr>
          <w:rFonts w:hint="eastAsia" w:ascii="宋体" w:hAnsi="宋体" w:eastAsia="宋体" w:cs="宋体"/>
          <w:b/>
          <w:kern w:val="0"/>
          <w:szCs w:val="21"/>
        </w:rPr>
      </w:pPr>
      <w:r>
        <w:rPr>
          <w:rFonts w:hint="eastAsia" w:ascii="宋体" w:hAnsi="宋体" w:eastAsia="宋体" w:cs="宋体"/>
          <w:szCs w:val="24"/>
          <w:lang w:val="zh-CN"/>
        </w:rPr>
        <w:br w:type="page"/>
      </w:r>
      <w:bookmarkEnd w:id="383"/>
      <w:bookmarkEnd w:id="384"/>
      <w:bookmarkEnd w:id="385"/>
      <w:bookmarkStart w:id="481" w:name="_Toc533708125"/>
      <w:bookmarkStart w:id="482" w:name="_Toc1977727"/>
      <w:bookmarkStart w:id="483" w:name="_Toc486167713"/>
      <w:bookmarkStart w:id="484" w:name="_Toc6240_WPSOffice_Level2"/>
      <w:r>
        <w:rPr>
          <w:rFonts w:hint="eastAsia" w:ascii="宋体" w:hAnsi="宋体" w:eastAsia="宋体" w:cs="宋体"/>
          <w:b/>
          <w:szCs w:val="24"/>
        </w:rPr>
        <w:t>（2）法定代表人授权书格式</w:t>
      </w:r>
      <w:bookmarkEnd w:id="481"/>
      <w:bookmarkEnd w:id="482"/>
      <w:bookmarkEnd w:id="483"/>
      <w:bookmarkEnd w:id="484"/>
    </w:p>
    <w:p w14:paraId="5982920E">
      <w:pPr>
        <w:autoSpaceDE w:val="0"/>
        <w:autoSpaceDN w:val="0"/>
        <w:adjustRightInd w:val="0"/>
        <w:spacing w:line="360" w:lineRule="auto"/>
        <w:ind w:left="501" w:hanging="407"/>
        <w:jc w:val="center"/>
        <w:rPr>
          <w:rFonts w:hint="eastAsia" w:ascii="宋体" w:hAnsi="宋体" w:eastAsia="宋体" w:cs="宋体"/>
          <w:b/>
          <w:bCs/>
          <w:sz w:val="30"/>
          <w:szCs w:val="30"/>
          <w:lang w:val="zh-CN"/>
        </w:rPr>
      </w:pPr>
    </w:p>
    <w:p w14:paraId="012A1056">
      <w:pPr>
        <w:autoSpaceDE w:val="0"/>
        <w:autoSpaceDN w:val="0"/>
        <w:adjustRightInd w:val="0"/>
        <w:spacing w:line="360" w:lineRule="auto"/>
        <w:ind w:left="501" w:hanging="407"/>
        <w:jc w:val="center"/>
        <w:rPr>
          <w:rFonts w:hint="eastAsia" w:ascii="宋体" w:hAnsi="宋体" w:eastAsia="宋体" w:cs="宋体"/>
          <w:b/>
          <w:bCs/>
          <w:sz w:val="30"/>
          <w:szCs w:val="30"/>
          <w:lang w:val="zh-CN"/>
        </w:rPr>
      </w:pPr>
      <w:bookmarkStart w:id="485" w:name="_Toc29146_WPSOffice_Level3"/>
      <w:r>
        <w:rPr>
          <w:rFonts w:hint="eastAsia" w:ascii="宋体" w:hAnsi="宋体" w:eastAsia="宋体" w:cs="宋体"/>
          <w:b/>
          <w:bCs/>
          <w:sz w:val="30"/>
          <w:szCs w:val="30"/>
          <w:lang w:val="zh-CN"/>
        </w:rPr>
        <w:t>法定代表人授权书</w:t>
      </w:r>
      <w:bookmarkEnd w:id="485"/>
    </w:p>
    <w:p w14:paraId="45C16046">
      <w:pPr>
        <w:autoSpaceDE w:val="0"/>
        <w:autoSpaceDN w:val="0"/>
        <w:adjustRightInd w:val="0"/>
        <w:spacing w:line="360" w:lineRule="auto"/>
        <w:ind w:hanging="283"/>
        <w:jc w:val="center"/>
        <w:rPr>
          <w:rFonts w:hint="eastAsia" w:ascii="宋体" w:hAnsi="宋体" w:eastAsia="宋体" w:cs="宋体"/>
          <w:szCs w:val="28"/>
          <w:lang w:val="zh-CN"/>
        </w:rPr>
      </w:pPr>
    </w:p>
    <w:p w14:paraId="26973DA4">
      <w:pPr>
        <w:spacing w:before="240" w:after="120" w:line="360" w:lineRule="auto"/>
        <w:ind w:hanging="283"/>
        <w:rPr>
          <w:rFonts w:hint="eastAsia" w:ascii="宋体" w:hAnsi="宋体" w:eastAsia="宋体" w:cs="宋体"/>
          <w:szCs w:val="24"/>
          <w:lang w:val="zh-CN"/>
        </w:rPr>
      </w:pPr>
      <w:r>
        <w:rPr>
          <w:rFonts w:hint="eastAsia" w:ascii="宋体" w:hAnsi="宋体" w:eastAsia="宋体" w:cs="宋体"/>
          <w:szCs w:val="24"/>
          <w:lang w:val="zh-CN"/>
        </w:rPr>
        <w:t>致：东莞市水务集团管网有限公司</w:t>
      </w:r>
    </w:p>
    <w:p w14:paraId="13248436">
      <w:pPr>
        <w:spacing w:before="240" w:after="120" w:line="360" w:lineRule="auto"/>
        <w:ind w:left="94" w:firstLine="630" w:firstLineChars="300"/>
        <w:rPr>
          <w:rFonts w:hint="eastAsia"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rPr>
        <w:t>东莞市水务集团管网有限公司2024年随车吊采购项目</w:t>
      </w:r>
      <w:r>
        <w:rPr>
          <w:rFonts w:hint="eastAsia" w:ascii="宋体" w:hAnsi="宋体" w:eastAsia="宋体" w:cs="宋体"/>
          <w:szCs w:val="21"/>
          <w:lang w:val="zh-CN"/>
        </w:rPr>
        <w:t>（招标编号：</w:t>
      </w:r>
      <w:r>
        <w:rPr>
          <w:rFonts w:hint="eastAsia" w:ascii="宋体" w:hAnsi="宋体" w:eastAsia="宋体" w:cs="宋体"/>
          <w:szCs w:val="21"/>
          <w:u w:val="single"/>
          <w:lang w:val="zh-CN"/>
        </w:rPr>
        <w:t>2024ZD084</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7AF0D7F7">
      <w:pPr>
        <w:spacing w:before="240" w:after="120" w:line="360" w:lineRule="auto"/>
        <w:ind w:left="94" w:firstLine="420" w:firstLineChars="200"/>
        <w:rPr>
          <w:rFonts w:hint="eastAsia"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049A2275">
      <w:pPr>
        <w:spacing w:before="240" w:after="120" w:line="360" w:lineRule="auto"/>
        <w:ind w:left="569" w:leftChars="136" w:hanging="283"/>
        <w:rPr>
          <w:rFonts w:hint="eastAsia" w:ascii="宋体" w:hAnsi="宋体" w:eastAsia="宋体" w:cs="宋体"/>
          <w:szCs w:val="24"/>
        </w:rPr>
      </w:pPr>
    </w:p>
    <w:p w14:paraId="2828A292">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投  标  人：（加盖投标人法人公章）</w:t>
      </w:r>
    </w:p>
    <w:p w14:paraId="39F17A21">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投标人地址：</w:t>
      </w:r>
    </w:p>
    <w:p w14:paraId="7FE71B93">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法定代表人（签名或盖私章）：</w:t>
      </w:r>
    </w:p>
    <w:p w14:paraId="6019E391">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职　　　务：</w:t>
      </w:r>
    </w:p>
    <w:p w14:paraId="5C3C139B">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被授权人（签名或盖私章）：</w:t>
      </w:r>
    </w:p>
    <w:p w14:paraId="07C90AA9">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职　　　务：</w:t>
      </w:r>
    </w:p>
    <w:p w14:paraId="46AAB7B5">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被授权人联系手机：</w:t>
      </w:r>
    </w:p>
    <w:p w14:paraId="1E566B14">
      <w:pPr>
        <w:spacing w:before="240" w:after="120" w:line="360" w:lineRule="auto"/>
        <w:ind w:left="4483" w:leftChars="2000" w:hanging="283"/>
        <w:rPr>
          <w:rFonts w:hint="eastAsia" w:ascii="宋体" w:hAnsi="宋体" w:eastAsia="宋体" w:cs="宋体"/>
          <w:szCs w:val="24"/>
          <w:lang w:val="zh-CN"/>
        </w:rPr>
      </w:pPr>
      <w:r>
        <w:rPr>
          <w:rFonts w:hint="eastAsia" w:ascii="宋体" w:hAnsi="宋体" w:eastAsia="宋体" w:cs="宋体"/>
          <w:szCs w:val="24"/>
          <w:lang w:val="zh-CN"/>
        </w:rPr>
        <w:t>电 子 邮 箱：</w:t>
      </w:r>
    </w:p>
    <w:p w14:paraId="7456AD50">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14:paraId="3C43C81B">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32327B60">
                            <w:pPr>
                              <w:rPr>
                                <w:rFonts w:hint="eastAsia"/>
                              </w:rPr>
                            </w:pPr>
                          </w:p>
                          <w:p w14:paraId="55B3E485">
                            <w:pPr>
                              <w:rPr>
                                <w:rFonts w:hint="eastAsia"/>
                              </w:rPr>
                            </w:pPr>
                          </w:p>
                          <w:p w14:paraId="7152A991">
                            <w:pPr>
                              <w:rPr>
                                <w:rFonts w:hint="eastAsia"/>
                              </w:rPr>
                            </w:pPr>
                          </w:p>
                          <w:p w14:paraId="0B40050F">
                            <w:pPr>
                              <w:rPr>
                                <w:rFonts w:hint="eastAsia"/>
                              </w:rPr>
                            </w:pPr>
                          </w:p>
                          <w:p w14:paraId="320EBAC9">
                            <w:pPr>
                              <w:jc w:val="center"/>
                              <w:rPr>
                                <w:rFonts w:hint="eastAsia"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EQPedkAAAAKAQAADwAAAAAAAAABACAA&#10;AAAiAAAAZHJzL2Rvd25yZXYueG1sUEsBAhQAFAAAAAgAh07iQIgh+clFAgAAlgQAAA4AAAAAAAAA&#10;AQAgAAAAKAEAAGRycy9lMm9Eb2MueG1sUEsFBgAAAAAGAAYAWQEAAN8FAAAAAA==&#10;">
                <v:fill on="t" focussize="0,0"/>
                <v:stroke color="#000000" miterlimit="8" joinstyle="miter"/>
                <v:imagedata o:title=""/>
                <o:lock v:ext="edit" aspectratio="f"/>
                <v:textbox>
                  <w:txbxContent>
                    <w:p w14:paraId="32327B60">
                      <w:pPr>
                        <w:rPr>
                          <w:rFonts w:hint="eastAsia"/>
                        </w:rPr>
                      </w:pPr>
                    </w:p>
                    <w:p w14:paraId="55B3E485">
                      <w:pPr>
                        <w:rPr>
                          <w:rFonts w:hint="eastAsia"/>
                        </w:rPr>
                      </w:pPr>
                    </w:p>
                    <w:p w14:paraId="7152A991">
                      <w:pPr>
                        <w:rPr>
                          <w:rFonts w:hint="eastAsia"/>
                        </w:rPr>
                      </w:pPr>
                    </w:p>
                    <w:p w14:paraId="0B40050F">
                      <w:pPr>
                        <w:rPr>
                          <w:rFonts w:hint="eastAsia"/>
                        </w:rPr>
                      </w:pPr>
                    </w:p>
                    <w:p w14:paraId="320EBAC9">
                      <w:pPr>
                        <w:jc w:val="center"/>
                        <w:rPr>
                          <w:rFonts w:hint="eastAsia" w:hAnsi="宋体"/>
                        </w:rPr>
                      </w:pPr>
                      <w:r>
                        <w:rPr>
                          <w:rFonts w:hint="eastAsia" w:hAnsi="宋体"/>
                        </w:rPr>
                        <w:t>法定代表人身份证反面</w:t>
                      </w: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4B56E44B">
                            <w:pPr>
                              <w:rPr>
                                <w:rFonts w:hint="eastAsia"/>
                              </w:rPr>
                            </w:pPr>
                          </w:p>
                          <w:p w14:paraId="5F80FE91">
                            <w:pPr>
                              <w:rPr>
                                <w:rFonts w:hint="eastAsia"/>
                              </w:rPr>
                            </w:pPr>
                          </w:p>
                          <w:p w14:paraId="72B2DB09">
                            <w:pPr>
                              <w:rPr>
                                <w:rFonts w:hint="eastAsia"/>
                              </w:rPr>
                            </w:pPr>
                          </w:p>
                          <w:p w14:paraId="5289EAB8">
                            <w:pPr>
                              <w:rPr>
                                <w:rFonts w:hint="eastAsia"/>
                              </w:rPr>
                            </w:pPr>
                          </w:p>
                          <w:p w14:paraId="0FFE77D4">
                            <w:pPr>
                              <w:jc w:val="center"/>
                              <w:rPr>
                                <w:rFonts w:hint="eastAsia"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u+XY2AAAAAkBAAAPAAAAAAAAAAEAIAAA&#10;ACIAAABkcnMvZG93bnJldi54bWxQSwECFAAUAAAACACHTuJA1xhT3EUCAACWBAAADgAAAAAAAAAB&#10;ACAAAAAnAQAAZHJzL2Uyb0RvYy54bWxQSwUGAAAAAAYABgBZAQAA3gUAAAAA&#10;">
                <v:fill on="t" focussize="0,0"/>
                <v:stroke color="#000000" miterlimit="8" joinstyle="miter"/>
                <v:imagedata o:title=""/>
                <o:lock v:ext="edit" aspectratio="f"/>
                <v:textbox>
                  <w:txbxContent>
                    <w:p w14:paraId="4B56E44B">
                      <w:pPr>
                        <w:rPr>
                          <w:rFonts w:hint="eastAsia"/>
                        </w:rPr>
                      </w:pPr>
                    </w:p>
                    <w:p w14:paraId="5F80FE91">
                      <w:pPr>
                        <w:rPr>
                          <w:rFonts w:hint="eastAsia"/>
                        </w:rPr>
                      </w:pPr>
                    </w:p>
                    <w:p w14:paraId="72B2DB09">
                      <w:pPr>
                        <w:rPr>
                          <w:rFonts w:hint="eastAsia"/>
                        </w:rPr>
                      </w:pPr>
                    </w:p>
                    <w:p w14:paraId="5289EAB8">
                      <w:pPr>
                        <w:rPr>
                          <w:rFonts w:hint="eastAsia"/>
                        </w:rPr>
                      </w:pPr>
                    </w:p>
                    <w:p w14:paraId="0FFE77D4">
                      <w:pPr>
                        <w:jc w:val="center"/>
                        <w:rPr>
                          <w:rFonts w:hint="eastAsia" w:hAnsi="宋体"/>
                        </w:rPr>
                      </w:pPr>
                      <w:r>
                        <w:rPr>
                          <w:rFonts w:hint="eastAsia" w:hAnsi="宋体"/>
                        </w:rPr>
                        <w:t>法定代表人身份证正面</w:t>
                      </w:r>
                    </w:p>
                  </w:txbxContent>
                </v:textbox>
              </v:shape>
            </w:pict>
          </mc:Fallback>
        </mc:AlternateContent>
      </w:r>
    </w:p>
    <w:p w14:paraId="0F6078F8">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030D8EAD">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3A272863">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0B4537E2">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797DA261">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63CB55CD">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0AA78F57">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5932A55E">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06FED9CC">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9701DF0">
                            <w:pPr>
                              <w:rPr>
                                <w:rFonts w:hint="eastAsia"/>
                              </w:rPr>
                            </w:pPr>
                          </w:p>
                          <w:p w14:paraId="6D3955C1">
                            <w:pPr>
                              <w:jc w:val="center"/>
                              <w:rPr>
                                <w:rFonts w:hint="eastAsia" w:hAnsi="宋体"/>
                                <w:color w:val="FF0000"/>
                              </w:rPr>
                            </w:pPr>
                          </w:p>
                          <w:p w14:paraId="4B9BB796">
                            <w:pPr>
                              <w:jc w:val="center"/>
                              <w:rPr>
                                <w:rFonts w:hint="eastAsia" w:hAnsi="宋体"/>
                                <w:color w:val="FF0000"/>
                              </w:rPr>
                            </w:pPr>
                          </w:p>
                          <w:p w14:paraId="2FDED3AE">
                            <w:pPr>
                              <w:jc w:val="center"/>
                              <w:rPr>
                                <w:rFonts w:hint="eastAsia" w:hAnsi="宋体"/>
                                <w:color w:val="FF0000"/>
                              </w:rPr>
                            </w:pPr>
                          </w:p>
                          <w:p w14:paraId="126B7A0E">
                            <w:pPr>
                              <w:jc w:val="center"/>
                              <w:rPr>
                                <w:rFonts w:hint="eastAsia"/>
                              </w:rPr>
                            </w:pPr>
                            <w:r>
                              <w:rPr>
                                <w:rFonts w:hint="eastAsia" w:hAnsi="宋体"/>
                              </w:rPr>
                              <w:t>被授权人身份证反面</w:t>
                            </w:r>
                          </w:p>
                          <w:p w14:paraId="40361545">
                            <w:pPr>
                              <w:rPr>
                                <w:rFonts w:hint="eastAsia"/>
                              </w:rPr>
                            </w:pPr>
                          </w:p>
                          <w:p w14:paraId="75DADC05">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YHyI9kAAAAKAQAADwAAAAAAAAAB&#10;ACAAAAAiAAAAZHJzL2Rvd25yZXYueG1sUEsBAhQAFAAAAAgAh07iQOeOV8dIAgAAlgQAAA4AAAAA&#10;AAAAAQAgAAAAKAEAAGRycy9lMm9Eb2MueG1sUEsFBgAAAAAGAAYAWQEAAOIFAAAAAA==&#10;">
                <v:fill on="t" focussize="0,0"/>
                <v:stroke color="#000000" miterlimit="8" joinstyle="miter"/>
                <v:imagedata o:title=""/>
                <o:lock v:ext="edit" aspectratio="f"/>
                <v:textbox>
                  <w:txbxContent>
                    <w:p w14:paraId="49701DF0">
                      <w:pPr>
                        <w:rPr>
                          <w:rFonts w:hint="eastAsia"/>
                        </w:rPr>
                      </w:pPr>
                    </w:p>
                    <w:p w14:paraId="6D3955C1">
                      <w:pPr>
                        <w:jc w:val="center"/>
                        <w:rPr>
                          <w:rFonts w:hint="eastAsia" w:hAnsi="宋体"/>
                          <w:color w:val="FF0000"/>
                        </w:rPr>
                      </w:pPr>
                    </w:p>
                    <w:p w14:paraId="4B9BB796">
                      <w:pPr>
                        <w:jc w:val="center"/>
                        <w:rPr>
                          <w:rFonts w:hint="eastAsia" w:hAnsi="宋体"/>
                          <w:color w:val="FF0000"/>
                        </w:rPr>
                      </w:pPr>
                    </w:p>
                    <w:p w14:paraId="2FDED3AE">
                      <w:pPr>
                        <w:jc w:val="center"/>
                        <w:rPr>
                          <w:rFonts w:hint="eastAsia" w:hAnsi="宋体"/>
                          <w:color w:val="FF0000"/>
                        </w:rPr>
                      </w:pPr>
                    </w:p>
                    <w:p w14:paraId="126B7A0E">
                      <w:pPr>
                        <w:jc w:val="center"/>
                        <w:rPr>
                          <w:rFonts w:hint="eastAsia"/>
                        </w:rPr>
                      </w:pPr>
                      <w:r>
                        <w:rPr>
                          <w:rFonts w:hint="eastAsia" w:hAnsi="宋体"/>
                        </w:rPr>
                        <w:t>被授权人身份证反面</w:t>
                      </w:r>
                    </w:p>
                    <w:p w14:paraId="40361545">
                      <w:pPr>
                        <w:rPr>
                          <w:rFonts w:hint="eastAsia"/>
                        </w:rPr>
                      </w:pPr>
                    </w:p>
                    <w:p w14:paraId="75DADC05">
                      <w:pPr>
                        <w:rPr>
                          <w:rFonts w:hint="eastAsia"/>
                        </w:rPr>
                      </w:pP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36D57B58">
                            <w:pPr>
                              <w:rPr>
                                <w:rFonts w:hint="eastAsia"/>
                              </w:rPr>
                            </w:pPr>
                          </w:p>
                          <w:p w14:paraId="36E9C060">
                            <w:pPr>
                              <w:jc w:val="center"/>
                              <w:rPr>
                                <w:rFonts w:hint="eastAsia" w:hAnsi="宋体"/>
                                <w:color w:val="FF0000"/>
                              </w:rPr>
                            </w:pPr>
                          </w:p>
                          <w:p w14:paraId="408601CF">
                            <w:pPr>
                              <w:jc w:val="center"/>
                              <w:rPr>
                                <w:rFonts w:hint="eastAsia" w:hAnsi="宋体"/>
                                <w:color w:val="FF0000"/>
                              </w:rPr>
                            </w:pPr>
                          </w:p>
                          <w:p w14:paraId="7000415B">
                            <w:pPr>
                              <w:jc w:val="center"/>
                              <w:rPr>
                                <w:rFonts w:hint="eastAsia" w:hAnsi="宋体"/>
                                <w:color w:val="FF0000"/>
                              </w:rPr>
                            </w:pPr>
                          </w:p>
                          <w:p w14:paraId="54D8341F">
                            <w:pPr>
                              <w:jc w:val="center"/>
                              <w:rPr>
                                <w:rFonts w:hint="eastAsia"/>
                              </w:rPr>
                            </w:pPr>
                            <w:r>
                              <w:rPr>
                                <w:rFonts w:hint="eastAsia" w:hAnsi="宋体"/>
                              </w:rPr>
                              <w:t>被授权人身份证正面</w:t>
                            </w:r>
                          </w:p>
                          <w:p w14:paraId="0554710B">
                            <w:pPr>
                              <w:rPr>
                                <w:rFonts w:hint="eastAsia"/>
                              </w:rPr>
                            </w:pPr>
                          </w:p>
                          <w:p w14:paraId="13815611">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LFRAn2AAAAAkBAAAPAAAAAAAA&#10;AAEAIAAAACIAAABkcnMvZG93bnJldi54bWxQSwECFAAUAAAACACHTuJAB5cOi0sCAACWBAAADgAA&#10;AAAAAAABACAAAAAnAQAAZHJzL2Uyb0RvYy54bWxQSwUGAAAAAAYABgBZAQAA5AUAAAAA&#10;">
                <v:fill on="t" focussize="0,0"/>
                <v:stroke color="#000000" miterlimit="8" joinstyle="miter"/>
                <v:imagedata o:title=""/>
                <o:lock v:ext="edit" aspectratio="f"/>
                <v:textbox>
                  <w:txbxContent>
                    <w:p w14:paraId="36D57B58">
                      <w:pPr>
                        <w:rPr>
                          <w:rFonts w:hint="eastAsia"/>
                        </w:rPr>
                      </w:pPr>
                    </w:p>
                    <w:p w14:paraId="36E9C060">
                      <w:pPr>
                        <w:jc w:val="center"/>
                        <w:rPr>
                          <w:rFonts w:hint="eastAsia" w:hAnsi="宋体"/>
                          <w:color w:val="FF0000"/>
                        </w:rPr>
                      </w:pPr>
                    </w:p>
                    <w:p w14:paraId="408601CF">
                      <w:pPr>
                        <w:jc w:val="center"/>
                        <w:rPr>
                          <w:rFonts w:hint="eastAsia" w:hAnsi="宋体"/>
                          <w:color w:val="FF0000"/>
                        </w:rPr>
                      </w:pPr>
                    </w:p>
                    <w:p w14:paraId="7000415B">
                      <w:pPr>
                        <w:jc w:val="center"/>
                        <w:rPr>
                          <w:rFonts w:hint="eastAsia" w:hAnsi="宋体"/>
                          <w:color w:val="FF0000"/>
                        </w:rPr>
                      </w:pPr>
                    </w:p>
                    <w:p w14:paraId="54D8341F">
                      <w:pPr>
                        <w:jc w:val="center"/>
                        <w:rPr>
                          <w:rFonts w:hint="eastAsia"/>
                        </w:rPr>
                      </w:pPr>
                      <w:r>
                        <w:rPr>
                          <w:rFonts w:hint="eastAsia" w:hAnsi="宋体"/>
                        </w:rPr>
                        <w:t>被授权人身份证正面</w:t>
                      </w:r>
                    </w:p>
                    <w:p w14:paraId="0554710B">
                      <w:pPr>
                        <w:rPr>
                          <w:rFonts w:hint="eastAsia"/>
                        </w:rPr>
                      </w:pPr>
                    </w:p>
                    <w:p w14:paraId="13815611">
                      <w:pPr>
                        <w:rPr>
                          <w:rFonts w:hint="eastAsia"/>
                        </w:rPr>
                      </w:pPr>
                    </w:p>
                  </w:txbxContent>
                </v:textbox>
              </v:shape>
            </w:pict>
          </mc:Fallback>
        </mc:AlternateContent>
      </w:r>
    </w:p>
    <w:p w14:paraId="79F627FE">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73694703">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28D63527">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3CC1E4C5">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75723DF8">
      <w:pPr>
        <w:widowControl/>
        <w:autoSpaceDE w:val="0"/>
        <w:autoSpaceDN w:val="0"/>
        <w:spacing w:before="240" w:after="120" w:line="360" w:lineRule="auto"/>
        <w:ind w:left="94" w:right="781" w:rightChars="372" w:firstLine="420" w:firstLineChars="200"/>
        <w:textAlignment w:val="bottom"/>
        <w:rPr>
          <w:rFonts w:hint="eastAsia" w:ascii="宋体" w:hAnsi="宋体" w:eastAsia="宋体" w:cs="宋体"/>
          <w:szCs w:val="24"/>
        </w:rPr>
      </w:pPr>
    </w:p>
    <w:p w14:paraId="1160CB4A">
      <w:pPr>
        <w:widowControl/>
        <w:autoSpaceDE w:val="0"/>
        <w:autoSpaceDN w:val="0"/>
        <w:spacing w:before="240" w:after="120" w:line="360" w:lineRule="auto"/>
        <w:ind w:left="94" w:right="781" w:rightChars="372" w:firstLine="422" w:firstLineChars="200"/>
        <w:textAlignment w:val="bottom"/>
        <w:rPr>
          <w:rFonts w:hint="eastAsia" w:ascii="宋体" w:hAnsi="宋体" w:eastAsia="宋体" w:cs="宋体"/>
          <w:b/>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7BD3042F">
      <w:pPr>
        <w:pStyle w:val="203"/>
        <w:widowControl/>
        <w:spacing w:line="360" w:lineRule="auto"/>
        <w:ind w:left="94" w:firstLine="0" w:firstLineChars="0"/>
        <w:jc w:val="both"/>
        <w:outlineLvl w:val="2"/>
        <w:rPr>
          <w:rFonts w:hint="eastAsia" w:ascii="宋体" w:hAnsi="宋体" w:eastAsia="宋体" w:cs="宋体"/>
          <w:b/>
          <w:sz w:val="30"/>
          <w:szCs w:val="30"/>
        </w:rPr>
      </w:pPr>
      <w:bookmarkStart w:id="486" w:name="_Toc181979564"/>
      <w:bookmarkStart w:id="487" w:name="_Toc8338"/>
      <w:bookmarkStart w:id="488" w:name="_Toc30070"/>
      <w:bookmarkStart w:id="489" w:name="_Toc94107214"/>
      <w:bookmarkStart w:id="490" w:name="_Toc142508373"/>
      <w:bookmarkStart w:id="491" w:name="_Toc104991880"/>
      <w:bookmarkStart w:id="492" w:name="_Toc140596933"/>
      <w:bookmarkStart w:id="493" w:name="_Toc1977730"/>
      <w:r>
        <w:rPr>
          <w:rFonts w:hint="eastAsia" w:ascii="宋体" w:hAnsi="宋体" w:eastAsia="宋体" w:cs="宋体"/>
          <w:b/>
          <w:sz w:val="30"/>
          <w:szCs w:val="30"/>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86"/>
    </w:p>
    <w:p w14:paraId="69548917">
      <w:pPr>
        <w:autoSpaceDE w:val="0"/>
        <w:autoSpaceDN w:val="0"/>
        <w:adjustRightInd w:val="0"/>
        <w:spacing w:line="360" w:lineRule="auto"/>
        <w:ind w:left="501" w:hanging="407"/>
        <w:jc w:val="center"/>
        <w:rPr>
          <w:rFonts w:hint="eastAsia" w:ascii="宋体" w:hAnsi="宋体" w:eastAsia="宋体" w:cs="宋体"/>
          <w:b/>
          <w:bCs/>
          <w:sz w:val="30"/>
          <w:szCs w:val="30"/>
        </w:rPr>
      </w:pPr>
      <w:r>
        <w:rPr>
          <w:rFonts w:hint="eastAsia" w:ascii="宋体" w:hAnsi="宋体" w:eastAsia="宋体" w:cs="宋体"/>
          <w:b/>
          <w:bCs/>
          <w:sz w:val="30"/>
          <w:szCs w:val="30"/>
          <w:lang w:bidi="ar"/>
        </w:rPr>
        <w:t>（1）制造商资格声明</w:t>
      </w:r>
    </w:p>
    <w:p w14:paraId="6B1C27AC">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1、名称及概况：</w:t>
      </w:r>
    </w:p>
    <w:p w14:paraId="322AD60A">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（1）制造商名称：</w:t>
      </w:r>
      <w:r>
        <w:rPr>
          <w:rFonts w:hint="eastAsia" w:ascii="宋体" w:hAnsi="宋体" w:eastAsia="宋体" w:cs="宋体"/>
          <w:kern w:val="0"/>
          <w:szCs w:val="21"/>
          <w:u w:val="single"/>
          <w:lang w:bidi="ar"/>
        </w:rPr>
        <w:t xml:space="preserve">                                            </w:t>
      </w:r>
    </w:p>
    <w:p w14:paraId="30620E7B">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（2）总部地址：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邮政编码：</w:t>
      </w:r>
      <w:r>
        <w:rPr>
          <w:rFonts w:hint="eastAsia" w:ascii="宋体" w:hAnsi="宋体" w:eastAsia="宋体" w:cs="宋体"/>
          <w:kern w:val="0"/>
          <w:szCs w:val="21"/>
          <w:u w:val="single"/>
          <w:lang w:bidi="ar"/>
        </w:rPr>
        <w:t xml:space="preserve">                    </w:t>
      </w:r>
    </w:p>
    <w:p w14:paraId="3CD25E26">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（3）电话号码：</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p>
    <w:p w14:paraId="6D72ACFF">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（4）成立和/或注册日期：</w:t>
      </w:r>
      <w:r>
        <w:rPr>
          <w:rFonts w:hint="eastAsia" w:ascii="宋体" w:hAnsi="宋体" w:eastAsia="宋体" w:cs="宋体"/>
          <w:kern w:val="0"/>
          <w:szCs w:val="21"/>
          <w:u w:val="single"/>
          <w:lang w:bidi="ar"/>
        </w:rPr>
        <w:t xml:space="preserve">                                     </w:t>
      </w:r>
    </w:p>
    <w:p w14:paraId="6363A0A1">
      <w:pPr>
        <w:autoSpaceDE w:val="0"/>
        <w:adjustRightInd w:val="0"/>
        <w:snapToGrid w:val="0"/>
        <w:spacing w:line="360" w:lineRule="auto"/>
        <w:ind w:left="94" w:firstLine="210" w:firstLineChars="100"/>
        <w:jc w:val="left"/>
        <w:rPr>
          <w:rFonts w:hint="eastAsia" w:ascii="宋体" w:hAnsi="宋体" w:eastAsia="宋体" w:cs="宋体"/>
          <w:szCs w:val="21"/>
          <w:u w:val="single"/>
        </w:rPr>
      </w:pPr>
      <w:r>
        <w:rPr>
          <w:rFonts w:hint="eastAsia" w:ascii="宋体" w:hAnsi="宋体" w:eastAsia="宋体" w:cs="宋体"/>
          <w:kern w:val="0"/>
          <w:szCs w:val="21"/>
          <w:lang w:bidi="ar"/>
        </w:rPr>
        <w:t>（5）实收资本：</w:t>
      </w:r>
      <w:r>
        <w:rPr>
          <w:rFonts w:hint="eastAsia" w:ascii="宋体" w:hAnsi="宋体" w:eastAsia="宋体" w:cs="宋体"/>
          <w:kern w:val="0"/>
          <w:szCs w:val="21"/>
          <w:u w:val="single"/>
          <w:lang w:bidi="ar"/>
        </w:rPr>
        <w:t xml:space="preserve">                                              </w:t>
      </w:r>
    </w:p>
    <w:p w14:paraId="00163335">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（6）法定代表人姓名：</w:t>
      </w:r>
      <w:r>
        <w:rPr>
          <w:rFonts w:hint="eastAsia" w:ascii="宋体" w:hAnsi="宋体" w:eastAsia="宋体" w:cs="宋体"/>
          <w:kern w:val="0"/>
          <w:szCs w:val="21"/>
          <w:u w:val="single"/>
          <w:lang w:bidi="ar"/>
        </w:rPr>
        <w:t xml:space="preserve">                                        </w:t>
      </w:r>
    </w:p>
    <w:p w14:paraId="6EB72F40">
      <w:pPr>
        <w:autoSpaceDE w:val="0"/>
        <w:adjustRightInd w:val="0"/>
        <w:snapToGrid w:val="0"/>
        <w:spacing w:line="360" w:lineRule="auto"/>
        <w:ind w:left="94" w:firstLine="210" w:firstLineChars="100"/>
        <w:jc w:val="left"/>
        <w:rPr>
          <w:rFonts w:hint="eastAsia" w:ascii="宋体" w:hAnsi="宋体" w:eastAsia="宋体" w:cs="宋体"/>
          <w:szCs w:val="21"/>
          <w:u w:val="single"/>
        </w:rPr>
      </w:pPr>
      <w:r>
        <w:rPr>
          <w:rFonts w:hint="eastAsia" w:ascii="宋体" w:hAnsi="宋体" w:eastAsia="宋体" w:cs="宋体"/>
          <w:kern w:val="0"/>
          <w:szCs w:val="21"/>
          <w:lang w:bidi="ar"/>
        </w:rPr>
        <w:t>（7）制造商代表姓名、联系电话和地址：</w:t>
      </w:r>
      <w:r>
        <w:rPr>
          <w:rFonts w:hint="eastAsia" w:ascii="宋体" w:hAnsi="宋体" w:eastAsia="宋体" w:cs="宋体"/>
          <w:kern w:val="0"/>
          <w:szCs w:val="21"/>
          <w:u w:val="single"/>
          <w:lang w:bidi="ar"/>
        </w:rPr>
        <w:t xml:space="preserve">                        </w:t>
      </w:r>
    </w:p>
    <w:p w14:paraId="049C9088">
      <w:pPr>
        <w:autoSpaceDE w:val="0"/>
        <w:adjustRightInd w:val="0"/>
        <w:snapToGrid w:val="0"/>
        <w:spacing w:line="360" w:lineRule="auto"/>
        <w:ind w:left="94" w:firstLine="210" w:firstLineChars="100"/>
        <w:jc w:val="left"/>
        <w:rPr>
          <w:rFonts w:hint="eastAsia" w:ascii="宋体" w:hAnsi="宋体" w:eastAsia="宋体" w:cs="宋体"/>
          <w:szCs w:val="21"/>
        </w:rPr>
      </w:pPr>
      <w:r>
        <w:rPr>
          <w:rFonts w:hint="eastAsia" w:ascii="宋体" w:hAnsi="宋体" w:eastAsia="宋体" w:cs="宋体"/>
          <w:kern w:val="0"/>
          <w:szCs w:val="21"/>
          <w:lang w:bidi="ar"/>
        </w:rPr>
        <w:t>（8）投标产品名称及品牌：</w:t>
      </w:r>
      <w:r>
        <w:rPr>
          <w:rFonts w:hint="eastAsia" w:ascii="宋体" w:hAnsi="宋体" w:eastAsia="宋体" w:cs="宋体"/>
          <w:kern w:val="0"/>
          <w:szCs w:val="21"/>
          <w:u w:val="single"/>
          <w:lang w:bidi="ar"/>
        </w:rPr>
        <w:t xml:space="preserve">                                    </w:t>
      </w:r>
    </w:p>
    <w:p w14:paraId="05617046">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2、制造投标货物的主要设备、设施及有关情况：</w:t>
      </w: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31"/>
        <w:gridCol w:w="2579"/>
        <w:gridCol w:w="1134"/>
        <w:gridCol w:w="1276"/>
        <w:gridCol w:w="1134"/>
      </w:tblGrid>
      <w:tr w14:paraId="0D5D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1CF01F">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lang w:bidi="ar"/>
              </w:rPr>
              <w:t>制造投标货物的工厂名称</w:t>
            </w:r>
          </w:p>
        </w:tc>
        <w:tc>
          <w:tcPr>
            <w:tcW w:w="1531" w:type="dxa"/>
            <w:tcBorders>
              <w:top w:val="single" w:color="auto" w:sz="4" w:space="0"/>
              <w:left w:val="single" w:color="auto" w:sz="4" w:space="0"/>
              <w:bottom w:val="single" w:color="auto" w:sz="4" w:space="0"/>
              <w:right w:val="single" w:color="auto" w:sz="4" w:space="0"/>
            </w:tcBorders>
            <w:vAlign w:val="center"/>
          </w:tcPr>
          <w:p w14:paraId="1F347BB4">
            <w:pPr>
              <w:autoSpaceDE w:val="0"/>
              <w:autoSpaceDN w:val="0"/>
              <w:adjustRightInd w:val="0"/>
              <w:snapToGrid w:val="0"/>
              <w:spacing w:line="360" w:lineRule="auto"/>
              <w:jc w:val="center"/>
              <w:rPr>
                <w:rFonts w:hint="eastAsia" w:ascii="宋体" w:hAnsi="宋体" w:eastAsia="宋体" w:cs="宋体"/>
                <w:szCs w:val="21"/>
                <w:lang w:bidi="ar"/>
              </w:rPr>
            </w:pPr>
            <w:r>
              <w:rPr>
                <w:rFonts w:hint="eastAsia" w:ascii="宋体" w:hAnsi="宋体" w:eastAsia="宋体" w:cs="宋体"/>
                <w:szCs w:val="21"/>
                <w:lang w:bidi="ar"/>
              </w:rPr>
              <w:t>制造投标货物的工厂地址</w:t>
            </w:r>
          </w:p>
        </w:tc>
        <w:tc>
          <w:tcPr>
            <w:tcW w:w="2579" w:type="dxa"/>
            <w:tcBorders>
              <w:top w:val="single" w:color="auto" w:sz="4" w:space="0"/>
              <w:left w:val="single" w:color="auto" w:sz="4" w:space="0"/>
              <w:bottom w:val="single" w:color="auto" w:sz="4" w:space="0"/>
              <w:right w:val="single" w:color="auto" w:sz="4" w:space="0"/>
            </w:tcBorders>
            <w:vAlign w:val="center"/>
          </w:tcPr>
          <w:p w14:paraId="3B7A62D6">
            <w:pPr>
              <w:autoSpaceDE w:val="0"/>
              <w:autoSpaceDN w:val="0"/>
              <w:adjustRightInd w:val="0"/>
              <w:snapToGrid w:val="0"/>
              <w:spacing w:line="360" w:lineRule="auto"/>
              <w:jc w:val="center"/>
              <w:rPr>
                <w:rFonts w:hint="eastAsia" w:ascii="宋体" w:hAnsi="宋体" w:eastAsia="宋体" w:cs="宋体"/>
                <w:szCs w:val="21"/>
                <w:lang w:bidi="ar"/>
              </w:rPr>
            </w:pPr>
            <w:r>
              <w:rPr>
                <w:rFonts w:hint="eastAsia" w:ascii="宋体" w:hAnsi="宋体" w:eastAsia="宋体" w:cs="宋体"/>
                <w:szCs w:val="21"/>
                <w:lang w:bidi="ar"/>
              </w:rPr>
              <w:t>主要生产（存储、运输）设备设施名称及数量</w:t>
            </w:r>
          </w:p>
        </w:tc>
        <w:tc>
          <w:tcPr>
            <w:tcW w:w="1134" w:type="dxa"/>
            <w:tcBorders>
              <w:top w:val="single" w:color="auto" w:sz="4" w:space="0"/>
              <w:left w:val="single" w:color="auto" w:sz="4" w:space="0"/>
              <w:bottom w:val="single" w:color="auto" w:sz="4" w:space="0"/>
              <w:right w:val="single" w:color="auto" w:sz="4" w:space="0"/>
            </w:tcBorders>
            <w:vAlign w:val="center"/>
          </w:tcPr>
          <w:p w14:paraId="612E794B">
            <w:pPr>
              <w:autoSpaceDE w:val="0"/>
              <w:autoSpaceDN w:val="0"/>
              <w:adjustRightInd w:val="0"/>
              <w:snapToGrid w:val="0"/>
              <w:spacing w:line="360" w:lineRule="auto"/>
              <w:ind w:hanging="3"/>
              <w:jc w:val="center"/>
              <w:rPr>
                <w:rFonts w:hint="eastAsia" w:ascii="宋体" w:hAnsi="宋体" w:eastAsia="宋体" w:cs="宋体"/>
                <w:szCs w:val="21"/>
              </w:rPr>
            </w:pPr>
            <w:r>
              <w:rPr>
                <w:rFonts w:hint="eastAsia" w:ascii="宋体" w:hAnsi="宋体" w:eastAsia="宋体" w:cs="宋体"/>
                <w:szCs w:val="21"/>
                <w:lang w:bidi="ar"/>
              </w:rPr>
              <w:t>购买年份</w:t>
            </w:r>
          </w:p>
        </w:tc>
        <w:tc>
          <w:tcPr>
            <w:tcW w:w="1276" w:type="dxa"/>
            <w:tcBorders>
              <w:top w:val="single" w:color="auto" w:sz="4" w:space="0"/>
              <w:left w:val="single" w:color="auto" w:sz="4" w:space="0"/>
              <w:bottom w:val="single" w:color="auto" w:sz="4" w:space="0"/>
              <w:right w:val="single" w:color="auto" w:sz="4" w:space="0"/>
            </w:tcBorders>
            <w:vAlign w:val="center"/>
          </w:tcPr>
          <w:p w14:paraId="4EF00C02">
            <w:pPr>
              <w:autoSpaceDE w:val="0"/>
              <w:autoSpaceDN w:val="0"/>
              <w:adjustRightInd w:val="0"/>
              <w:snapToGrid w:val="0"/>
              <w:spacing w:line="360" w:lineRule="auto"/>
              <w:ind w:hanging="47"/>
              <w:jc w:val="center"/>
              <w:rPr>
                <w:rFonts w:hint="eastAsia" w:ascii="宋体" w:hAnsi="宋体" w:eastAsia="宋体" w:cs="宋体"/>
                <w:szCs w:val="21"/>
              </w:rPr>
            </w:pPr>
            <w:r>
              <w:rPr>
                <w:rFonts w:hint="eastAsia" w:ascii="宋体" w:hAnsi="宋体" w:eastAsia="宋体" w:cs="宋体"/>
                <w:szCs w:val="21"/>
                <w:lang w:bidi="ar"/>
              </w:rPr>
              <w:t>年生产能力</w:t>
            </w:r>
          </w:p>
        </w:tc>
        <w:tc>
          <w:tcPr>
            <w:tcW w:w="1134" w:type="dxa"/>
            <w:tcBorders>
              <w:top w:val="single" w:color="auto" w:sz="4" w:space="0"/>
              <w:left w:val="single" w:color="auto" w:sz="4" w:space="0"/>
              <w:bottom w:val="single" w:color="auto" w:sz="4" w:space="0"/>
              <w:right w:val="single" w:color="auto" w:sz="4" w:space="0"/>
            </w:tcBorders>
            <w:vAlign w:val="center"/>
          </w:tcPr>
          <w:p w14:paraId="6A0999CB">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lang w:bidi="ar"/>
              </w:rPr>
              <w:t>职工人数</w:t>
            </w:r>
          </w:p>
        </w:tc>
      </w:tr>
      <w:tr w14:paraId="181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52457D3">
            <w:pPr>
              <w:autoSpaceDE w:val="0"/>
              <w:autoSpaceDN w:val="0"/>
              <w:adjustRightInd w:val="0"/>
              <w:snapToGrid w:val="0"/>
              <w:spacing w:line="360" w:lineRule="auto"/>
              <w:ind w:hanging="283"/>
              <w:jc w:val="center"/>
              <w:rPr>
                <w:rFonts w:hint="eastAsia" w:ascii="宋体" w:hAnsi="宋体" w:eastAsia="宋体" w:cs="宋体"/>
                <w:szCs w:val="21"/>
              </w:rPr>
            </w:pPr>
          </w:p>
        </w:tc>
        <w:tc>
          <w:tcPr>
            <w:tcW w:w="1531" w:type="dxa"/>
            <w:tcBorders>
              <w:top w:val="single" w:color="auto" w:sz="4" w:space="0"/>
              <w:left w:val="single" w:color="auto" w:sz="4" w:space="0"/>
              <w:bottom w:val="single" w:color="auto" w:sz="4" w:space="0"/>
              <w:right w:val="single" w:color="auto" w:sz="4" w:space="0"/>
            </w:tcBorders>
            <w:vAlign w:val="center"/>
          </w:tcPr>
          <w:p w14:paraId="3E4A2F4A">
            <w:pPr>
              <w:autoSpaceDE w:val="0"/>
              <w:autoSpaceDN w:val="0"/>
              <w:adjustRightInd w:val="0"/>
              <w:snapToGrid w:val="0"/>
              <w:spacing w:line="360" w:lineRule="auto"/>
              <w:ind w:hanging="283"/>
              <w:jc w:val="center"/>
              <w:rPr>
                <w:rFonts w:hint="eastAsia" w:ascii="宋体" w:hAnsi="宋体" w:eastAsia="宋体" w:cs="宋体"/>
                <w:szCs w:val="21"/>
              </w:rPr>
            </w:pPr>
          </w:p>
        </w:tc>
        <w:tc>
          <w:tcPr>
            <w:tcW w:w="2579" w:type="dxa"/>
            <w:tcBorders>
              <w:top w:val="single" w:color="auto" w:sz="4" w:space="0"/>
              <w:left w:val="single" w:color="auto" w:sz="4" w:space="0"/>
              <w:bottom w:val="single" w:color="auto" w:sz="4" w:space="0"/>
              <w:right w:val="single" w:color="auto" w:sz="4" w:space="0"/>
            </w:tcBorders>
            <w:vAlign w:val="center"/>
          </w:tcPr>
          <w:p w14:paraId="3F050A77">
            <w:pPr>
              <w:autoSpaceDE w:val="0"/>
              <w:autoSpaceDN w:val="0"/>
              <w:adjustRightInd w:val="0"/>
              <w:snapToGrid w:val="0"/>
              <w:spacing w:line="360" w:lineRule="auto"/>
              <w:ind w:hanging="283"/>
              <w:jc w:val="center"/>
              <w:rPr>
                <w:rFonts w:hint="eastAsia" w:ascii="宋体" w:hAnsi="宋体" w:eastAsia="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F6F563D">
            <w:pPr>
              <w:autoSpaceDE w:val="0"/>
              <w:autoSpaceDN w:val="0"/>
              <w:adjustRightInd w:val="0"/>
              <w:snapToGrid w:val="0"/>
              <w:spacing w:line="360" w:lineRule="auto"/>
              <w:ind w:hanging="283"/>
              <w:jc w:val="center"/>
              <w:rPr>
                <w:rFonts w:hint="eastAsia" w:ascii="宋体" w:hAnsi="宋体" w:eastAsia="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D4C484A">
            <w:pPr>
              <w:autoSpaceDE w:val="0"/>
              <w:autoSpaceDN w:val="0"/>
              <w:adjustRightInd w:val="0"/>
              <w:snapToGrid w:val="0"/>
              <w:spacing w:line="360" w:lineRule="auto"/>
              <w:ind w:hanging="283"/>
              <w:jc w:val="center"/>
              <w:rPr>
                <w:rFonts w:hint="eastAsia" w:ascii="宋体" w:hAnsi="宋体" w:eastAsia="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7E0876">
            <w:pPr>
              <w:autoSpaceDE w:val="0"/>
              <w:autoSpaceDN w:val="0"/>
              <w:adjustRightInd w:val="0"/>
              <w:snapToGrid w:val="0"/>
              <w:spacing w:line="360" w:lineRule="auto"/>
              <w:ind w:hanging="283"/>
              <w:jc w:val="center"/>
              <w:rPr>
                <w:rFonts w:hint="eastAsia" w:ascii="宋体" w:hAnsi="宋体" w:eastAsia="宋体" w:cs="宋体"/>
                <w:szCs w:val="21"/>
              </w:rPr>
            </w:pPr>
          </w:p>
        </w:tc>
      </w:tr>
      <w:tr w14:paraId="0B0D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86DC8DA">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w:t>
            </w:r>
          </w:p>
        </w:tc>
        <w:tc>
          <w:tcPr>
            <w:tcW w:w="1531" w:type="dxa"/>
            <w:tcBorders>
              <w:top w:val="single" w:color="auto" w:sz="4" w:space="0"/>
              <w:left w:val="single" w:color="auto" w:sz="4" w:space="0"/>
              <w:bottom w:val="single" w:color="auto" w:sz="4" w:space="0"/>
              <w:right w:val="single" w:color="auto" w:sz="4" w:space="0"/>
            </w:tcBorders>
            <w:vAlign w:val="center"/>
          </w:tcPr>
          <w:p w14:paraId="06BF4338">
            <w:pPr>
              <w:autoSpaceDE w:val="0"/>
              <w:autoSpaceDN w:val="0"/>
              <w:adjustRightInd w:val="0"/>
              <w:snapToGrid w:val="0"/>
              <w:spacing w:line="360" w:lineRule="auto"/>
              <w:ind w:hanging="283"/>
              <w:jc w:val="center"/>
              <w:rPr>
                <w:rFonts w:hint="eastAsia" w:ascii="宋体" w:hAnsi="宋体" w:eastAsia="宋体" w:cs="宋体"/>
                <w:szCs w:val="21"/>
              </w:rPr>
            </w:pPr>
          </w:p>
        </w:tc>
        <w:tc>
          <w:tcPr>
            <w:tcW w:w="2579" w:type="dxa"/>
            <w:tcBorders>
              <w:top w:val="single" w:color="auto" w:sz="4" w:space="0"/>
              <w:left w:val="single" w:color="auto" w:sz="4" w:space="0"/>
              <w:bottom w:val="single" w:color="auto" w:sz="4" w:space="0"/>
              <w:right w:val="single" w:color="auto" w:sz="4" w:space="0"/>
            </w:tcBorders>
            <w:vAlign w:val="center"/>
          </w:tcPr>
          <w:p w14:paraId="72825DA8">
            <w:pPr>
              <w:autoSpaceDE w:val="0"/>
              <w:autoSpaceDN w:val="0"/>
              <w:adjustRightInd w:val="0"/>
              <w:snapToGrid w:val="0"/>
              <w:spacing w:line="360" w:lineRule="auto"/>
              <w:ind w:hanging="283"/>
              <w:jc w:val="center"/>
              <w:rPr>
                <w:rFonts w:hint="eastAsia" w:ascii="宋体" w:hAnsi="宋体" w:eastAsia="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E4FFD94">
            <w:pPr>
              <w:autoSpaceDE w:val="0"/>
              <w:autoSpaceDN w:val="0"/>
              <w:adjustRightInd w:val="0"/>
              <w:snapToGrid w:val="0"/>
              <w:spacing w:line="360" w:lineRule="auto"/>
              <w:ind w:hanging="283"/>
              <w:jc w:val="center"/>
              <w:rPr>
                <w:rFonts w:hint="eastAsia" w:ascii="宋体" w:hAnsi="宋体" w:eastAsia="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DBFE0DF">
            <w:pPr>
              <w:autoSpaceDE w:val="0"/>
              <w:autoSpaceDN w:val="0"/>
              <w:adjustRightInd w:val="0"/>
              <w:snapToGrid w:val="0"/>
              <w:spacing w:line="360" w:lineRule="auto"/>
              <w:ind w:hanging="283"/>
              <w:jc w:val="center"/>
              <w:rPr>
                <w:rFonts w:hint="eastAsia" w:ascii="宋体" w:hAnsi="宋体" w:eastAsia="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5229724">
            <w:pPr>
              <w:autoSpaceDE w:val="0"/>
              <w:autoSpaceDN w:val="0"/>
              <w:adjustRightInd w:val="0"/>
              <w:snapToGrid w:val="0"/>
              <w:spacing w:line="360" w:lineRule="auto"/>
              <w:ind w:hanging="283"/>
              <w:jc w:val="center"/>
              <w:rPr>
                <w:rFonts w:hint="eastAsia" w:ascii="宋体" w:hAnsi="宋体" w:eastAsia="宋体" w:cs="宋体"/>
                <w:szCs w:val="21"/>
              </w:rPr>
            </w:pPr>
          </w:p>
        </w:tc>
      </w:tr>
    </w:tbl>
    <w:p w14:paraId="0E0D3C0D">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3、投标货物中本制造商不生产，而需从其它制造商购买的主要材料：</w:t>
      </w: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975"/>
      </w:tblGrid>
      <w:tr w14:paraId="6392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2CC56EC1">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主要材料名称</w:t>
            </w:r>
          </w:p>
        </w:tc>
        <w:tc>
          <w:tcPr>
            <w:tcW w:w="3421" w:type="dxa"/>
            <w:tcBorders>
              <w:top w:val="single" w:color="auto" w:sz="4" w:space="0"/>
              <w:left w:val="single" w:color="auto" w:sz="4" w:space="0"/>
              <w:bottom w:val="single" w:color="auto" w:sz="4" w:space="0"/>
              <w:right w:val="single" w:color="auto" w:sz="4" w:space="0"/>
            </w:tcBorders>
            <w:vAlign w:val="center"/>
          </w:tcPr>
          <w:p w14:paraId="2D36A626">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制造厂名称</w:t>
            </w:r>
          </w:p>
        </w:tc>
        <w:tc>
          <w:tcPr>
            <w:tcW w:w="2975" w:type="dxa"/>
            <w:tcBorders>
              <w:top w:val="single" w:color="auto" w:sz="4" w:space="0"/>
              <w:left w:val="single" w:color="auto" w:sz="4" w:space="0"/>
              <w:bottom w:val="single" w:color="auto" w:sz="4" w:space="0"/>
              <w:right w:val="single" w:color="auto" w:sz="4" w:space="0"/>
            </w:tcBorders>
            <w:vAlign w:val="center"/>
          </w:tcPr>
          <w:p w14:paraId="2490D6F3">
            <w:pPr>
              <w:autoSpaceDE w:val="0"/>
              <w:autoSpaceDN w:val="0"/>
              <w:adjustRightInd w:val="0"/>
              <w:snapToGrid w:val="0"/>
              <w:spacing w:line="360" w:lineRule="auto"/>
              <w:ind w:left="94" w:firstLine="1050" w:firstLineChars="500"/>
              <w:rPr>
                <w:rFonts w:hint="eastAsia" w:ascii="宋体" w:hAnsi="宋体" w:eastAsia="宋体" w:cs="宋体"/>
                <w:szCs w:val="21"/>
              </w:rPr>
            </w:pPr>
            <w:r>
              <w:rPr>
                <w:rFonts w:hint="eastAsia" w:ascii="宋体" w:hAnsi="宋体" w:eastAsia="宋体" w:cs="宋体"/>
                <w:szCs w:val="21"/>
                <w:lang w:bidi="ar"/>
              </w:rPr>
              <w:t>产地</w:t>
            </w:r>
          </w:p>
        </w:tc>
      </w:tr>
      <w:tr w14:paraId="3C0F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15725C5D">
            <w:pPr>
              <w:autoSpaceDE w:val="0"/>
              <w:autoSpaceDN w:val="0"/>
              <w:adjustRightInd w:val="0"/>
              <w:snapToGrid w:val="0"/>
              <w:spacing w:line="360" w:lineRule="auto"/>
              <w:ind w:hanging="283"/>
              <w:jc w:val="center"/>
              <w:rPr>
                <w:rFonts w:hint="eastAsia" w:ascii="宋体" w:hAnsi="宋体" w:eastAsia="宋体" w:cs="宋体"/>
                <w:szCs w:val="21"/>
              </w:rPr>
            </w:pPr>
          </w:p>
        </w:tc>
        <w:tc>
          <w:tcPr>
            <w:tcW w:w="3421" w:type="dxa"/>
            <w:tcBorders>
              <w:top w:val="single" w:color="auto" w:sz="4" w:space="0"/>
              <w:left w:val="single" w:color="auto" w:sz="4" w:space="0"/>
              <w:bottom w:val="single" w:color="auto" w:sz="4" w:space="0"/>
              <w:right w:val="single" w:color="auto" w:sz="4" w:space="0"/>
            </w:tcBorders>
            <w:vAlign w:val="center"/>
          </w:tcPr>
          <w:p w14:paraId="5F4E1C86">
            <w:pPr>
              <w:autoSpaceDE w:val="0"/>
              <w:autoSpaceDN w:val="0"/>
              <w:adjustRightInd w:val="0"/>
              <w:snapToGrid w:val="0"/>
              <w:spacing w:line="360" w:lineRule="auto"/>
              <w:ind w:hanging="283"/>
              <w:jc w:val="center"/>
              <w:rPr>
                <w:rFonts w:hint="eastAsia" w:ascii="宋体" w:hAnsi="宋体" w:eastAsia="宋体" w:cs="宋体"/>
                <w:szCs w:val="21"/>
              </w:rPr>
            </w:pPr>
          </w:p>
        </w:tc>
        <w:tc>
          <w:tcPr>
            <w:tcW w:w="2975" w:type="dxa"/>
            <w:tcBorders>
              <w:top w:val="single" w:color="auto" w:sz="4" w:space="0"/>
              <w:left w:val="single" w:color="auto" w:sz="4" w:space="0"/>
              <w:bottom w:val="single" w:color="auto" w:sz="4" w:space="0"/>
              <w:right w:val="single" w:color="auto" w:sz="4" w:space="0"/>
            </w:tcBorders>
            <w:vAlign w:val="center"/>
          </w:tcPr>
          <w:p w14:paraId="52A9181F">
            <w:pPr>
              <w:autoSpaceDE w:val="0"/>
              <w:autoSpaceDN w:val="0"/>
              <w:adjustRightInd w:val="0"/>
              <w:snapToGrid w:val="0"/>
              <w:spacing w:line="360" w:lineRule="auto"/>
              <w:ind w:hanging="283"/>
              <w:jc w:val="center"/>
              <w:rPr>
                <w:rFonts w:hint="eastAsia" w:ascii="宋体" w:hAnsi="宋体" w:eastAsia="宋体" w:cs="宋体"/>
                <w:szCs w:val="21"/>
              </w:rPr>
            </w:pPr>
          </w:p>
        </w:tc>
      </w:tr>
      <w:tr w14:paraId="520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2E9C53CD">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w:t>
            </w:r>
          </w:p>
        </w:tc>
        <w:tc>
          <w:tcPr>
            <w:tcW w:w="3421" w:type="dxa"/>
            <w:tcBorders>
              <w:top w:val="single" w:color="auto" w:sz="4" w:space="0"/>
              <w:left w:val="single" w:color="auto" w:sz="4" w:space="0"/>
              <w:bottom w:val="single" w:color="auto" w:sz="4" w:space="0"/>
              <w:right w:val="single" w:color="auto" w:sz="4" w:space="0"/>
            </w:tcBorders>
            <w:vAlign w:val="center"/>
          </w:tcPr>
          <w:p w14:paraId="3E47A1B6">
            <w:pPr>
              <w:autoSpaceDE w:val="0"/>
              <w:autoSpaceDN w:val="0"/>
              <w:adjustRightInd w:val="0"/>
              <w:snapToGrid w:val="0"/>
              <w:spacing w:line="360" w:lineRule="auto"/>
              <w:ind w:hanging="283"/>
              <w:jc w:val="center"/>
              <w:rPr>
                <w:rFonts w:hint="eastAsia" w:ascii="宋体" w:hAnsi="宋体" w:eastAsia="宋体" w:cs="宋体"/>
                <w:szCs w:val="21"/>
              </w:rPr>
            </w:pPr>
          </w:p>
        </w:tc>
        <w:tc>
          <w:tcPr>
            <w:tcW w:w="2975" w:type="dxa"/>
            <w:tcBorders>
              <w:top w:val="single" w:color="auto" w:sz="4" w:space="0"/>
              <w:left w:val="single" w:color="auto" w:sz="4" w:space="0"/>
              <w:bottom w:val="single" w:color="auto" w:sz="4" w:space="0"/>
              <w:right w:val="single" w:color="auto" w:sz="4" w:space="0"/>
            </w:tcBorders>
            <w:vAlign w:val="center"/>
          </w:tcPr>
          <w:p w14:paraId="5D138C78">
            <w:pPr>
              <w:autoSpaceDE w:val="0"/>
              <w:autoSpaceDN w:val="0"/>
              <w:adjustRightInd w:val="0"/>
              <w:snapToGrid w:val="0"/>
              <w:spacing w:line="360" w:lineRule="auto"/>
              <w:ind w:hanging="283"/>
              <w:jc w:val="center"/>
              <w:rPr>
                <w:rFonts w:hint="eastAsia" w:ascii="宋体" w:hAnsi="宋体" w:eastAsia="宋体" w:cs="宋体"/>
                <w:szCs w:val="21"/>
              </w:rPr>
            </w:pPr>
          </w:p>
        </w:tc>
      </w:tr>
    </w:tbl>
    <w:p w14:paraId="0463AA4C">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3BB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7E88C7C6">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客户名称</w:t>
            </w:r>
          </w:p>
        </w:tc>
        <w:tc>
          <w:tcPr>
            <w:tcW w:w="3324" w:type="dxa"/>
            <w:tcBorders>
              <w:top w:val="single" w:color="auto" w:sz="4" w:space="0"/>
              <w:left w:val="single" w:color="auto" w:sz="4" w:space="0"/>
              <w:bottom w:val="single" w:color="auto" w:sz="4" w:space="0"/>
              <w:right w:val="single" w:color="auto" w:sz="4" w:space="0"/>
            </w:tcBorders>
            <w:vAlign w:val="center"/>
          </w:tcPr>
          <w:p w14:paraId="6064F089">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销售货物</w:t>
            </w:r>
          </w:p>
        </w:tc>
        <w:tc>
          <w:tcPr>
            <w:tcW w:w="2718" w:type="dxa"/>
            <w:tcBorders>
              <w:top w:val="single" w:color="auto" w:sz="4" w:space="0"/>
              <w:left w:val="single" w:color="auto" w:sz="4" w:space="0"/>
              <w:bottom w:val="single" w:color="auto" w:sz="4" w:space="0"/>
              <w:right w:val="single" w:color="auto" w:sz="4" w:space="0"/>
            </w:tcBorders>
            <w:vAlign w:val="center"/>
          </w:tcPr>
          <w:p w14:paraId="1B6CB07B">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数量</w:t>
            </w:r>
          </w:p>
        </w:tc>
      </w:tr>
      <w:tr w14:paraId="1468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2E497750">
            <w:pPr>
              <w:autoSpaceDE w:val="0"/>
              <w:autoSpaceDN w:val="0"/>
              <w:adjustRightInd w:val="0"/>
              <w:snapToGrid w:val="0"/>
              <w:spacing w:line="360" w:lineRule="auto"/>
              <w:ind w:hanging="283"/>
              <w:jc w:val="center"/>
              <w:rPr>
                <w:rFonts w:hint="eastAsia" w:ascii="宋体" w:hAnsi="宋体" w:eastAsia="宋体" w:cs="宋体"/>
                <w:szCs w:val="21"/>
              </w:rPr>
            </w:pPr>
          </w:p>
        </w:tc>
        <w:tc>
          <w:tcPr>
            <w:tcW w:w="3324" w:type="dxa"/>
            <w:tcBorders>
              <w:top w:val="single" w:color="auto" w:sz="4" w:space="0"/>
              <w:left w:val="single" w:color="auto" w:sz="4" w:space="0"/>
              <w:bottom w:val="single" w:color="auto" w:sz="4" w:space="0"/>
              <w:right w:val="single" w:color="auto" w:sz="4" w:space="0"/>
            </w:tcBorders>
            <w:vAlign w:val="center"/>
          </w:tcPr>
          <w:p w14:paraId="53730730">
            <w:pPr>
              <w:autoSpaceDE w:val="0"/>
              <w:autoSpaceDN w:val="0"/>
              <w:adjustRightInd w:val="0"/>
              <w:snapToGrid w:val="0"/>
              <w:spacing w:line="360" w:lineRule="auto"/>
              <w:ind w:hanging="283"/>
              <w:jc w:val="center"/>
              <w:rPr>
                <w:rFonts w:hint="eastAsia" w:ascii="宋体" w:hAnsi="宋体" w:eastAsia="宋体" w:cs="宋体"/>
                <w:szCs w:val="21"/>
              </w:rPr>
            </w:pPr>
          </w:p>
        </w:tc>
        <w:tc>
          <w:tcPr>
            <w:tcW w:w="2718" w:type="dxa"/>
            <w:tcBorders>
              <w:top w:val="single" w:color="auto" w:sz="4" w:space="0"/>
              <w:left w:val="single" w:color="auto" w:sz="4" w:space="0"/>
              <w:bottom w:val="single" w:color="auto" w:sz="4" w:space="0"/>
              <w:right w:val="single" w:color="auto" w:sz="4" w:space="0"/>
            </w:tcBorders>
            <w:vAlign w:val="center"/>
          </w:tcPr>
          <w:p w14:paraId="7EE78F14">
            <w:pPr>
              <w:autoSpaceDE w:val="0"/>
              <w:autoSpaceDN w:val="0"/>
              <w:adjustRightInd w:val="0"/>
              <w:snapToGrid w:val="0"/>
              <w:spacing w:line="360" w:lineRule="auto"/>
              <w:ind w:hanging="283"/>
              <w:jc w:val="center"/>
              <w:rPr>
                <w:rFonts w:hint="eastAsia" w:ascii="宋体" w:hAnsi="宋体" w:eastAsia="宋体" w:cs="宋体"/>
                <w:szCs w:val="21"/>
              </w:rPr>
            </w:pPr>
          </w:p>
        </w:tc>
      </w:tr>
      <w:tr w14:paraId="779F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1B2D4045">
            <w:pPr>
              <w:autoSpaceDE w:val="0"/>
              <w:autoSpaceDN w:val="0"/>
              <w:adjustRightInd w:val="0"/>
              <w:snapToGrid w:val="0"/>
              <w:spacing w:line="360" w:lineRule="auto"/>
              <w:ind w:hanging="283"/>
              <w:jc w:val="center"/>
              <w:rPr>
                <w:rFonts w:hint="eastAsia" w:ascii="宋体" w:hAnsi="宋体" w:eastAsia="宋体" w:cs="宋体"/>
                <w:szCs w:val="21"/>
              </w:rPr>
            </w:pPr>
            <w:r>
              <w:rPr>
                <w:rFonts w:hint="eastAsia" w:ascii="宋体" w:hAnsi="宋体" w:eastAsia="宋体" w:cs="宋体"/>
                <w:szCs w:val="21"/>
                <w:lang w:bidi="ar"/>
              </w:rPr>
              <w:t>……</w:t>
            </w:r>
          </w:p>
        </w:tc>
        <w:tc>
          <w:tcPr>
            <w:tcW w:w="3324" w:type="dxa"/>
            <w:tcBorders>
              <w:top w:val="single" w:color="auto" w:sz="4" w:space="0"/>
              <w:left w:val="single" w:color="auto" w:sz="4" w:space="0"/>
              <w:bottom w:val="single" w:color="auto" w:sz="4" w:space="0"/>
              <w:right w:val="single" w:color="auto" w:sz="4" w:space="0"/>
            </w:tcBorders>
            <w:vAlign w:val="center"/>
          </w:tcPr>
          <w:p w14:paraId="32074F44">
            <w:pPr>
              <w:autoSpaceDE w:val="0"/>
              <w:autoSpaceDN w:val="0"/>
              <w:adjustRightInd w:val="0"/>
              <w:snapToGrid w:val="0"/>
              <w:spacing w:line="360" w:lineRule="auto"/>
              <w:ind w:hanging="283"/>
              <w:jc w:val="center"/>
              <w:rPr>
                <w:rFonts w:hint="eastAsia" w:ascii="宋体" w:hAnsi="宋体" w:eastAsia="宋体" w:cs="宋体"/>
                <w:szCs w:val="21"/>
              </w:rPr>
            </w:pPr>
          </w:p>
        </w:tc>
        <w:tc>
          <w:tcPr>
            <w:tcW w:w="2718" w:type="dxa"/>
            <w:tcBorders>
              <w:top w:val="single" w:color="auto" w:sz="4" w:space="0"/>
              <w:left w:val="single" w:color="auto" w:sz="4" w:space="0"/>
              <w:bottom w:val="single" w:color="auto" w:sz="4" w:space="0"/>
              <w:right w:val="single" w:color="auto" w:sz="4" w:space="0"/>
            </w:tcBorders>
            <w:vAlign w:val="center"/>
          </w:tcPr>
          <w:p w14:paraId="5D78A005">
            <w:pPr>
              <w:autoSpaceDE w:val="0"/>
              <w:autoSpaceDN w:val="0"/>
              <w:adjustRightInd w:val="0"/>
              <w:snapToGrid w:val="0"/>
              <w:spacing w:line="360" w:lineRule="auto"/>
              <w:ind w:hanging="283"/>
              <w:jc w:val="center"/>
              <w:rPr>
                <w:rFonts w:hint="eastAsia" w:ascii="宋体" w:hAnsi="宋体" w:eastAsia="宋体" w:cs="宋体"/>
                <w:szCs w:val="21"/>
              </w:rPr>
            </w:pPr>
          </w:p>
        </w:tc>
      </w:tr>
    </w:tbl>
    <w:p w14:paraId="46E70517">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358A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27BB1780">
            <w:pPr>
              <w:rPr>
                <w:rFonts w:hint="eastAsia" w:ascii="宋体" w:hAnsi="宋体" w:eastAsia="宋体" w:cs="宋体"/>
              </w:rPr>
            </w:pPr>
            <w:r>
              <w:rPr>
                <w:rFonts w:hint="eastAsia" w:ascii="宋体" w:hAnsi="宋体" w:eastAsia="宋体" w:cs="宋体"/>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4F8162AA">
            <w:pPr>
              <w:jc w:val="center"/>
              <w:rPr>
                <w:rFonts w:hint="eastAsia" w:ascii="宋体" w:hAnsi="宋体" w:eastAsia="宋体" w:cs="宋体"/>
              </w:rPr>
            </w:pPr>
            <w:r>
              <w:rPr>
                <w:rFonts w:hint="eastAsia" w:ascii="宋体" w:hAnsi="宋体" w:eastAsia="宋体" w:cs="宋体"/>
              </w:rPr>
              <w:t>姓名</w:t>
            </w:r>
          </w:p>
        </w:tc>
        <w:tc>
          <w:tcPr>
            <w:tcW w:w="692" w:type="dxa"/>
            <w:tcBorders>
              <w:top w:val="single" w:color="auto" w:sz="4" w:space="0"/>
              <w:left w:val="single" w:color="auto" w:sz="4" w:space="0"/>
              <w:bottom w:val="single" w:color="auto" w:sz="4" w:space="0"/>
              <w:right w:val="single" w:color="auto" w:sz="4" w:space="0"/>
            </w:tcBorders>
            <w:vAlign w:val="center"/>
          </w:tcPr>
          <w:p w14:paraId="31B2F371">
            <w:pPr>
              <w:rPr>
                <w:rFonts w:hint="eastAsia" w:ascii="宋体" w:hAnsi="宋体" w:eastAsia="宋体" w:cs="宋体"/>
              </w:rPr>
            </w:pPr>
            <w:r>
              <w:rPr>
                <w:rFonts w:hint="eastAsia" w:ascii="宋体" w:hAnsi="宋体" w:eastAsia="宋体" w:cs="宋体"/>
              </w:rPr>
              <w:t>性别</w:t>
            </w:r>
          </w:p>
        </w:tc>
        <w:tc>
          <w:tcPr>
            <w:tcW w:w="692" w:type="dxa"/>
            <w:tcBorders>
              <w:top w:val="single" w:color="auto" w:sz="4" w:space="0"/>
              <w:left w:val="single" w:color="auto" w:sz="4" w:space="0"/>
              <w:bottom w:val="single" w:color="auto" w:sz="4" w:space="0"/>
              <w:right w:val="single" w:color="auto" w:sz="4" w:space="0"/>
            </w:tcBorders>
            <w:vAlign w:val="center"/>
          </w:tcPr>
          <w:p w14:paraId="39320E2B">
            <w:pPr>
              <w:rPr>
                <w:rFonts w:hint="eastAsia" w:ascii="宋体" w:hAnsi="宋体" w:eastAsia="宋体" w:cs="宋体"/>
              </w:rPr>
            </w:pPr>
            <w:r>
              <w:rPr>
                <w:rFonts w:hint="eastAsia" w:ascii="宋体" w:hAnsi="宋体" w:eastAsia="宋体" w:cs="宋体"/>
              </w:rPr>
              <w:t>年龄</w:t>
            </w:r>
          </w:p>
        </w:tc>
        <w:tc>
          <w:tcPr>
            <w:tcW w:w="692" w:type="dxa"/>
            <w:tcBorders>
              <w:top w:val="single" w:color="auto" w:sz="4" w:space="0"/>
              <w:left w:val="single" w:color="auto" w:sz="4" w:space="0"/>
              <w:bottom w:val="single" w:color="auto" w:sz="4" w:space="0"/>
              <w:right w:val="single" w:color="auto" w:sz="4" w:space="0"/>
            </w:tcBorders>
            <w:vAlign w:val="center"/>
          </w:tcPr>
          <w:p w14:paraId="50565279">
            <w:pPr>
              <w:rPr>
                <w:rFonts w:hint="eastAsia" w:ascii="宋体" w:hAnsi="宋体" w:eastAsia="宋体" w:cs="宋体"/>
              </w:rPr>
            </w:pPr>
            <w:r>
              <w:rPr>
                <w:rFonts w:hint="eastAsia" w:ascii="宋体" w:hAnsi="宋体" w:eastAsia="宋体" w:cs="宋体"/>
              </w:rPr>
              <w:t>学历</w:t>
            </w:r>
          </w:p>
        </w:tc>
        <w:tc>
          <w:tcPr>
            <w:tcW w:w="1165" w:type="dxa"/>
            <w:tcBorders>
              <w:top w:val="single" w:color="auto" w:sz="4" w:space="0"/>
              <w:left w:val="single" w:color="auto" w:sz="4" w:space="0"/>
              <w:bottom w:val="single" w:color="auto" w:sz="4" w:space="0"/>
              <w:right w:val="single" w:color="auto" w:sz="4" w:space="0"/>
            </w:tcBorders>
            <w:vAlign w:val="center"/>
          </w:tcPr>
          <w:p w14:paraId="1AA6D768">
            <w:pPr>
              <w:rPr>
                <w:rFonts w:hint="eastAsia" w:ascii="宋体" w:hAnsi="宋体" w:eastAsia="宋体" w:cs="宋体"/>
              </w:rPr>
            </w:pPr>
            <w:r>
              <w:rPr>
                <w:rFonts w:hint="eastAsia" w:ascii="宋体" w:hAnsi="宋体" w:eastAsia="宋体" w:cs="宋体"/>
              </w:rPr>
              <w:t>所学专业</w:t>
            </w:r>
          </w:p>
        </w:tc>
        <w:tc>
          <w:tcPr>
            <w:tcW w:w="1165" w:type="dxa"/>
            <w:tcBorders>
              <w:top w:val="single" w:color="auto" w:sz="4" w:space="0"/>
              <w:left w:val="single" w:color="auto" w:sz="4" w:space="0"/>
              <w:bottom w:val="single" w:color="auto" w:sz="4" w:space="0"/>
              <w:right w:val="single" w:color="auto" w:sz="4" w:space="0"/>
            </w:tcBorders>
            <w:vAlign w:val="center"/>
          </w:tcPr>
          <w:p w14:paraId="0DA27665">
            <w:pPr>
              <w:jc w:val="center"/>
              <w:rPr>
                <w:rFonts w:hint="eastAsia" w:ascii="宋体" w:hAnsi="宋体" w:eastAsia="宋体" w:cs="宋体"/>
              </w:rPr>
            </w:pPr>
            <w:r>
              <w:rPr>
                <w:rFonts w:hint="eastAsia" w:ascii="宋体" w:hAnsi="宋体" w:eastAsia="宋体" w:cs="宋体"/>
              </w:rPr>
              <w:t>资格/职称证书</w:t>
            </w:r>
          </w:p>
        </w:tc>
        <w:tc>
          <w:tcPr>
            <w:tcW w:w="719" w:type="dxa"/>
            <w:tcBorders>
              <w:top w:val="single" w:color="auto" w:sz="4" w:space="0"/>
              <w:left w:val="single" w:color="auto" w:sz="4" w:space="0"/>
              <w:bottom w:val="single" w:color="auto" w:sz="4" w:space="0"/>
              <w:right w:val="single" w:color="auto" w:sz="4" w:space="0"/>
            </w:tcBorders>
            <w:vAlign w:val="center"/>
          </w:tcPr>
          <w:p w14:paraId="2CA4AA5A">
            <w:pPr>
              <w:rPr>
                <w:rFonts w:hint="eastAsia" w:ascii="宋体" w:hAnsi="宋体" w:eastAsia="宋体" w:cs="宋体"/>
              </w:rPr>
            </w:pPr>
            <w:r>
              <w:rPr>
                <w:rFonts w:hint="eastAsia" w:ascii="宋体" w:hAnsi="宋体" w:eastAsia="宋体" w:cs="宋体"/>
              </w:rPr>
              <w:t>职务</w:t>
            </w:r>
          </w:p>
        </w:tc>
        <w:tc>
          <w:tcPr>
            <w:tcW w:w="1104" w:type="dxa"/>
            <w:tcBorders>
              <w:top w:val="single" w:color="auto" w:sz="4" w:space="0"/>
              <w:left w:val="single" w:color="auto" w:sz="4" w:space="0"/>
              <w:bottom w:val="single" w:color="auto" w:sz="4" w:space="0"/>
              <w:right w:val="single" w:color="auto" w:sz="4" w:space="0"/>
            </w:tcBorders>
            <w:vAlign w:val="center"/>
          </w:tcPr>
          <w:p w14:paraId="4428183C">
            <w:pPr>
              <w:rPr>
                <w:rFonts w:hint="eastAsia" w:ascii="宋体" w:hAnsi="宋体" w:eastAsia="宋体" w:cs="宋体"/>
              </w:rPr>
            </w:pPr>
            <w:r>
              <w:rPr>
                <w:rFonts w:hint="eastAsia" w:ascii="宋体" w:hAnsi="宋体" w:eastAsia="宋体" w:cs="宋体"/>
              </w:rPr>
              <w:t>从事本行业年限</w:t>
            </w:r>
          </w:p>
        </w:tc>
        <w:tc>
          <w:tcPr>
            <w:tcW w:w="970" w:type="dxa"/>
            <w:tcBorders>
              <w:top w:val="single" w:color="auto" w:sz="4" w:space="0"/>
              <w:left w:val="single" w:color="auto" w:sz="4" w:space="0"/>
              <w:bottom w:val="single" w:color="auto" w:sz="4" w:space="0"/>
              <w:right w:val="single" w:color="auto" w:sz="4" w:space="0"/>
            </w:tcBorders>
            <w:vAlign w:val="center"/>
          </w:tcPr>
          <w:p w14:paraId="513691F5">
            <w:pPr>
              <w:rPr>
                <w:rFonts w:hint="eastAsia" w:ascii="宋体" w:hAnsi="宋体" w:eastAsia="宋体" w:cs="宋体"/>
              </w:rPr>
            </w:pPr>
            <w:r>
              <w:rPr>
                <w:rFonts w:hint="eastAsia" w:ascii="宋体" w:hAnsi="宋体" w:eastAsia="宋体" w:cs="宋体"/>
              </w:rPr>
              <w:t xml:space="preserve">  备注</w:t>
            </w:r>
          </w:p>
        </w:tc>
      </w:tr>
      <w:tr w14:paraId="22B6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15DA7D78">
            <w:pPr>
              <w:rPr>
                <w:rFonts w:hint="eastAsia" w:ascii="宋体" w:hAnsi="宋体" w:eastAsia="宋体" w:cs="宋体"/>
              </w:rPr>
            </w:pPr>
          </w:p>
        </w:tc>
        <w:tc>
          <w:tcPr>
            <w:tcW w:w="1196" w:type="dxa"/>
            <w:tcBorders>
              <w:top w:val="single" w:color="auto" w:sz="4" w:space="0"/>
              <w:left w:val="single" w:color="auto" w:sz="4" w:space="0"/>
              <w:bottom w:val="single" w:color="auto" w:sz="4" w:space="0"/>
              <w:right w:val="single" w:color="auto" w:sz="4" w:space="0"/>
            </w:tcBorders>
            <w:vAlign w:val="center"/>
          </w:tcPr>
          <w:p w14:paraId="7A0C1811">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3D043C36">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6686BD28">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5A1383B1">
            <w:pPr>
              <w:rPr>
                <w:rFonts w:hint="eastAsia" w:ascii="宋体" w:hAnsi="宋体" w:eastAsia="宋体" w:cs="宋体"/>
              </w:rPr>
            </w:pPr>
          </w:p>
        </w:tc>
        <w:tc>
          <w:tcPr>
            <w:tcW w:w="1165" w:type="dxa"/>
            <w:tcBorders>
              <w:top w:val="single" w:color="auto" w:sz="4" w:space="0"/>
              <w:left w:val="single" w:color="auto" w:sz="4" w:space="0"/>
              <w:bottom w:val="single" w:color="auto" w:sz="4" w:space="0"/>
              <w:right w:val="single" w:color="auto" w:sz="4" w:space="0"/>
            </w:tcBorders>
            <w:vAlign w:val="center"/>
          </w:tcPr>
          <w:p w14:paraId="39B0072D">
            <w:pPr>
              <w:rPr>
                <w:rFonts w:hint="eastAsia" w:ascii="宋体" w:hAnsi="宋体" w:eastAsia="宋体" w:cs="宋体"/>
              </w:rPr>
            </w:pPr>
          </w:p>
        </w:tc>
        <w:tc>
          <w:tcPr>
            <w:tcW w:w="1165" w:type="dxa"/>
            <w:tcBorders>
              <w:top w:val="single" w:color="auto" w:sz="4" w:space="0"/>
              <w:left w:val="single" w:color="auto" w:sz="4" w:space="0"/>
              <w:bottom w:val="single" w:color="auto" w:sz="4" w:space="0"/>
              <w:right w:val="single" w:color="auto" w:sz="4" w:space="0"/>
            </w:tcBorders>
            <w:vAlign w:val="center"/>
          </w:tcPr>
          <w:p w14:paraId="31101613">
            <w:pPr>
              <w:rPr>
                <w:rFonts w:hint="eastAsia" w:ascii="宋体" w:hAnsi="宋体" w:eastAsia="宋体" w:cs="宋体"/>
              </w:rPr>
            </w:pPr>
          </w:p>
        </w:tc>
        <w:tc>
          <w:tcPr>
            <w:tcW w:w="719" w:type="dxa"/>
            <w:tcBorders>
              <w:top w:val="single" w:color="auto" w:sz="4" w:space="0"/>
              <w:left w:val="single" w:color="auto" w:sz="4" w:space="0"/>
              <w:bottom w:val="single" w:color="auto" w:sz="4" w:space="0"/>
              <w:right w:val="single" w:color="auto" w:sz="4" w:space="0"/>
            </w:tcBorders>
            <w:vAlign w:val="center"/>
          </w:tcPr>
          <w:p w14:paraId="512BB0BE">
            <w:pPr>
              <w:rPr>
                <w:rFonts w:hint="eastAsia" w:ascii="宋体" w:hAnsi="宋体" w:eastAsia="宋体" w:cs="宋体"/>
              </w:rPr>
            </w:pPr>
          </w:p>
        </w:tc>
        <w:tc>
          <w:tcPr>
            <w:tcW w:w="1104" w:type="dxa"/>
            <w:tcBorders>
              <w:top w:val="single" w:color="auto" w:sz="4" w:space="0"/>
              <w:left w:val="single" w:color="auto" w:sz="4" w:space="0"/>
              <w:bottom w:val="single" w:color="auto" w:sz="4" w:space="0"/>
              <w:right w:val="single" w:color="auto" w:sz="4" w:space="0"/>
            </w:tcBorders>
            <w:vAlign w:val="center"/>
          </w:tcPr>
          <w:p w14:paraId="14283AB3">
            <w:pPr>
              <w:rPr>
                <w:rFonts w:hint="eastAsia" w:ascii="宋体" w:hAnsi="宋体" w:eastAsia="宋体" w:cs="宋体"/>
              </w:rPr>
            </w:pPr>
          </w:p>
        </w:tc>
        <w:tc>
          <w:tcPr>
            <w:tcW w:w="970" w:type="dxa"/>
            <w:tcBorders>
              <w:top w:val="single" w:color="auto" w:sz="4" w:space="0"/>
              <w:left w:val="single" w:color="auto" w:sz="4" w:space="0"/>
              <w:bottom w:val="single" w:color="auto" w:sz="4" w:space="0"/>
              <w:right w:val="single" w:color="auto" w:sz="4" w:space="0"/>
            </w:tcBorders>
            <w:vAlign w:val="center"/>
          </w:tcPr>
          <w:p w14:paraId="6660980D">
            <w:pPr>
              <w:rPr>
                <w:rFonts w:hint="eastAsia" w:ascii="宋体" w:hAnsi="宋体" w:eastAsia="宋体" w:cs="宋体"/>
              </w:rPr>
            </w:pPr>
          </w:p>
        </w:tc>
      </w:tr>
      <w:tr w14:paraId="7E02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3FDC0BD1">
            <w:pPr>
              <w:rPr>
                <w:rFonts w:hint="eastAsia" w:ascii="宋体" w:hAnsi="宋体" w:eastAsia="宋体" w:cs="宋体"/>
              </w:rPr>
            </w:pPr>
            <w:r>
              <w:rPr>
                <w:rFonts w:hint="eastAsia" w:ascii="宋体" w:hAnsi="宋体" w:eastAsia="宋体" w:cs="宋体"/>
              </w:rPr>
              <w:t>……</w:t>
            </w:r>
          </w:p>
        </w:tc>
        <w:tc>
          <w:tcPr>
            <w:tcW w:w="1196" w:type="dxa"/>
            <w:tcBorders>
              <w:top w:val="single" w:color="auto" w:sz="4" w:space="0"/>
              <w:left w:val="single" w:color="auto" w:sz="4" w:space="0"/>
              <w:bottom w:val="single" w:color="auto" w:sz="4" w:space="0"/>
              <w:right w:val="single" w:color="auto" w:sz="4" w:space="0"/>
            </w:tcBorders>
            <w:vAlign w:val="center"/>
          </w:tcPr>
          <w:p w14:paraId="77BE1CE6">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5367AACD">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4B104F11">
            <w:pPr>
              <w:rPr>
                <w:rFonts w:hint="eastAsia" w:ascii="宋体" w:hAnsi="宋体" w:eastAsia="宋体" w:cs="宋体"/>
              </w:rPr>
            </w:pPr>
          </w:p>
        </w:tc>
        <w:tc>
          <w:tcPr>
            <w:tcW w:w="692" w:type="dxa"/>
            <w:tcBorders>
              <w:top w:val="single" w:color="auto" w:sz="4" w:space="0"/>
              <w:left w:val="single" w:color="auto" w:sz="4" w:space="0"/>
              <w:bottom w:val="single" w:color="auto" w:sz="4" w:space="0"/>
              <w:right w:val="single" w:color="auto" w:sz="4" w:space="0"/>
            </w:tcBorders>
            <w:vAlign w:val="center"/>
          </w:tcPr>
          <w:p w14:paraId="4BB61BC9">
            <w:pPr>
              <w:rPr>
                <w:rFonts w:hint="eastAsia" w:ascii="宋体" w:hAnsi="宋体" w:eastAsia="宋体" w:cs="宋体"/>
              </w:rPr>
            </w:pPr>
          </w:p>
        </w:tc>
        <w:tc>
          <w:tcPr>
            <w:tcW w:w="1165" w:type="dxa"/>
            <w:tcBorders>
              <w:top w:val="single" w:color="auto" w:sz="4" w:space="0"/>
              <w:left w:val="single" w:color="auto" w:sz="4" w:space="0"/>
              <w:bottom w:val="single" w:color="auto" w:sz="4" w:space="0"/>
              <w:right w:val="single" w:color="auto" w:sz="4" w:space="0"/>
            </w:tcBorders>
            <w:vAlign w:val="center"/>
          </w:tcPr>
          <w:p w14:paraId="2454DB58">
            <w:pPr>
              <w:rPr>
                <w:rFonts w:hint="eastAsia" w:ascii="宋体" w:hAnsi="宋体" w:eastAsia="宋体" w:cs="宋体"/>
              </w:rPr>
            </w:pPr>
          </w:p>
        </w:tc>
        <w:tc>
          <w:tcPr>
            <w:tcW w:w="1165" w:type="dxa"/>
            <w:tcBorders>
              <w:top w:val="single" w:color="auto" w:sz="4" w:space="0"/>
              <w:left w:val="single" w:color="auto" w:sz="4" w:space="0"/>
              <w:bottom w:val="single" w:color="auto" w:sz="4" w:space="0"/>
              <w:right w:val="single" w:color="auto" w:sz="4" w:space="0"/>
            </w:tcBorders>
            <w:vAlign w:val="center"/>
          </w:tcPr>
          <w:p w14:paraId="666F72F8">
            <w:pPr>
              <w:rPr>
                <w:rFonts w:hint="eastAsia" w:ascii="宋体" w:hAnsi="宋体" w:eastAsia="宋体" w:cs="宋体"/>
              </w:rPr>
            </w:pPr>
          </w:p>
        </w:tc>
        <w:tc>
          <w:tcPr>
            <w:tcW w:w="719" w:type="dxa"/>
            <w:tcBorders>
              <w:top w:val="single" w:color="auto" w:sz="4" w:space="0"/>
              <w:left w:val="single" w:color="auto" w:sz="4" w:space="0"/>
              <w:bottom w:val="single" w:color="auto" w:sz="4" w:space="0"/>
              <w:right w:val="single" w:color="auto" w:sz="4" w:space="0"/>
            </w:tcBorders>
            <w:vAlign w:val="center"/>
          </w:tcPr>
          <w:p w14:paraId="5C9A702E">
            <w:pPr>
              <w:rPr>
                <w:rFonts w:hint="eastAsia" w:ascii="宋体" w:hAnsi="宋体" w:eastAsia="宋体" w:cs="宋体"/>
              </w:rPr>
            </w:pPr>
          </w:p>
        </w:tc>
        <w:tc>
          <w:tcPr>
            <w:tcW w:w="1104" w:type="dxa"/>
            <w:tcBorders>
              <w:top w:val="single" w:color="auto" w:sz="4" w:space="0"/>
              <w:left w:val="single" w:color="auto" w:sz="4" w:space="0"/>
              <w:bottom w:val="single" w:color="auto" w:sz="4" w:space="0"/>
              <w:right w:val="single" w:color="auto" w:sz="4" w:space="0"/>
            </w:tcBorders>
            <w:vAlign w:val="center"/>
          </w:tcPr>
          <w:p w14:paraId="2BCE779E">
            <w:pPr>
              <w:rPr>
                <w:rFonts w:hint="eastAsia" w:ascii="宋体" w:hAnsi="宋体" w:eastAsia="宋体" w:cs="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ACFB93F">
            <w:pPr>
              <w:rPr>
                <w:rFonts w:hint="eastAsia" w:ascii="宋体" w:hAnsi="宋体" w:eastAsia="宋体" w:cs="宋体"/>
              </w:rPr>
            </w:pPr>
          </w:p>
        </w:tc>
      </w:tr>
    </w:tbl>
    <w:p w14:paraId="40DC74E4">
      <w:pPr>
        <w:autoSpaceDE w:val="0"/>
        <w:autoSpaceDN w:val="0"/>
        <w:adjustRightInd w:val="0"/>
        <w:snapToGri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6、其他情况：(公司简介、技术力量、本制造商生产投标货物的经验等)</w:t>
      </w:r>
    </w:p>
    <w:p w14:paraId="647D1688">
      <w:pPr>
        <w:autoSpaceDE w:val="0"/>
        <w:adjustRightInd w:val="0"/>
        <w:snapToGrid w:val="0"/>
        <w:spacing w:line="360" w:lineRule="auto"/>
        <w:ind w:hanging="283"/>
        <w:rPr>
          <w:rFonts w:hint="eastAsia" w:ascii="宋体" w:hAnsi="宋体" w:eastAsia="宋体" w:cs="宋体"/>
          <w:szCs w:val="21"/>
        </w:rPr>
      </w:pPr>
      <w:r>
        <w:rPr>
          <w:rFonts w:hint="eastAsia" w:ascii="宋体" w:hAnsi="宋体" w:eastAsia="宋体" w:cs="宋体"/>
          <w:kern w:val="0"/>
          <w:szCs w:val="21"/>
          <w:lang w:bidi="ar"/>
        </w:rPr>
        <w:t xml:space="preserve"> </w:t>
      </w:r>
    </w:p>
    <w:p w14:paraId="2DD65917">
      <w:pPr>
        <w:autoSpaceDE w:val="0"/>
        <w:adjustRightInd w:val="0"/>
        <w:snapToGrid w:val="0"/>
        <w:spacing w:line="360" w:lineRule="auto"/>
        <w:ind w:left="94" w:firstLine="420" w:firstLineChars="200"/>
        <w:rPr>
          <w:rFonts w:hint="eastAsia" w:ascii="宋体" w:hAnsi="宋体" w:eastAsia="宋体" w:cs="宋体"/>
          <w:szCs w:val="21"/>
        </w:rPr>
      </w:pPr>
      <w:r>
        <w:rPr>
          <w:rFonts w:hint="eastAsia" w:ascii="宋体" w:hAnsi="宋体" w:eastAsia="宋体" w:cs="宋体"/>
          <w:kern w:val="0"/>
          <w:szCs w:val="21"/>
          <w:lang w:bidi="ar"/>
        </w:rPr>
        <w:t>兹证明上述声明是真实的、正确的，并提供了全部能提供的资料和数据，我们同意遵照贵方要求出示有关证明文件。</w:t>
      </w:r>
    </w:p>
    <w:p w14:paraId="1324A099">
      <w:pPr>
        <w:autoSpaceDE w:val="0"/>
        <w:adjustRightInd w:val="0"/>
        <w:snapToGrid w:val="0"/>
        <w:spacing w:line="360" w:lineRule="auto"/>
        <w:ind w:hanging="283"/>
        <w:rPr>
          <w:rFonts w:hint="eastAsia" w:ascii="宋体" w:hAnsi="宋体" w:eastAsia="宋体" w:cs="宋体"/>
          <w:szCs w:val="21"/>
        </w:rPr>
      </w:pPr>
      <w:r>
        <w:rPr>
          <w:rFonts w:hint="eastAsia" w:ascii="宋体" w:hAnsi="宋体" w:eastAsia="宋体" w:cs="宋体"/>
          <w:kern w:val="0"/>
          <w:szCs w:val="21"/>
          <w:lang w:bidi="ar"/>
        </w:rPr>
        <w:t xml:space="preserve"> </w:t>
      </w:r>
    </w:p>
    <w:p w14:paraId="7F31CDDE">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制造商名称：</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（同时加盖制造商法人公章）</w:t>
      </w:r>
    </w:p>
    <w:p w14:paraId="34B3B802">
      <w:pPr>
        <w:autoSpaceDE w:val="0"/>
        <w:autoSpaceDN w:val="0"/>
        <w:adjustRightInd w:val="0"/>
        <w:snapToGrid w:val="0"/>
        <w:spacing w:line="360" w:lineRule="auto"/>
        <w:ind w:left="94" w:firstLine="525" w:firstLineChars="250"/>
        <w:jc w:val="left"/>
        <w:rPr>
          <w:rFonts w:hint="eastAsia" w:ascii="宋体" w:hAnsi="宋体" w:eastAsia="宋体" w:cs="宋体"/>
          <w:szCs w:val="21"/>
        </w:rPr>
      </w:pPr>
      <w:r>
        <w:rPr>
          <w:rFonts w:hint="eastAsia" w:ascii="宋体" w:hAnsi="宋体" w:eastAsia="宋体" w:cs="宋体"/>
          <w:szCs w:val="21"/>
          <w:lang w:bidi="ar"/>
        </w:rPr>
        <w:t>制造商</w:t>
      </w:r>
      <w:r>
        <w:rPr>
          <w:rFonts w:hint="eastAsia" w:ascii="宋体" w:hAnsi="宋体" w:eastAsia="宋体" w:cs="宋体"/>
          <w:kern w:val="0"/>
          <w:szCs w:val="21"/>
          <w:lang w:bidi="ar"/>
        </w:rPr>
        <w:t>法定代表人或被授权人：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（打印名字，并签名或盖私章）</w:t>
      </w:r>
    </w:p>
    <w:p w14:paraId="6DA6F007">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38532B70">
      <w:pPr>
        <w:autoSpaceDE w:val="0"/>
        <w:adjustRightInd w:val="0"/>
        <w:snapToGrid w:val="0"/>
        <w:spacing w:line="360" w:lineRule="auto"/>
        <w:ind w:left="94" w:firstLine="525" w:firstLineChars="250"/>
        <w:rPr>
          <w:rFonts w:hint="eastAsia" w:ascii="宋体" w:hAnsi="宋体" w:eastAsia="宋体" w:cs="宋体"/>
          <w:szCs w:val="21"/>
        </w:rPr>
      </w:pP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p>
    <w:p w14:paraId="69B63AEE">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p>
    <w:p w14:paraId="0EFFB519">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02D3447F">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7DF76964">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联系地址：</w:t>
      </w:r>
      <w:r>
        <w:rPr>
          <w:rFonts w:hint="eastAsia" w:ascii="宋体" w:hAnsi="宋体" w:eastAsia="宋体" w:cs="宋体"/>
          <w:kern w:val="0"/>
          <w:szCs w:val="21"/>
          <w:u w:val="single"/>
          <w:lang w:bidi="ar"/>
        </w:rPr>
        <w:t xml:space="preserve">                                       </w:t>
      </w:r>
    </w:p>
    <w:p w14:paraId="17931672">
      <w:pPr>
        <w:autoSpaceDE w:val="0"/>
        <w:adjustRightInd w:val="0"/>
        <w:snapToGrid w:val="0"/>
        <w:spacing w:line="360" w:lineRule="auto"/>
        <w:ind w:left="94" w:firstLine="525" w:firstLineChars="250"/>
        <w:rPr>
          <w:rFonts w:hint="eastAsia" w:ascii="宋体" w:hAnsi="宋体" w:eastAsia="宋体" w:cs="宋体"/>
          <w:szCs w:val="21"/>
          <w:u w:val="single"/>
        </w:rPr>
      </w:pPr>
      <w:r>
        <w:rPr>
          <w:rFonts w:hint="eastAsia" w:ascii="宋体" w:hAnsi="宋体" w:eastAsia="宋体" w:cs="宋体"/>
          <w:kern w:val="0"/>
          <w:szCs w:val="21"/>
          <w:lang w:bidi="ar"/>
        </w:rPr>
        <w:t>日期：</w:t>
      </w:r>
      <w:r>
        <w:rPr>
          <w:rFonts w:hint="eastAsia" w:ascii="宋体" w:hAnsi="宋体" w:eastAsia="宋体" w:cs="宋体"/>
          <w:kern w:val="0"/>
          <w:szCs w:val="21"/>
          <w:u w:val="single"/>
          <w:lang w:bidi="ar"/>
        </w:rPr>
        <w:t xml:space="preserve">                                           </w:t>
      </w:r>
    </w:p>
    <w:p w14:paraId="00D0DA3A">
      <w:pPr>
        <w:autoSpaceDE w:val="0"/>
        <w:adjustRightInd w:val="0"/>
        <w:spacing w:line="360" w:lineRule="auto"/>
        <w:ind w:left="94" w:firstLine="422" w:firstLineChars="200"/>
        <w:jc w:val="left"/>
        <w:rPr>
          <w:rFonts w:hint="eastAsia" w:ascii="宋体" w:hAnsi="宋体" w:eastAsia="宋体" w:cs="宋体"/>
          <w:b/>
          <w:szCs w:val="21"/>
        </w:rPr>
      </w:pPr>
      <w:r>
        <w:rPr>
          <w:rFonts w:hint="eastAsia" w:ascii="宋体" w:hAnsi="宋体" w:eastAsia="宋体" w:cs="宋体"/>
          <w:b/>
          <w:szCs w:val="21"/>
          <w:lang w:bidi="ar"/>
        </w:rPr>
        <w:t>备注: 投标文件正本内必须提供原件。</w:t>
      </w:r>
    </w:p>
    <w:p w14:paraId="67508922">
      <w:pPr>
        <w:autoSpaceDE w:val="0"/>
        <w:autoSpaceDN w:val="0"/>
        <w:adjustRightInd w:val="0"/>
        <w:spacing w:line="360" w:lineRule="auto"/>
        <w:ind w:left="501" w:hanging="407"/>
        <w:jc w:val="center"/>
        <w:rPr>
          <w:rFonts w:hint="eastAsia" w:ascii="宋体" w:hAnsi="宋体" w:eastAsia="宋体" w:cs="宋体"/>
          <w:b/>
          <w:bCs/>
          <w:sz w:val="30"/>
          <w:szCs w:val="30"/>
        </w:rPr>
      </w:pPr>
      <w:r>
        <w:rPr>
          <w:rFonts w:hint="eastAsia" w:ascii="宋体" w:hAnsi="宋体" w:eastAsia="宋体" w:cs="宋体"/>
          <w:b/>
          <w:bCs/>
          <w:sz w:val="30"/>
          <w:szCs w:val="30"/>
          <w:lang w:bidi="ar"/>
        </w:rPr>
        <w:br w:type="page"/>
      </w:r>
      <w:r>
        <w:rPr>
          <w:rFonts w:hint="eastAsia" w:ascii="宋体" w:hAnsi="宋体" w:eastAsia="宋体" w:cs="宋体"/>
          <w:b/>
          <w:bCs/>
          <w:sz w:val="30"/>
          <w:szCs w:val="30"/>
          <w:lang w:bidi="ar"/>
        </w:rPr>
        <w:t>（2）制造商售后服务承诺函及独家授权书</w:t>
      </w:r>
    </w:p>
    <w:p w14:paraId="17A9C1AF">
      <w:pPr>
        <w:autoSpaceDE w:val="0"/>
        <w:adjustRightInd w:val="0"/>
        <w:spacing w:line="360" w:lineRule="auto"/>
        <w:ind w:left="94" w:firstLine="3584" w:firstLineChars="1700"/>
        <w:jc w:val="left"/>
        <w:rPr>
          <w:rFonts w:hint="eastAsia" w:ascii="宋体" w:hAnsi="宋体" w:eastAsia="宋体" w:cs="宋体"/>
          <w:b/>
          <w:szCs w:val="21"/>
        </w:rPr>
      </w:pPr>
      <w:r>
        <w:rPr>
          <w:rFonts w:hint="eastAsia" w:ascii="宋体" w:hAnsi="宋体" w:eastAsia="宋体" w:cs="宋体"/>
          <w:b/>
          <w:szCs w:val="21"/>
          <w:lang w:bidi="ar"/>
        </w:rPr>
        <w:t>①制造商售后服务承诺函</w:t>
      </w:r>
    </w:p>
    <w:p w14:paraId="66781DD4">
      <w:pPr>
        <w:autoSpaceDE w:val="0"/>
        <w:adjustRightInd w:val="0"/>
        <w:spacing w:line="360" w:lineRule="auto"/>
        <w:ind w:left="94" w:firstLine="1054" w:firstLineChars="500"/>
        <w:jc w:val="left"/>
        <w:rPr>
          <w:rFonts w:hint="eastAsia" w:ascii="宋体" w:hAnsi="宋体" w:eastAsia="宋体" w:cs="宋体"/>
          <w:b/>
          <w:szCs w:val="21"/>
          <w:u w:val="single"/>
        </w:rPr>
      </w:pPr>
      <w:r>
        <w:rPr>
          <w:rFonts w:hint="eastAsia" w:ascii="宋体" w:hAnsi="宋体" w:eastAsia="宋体" w:cs="宋体"/>
          <w:b/>
          <w:szCs w:val="21"/>
          <w:lang w:bidi="ar"/>
        </w:rPr>
        <w:t>（投标人根据实际情况选用，本格式适用于：投标人为制造商时提供。）</w:t>
      </w:r>
    </w:p>
    <w:p w14:paraId="291D4441">
      <w:pPr>
        <w:autoSpaceDE w:val="0"/>
        <w:adjustRightInd w:val="0"/>
        <w:spacing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致：东莞市水务集团管网有限公司</w:t>
      </w:r>
    </w:p>
    <w:p w14:paraId="62D03D37">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我方就</w:t>
      </w:r>
      <w:r>
        <w:rPr>
          <w:rFonts w:hint="eastAsia" w:ascii="宋体" w:hAnsi="宋体" w:eastAsia="宋体" w:cs="宋体"/>
          <w:b/>
          <w:kern w:val="0"/>
          <w:szCs w:val="21"/>
          <w:u w:val="single"/>
          <w:lang w:bidi="ar"/>
        </w:rPr>
        <w:t>东莞市水务集团管网有限公司2024年随车吊采购项目（招标编号：2024ZD084）</w:t>
      </w:r>
      <w:r>
        <w:rPr>
          <w:rFonts w:hint="eastAsia" w:ascii="宋体" w:hAnsi="宋体" w:eastAsia="宋体" w:cs="宋体"/>
          <w:kern w:val="0"/>
          <w:szCs w:val="21"/>
          <w:lang w:bidi="ar"/>
        </w:rPr>
        <w:t>售后服务事宜承诺如下：</w:t>
      </w:r>
    </w:p>
    <w:p w14:paraId="69C94B62">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我方对我方提供货物的质量和售后服务承担全部责任。本次提供的货物按以下方式提供售后服务：</w:t>
      </w:r>
    </w:p>
    <w:p w14:paraId="6A5DD7B9">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kern w:val="0"/>
          <w:szCs w:val="21"/>
          <w:lang w:bidi="ar"/>
        </w:rPr>
        <w:t>并按照投标承诺</w:t>
      </w:r>
      <w:r>
        <w:rPr>
          <w:rFonts w:hint="eastAsia" w:ascii="宋体" w:hAnsi="宋体" w:eastAsia="宋体" w:cs="宋体"/>
          <w:kern w:val="0"/>
          <w:szCs w:val="21"/>
          <w:lang w:bidi="ar"/>
        </w:rPr>
        <w:t>内提供免费的质保期保修服务，质保期自本项目所有设备最终验收合格之日起算（以设备整体验收报告日期为准）。</w:t>
      </w:r>
    </w:p>
    <w:p w14:paraId="2D29CE57">
      <w:pPr>
        <w:autoSpaceDE w:val="0"/>
        <w:autoSpaceDN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7DDBC4B">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3、我方此次参与贵方投标的产品如下：</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0960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Borders>
              <w:top w:val="single" w:color="auto" w:sz="4" w:space="0"/>
              <w:left w:val="single" w:color="auto" w:sz="4" w:space="0"/>
              <w:bottom w:val="single" w:color="auto" w:sz="4" w:space="0"/>
              <w:right w:val="single" w:color="auto" w:sz="4" w:space="0"/>
            </w:tcBorders>
            <w:vAlign w:val="center"/>
          </w:tcPr>
          <w:p w14:paraId="508D572C">
            <w:pPr>
              <w:jc w:val="center"/>
              <w:rPr>
                <w:rFonts w:hint="eastAsia" w:ascii="宋体" w:hAnsi="宋体" w:eastAsia="宋体" w:cs="宋体"/>
              </w:rPr>
            </w:pPr>
            <w:r>
              <w:rPr>
                <w:rFonts w:hint="eastAsia" w:ascii="宋体" w:hAnsi="宋体" w:eastAsia="宋体" w:cs="宋体"/>
              </w:rPr>
              <w:t>序号</w:t>
            </w:r>
          </w:p>
        </w:tc>
        <w:tc>
          <w:tcPr>
            <w:tcW w:w="1036" w:type="pct"/>
            <w:tcBorders>
              <w:top w:val="single" w:color="auto" w:sz="4" w:space="0"/>
              <w:left w:val="nil"/>
              <w:bottom w:val="single" w:color="auto" w:sz="4" w:space="0"/>
              <w:right w:val="single" w:color="auto" w:sz="4" w:space="0"/>
            </w:tcBorders>
            <w:vAlign w:val="center"/>
          </w:tcPr>
          <w:p w14:paraId="5956093A">
            <w:pPr>
              <w:jc w:val="center"/>
              <w:rPr>
                <w:rFonts w:hint="eastAsia" w:ascii="宋体" w:hAnsi="宋体" w:eastAsia="宋体" w:cs="宋体"/>
              </w:rPr>
            </w:pPr>
            <w:r>
              <w:rPr>
                <w:rFonts w:hint="eastAsia" w:ascii="宋体" w:hAnsi="宋体" w:eastAsia="宋体" w:cs="宋体"/>
              </w:rPr>
              <w:t>产品名称</w:t>
            </w:r>
          </w:p>
        </w:tc>
        <w:tc>
          <w:tcPr>
            <w:tcW w:w="641" w:type="pct"/>
            <w:tcBorders>
              <w:top w:val="single" w:color="auto" w:sz="4" w:space="0"/>
              <w:left w:val="nil"/>
              <w:bottom w:val="single" w:color="auto" w:sz="4" w:space="0"/>
              <w:right w:val="single" w:color="auto" w:sz="4" w:space="0"/>
            </w:tcBorders>
            <w:vAlign w:val="center"/>
          </w:tcPr>
          <w:p w14:paraId="54ACD288">
            <w:pPr>
              <w:jc w:val="center"/>
              <w:rPr>
                <w:rFonts w:hint="eastAsia" w:ascii="宋体" w:hAnsi="宋体" w:eastAsia="宋体" w:cs="宋体"/>
              </w:rPr>
            </w:pPr>
            <w:r>
              <w:rPr>
                <w:rFonts w:hint="eastAsia" w:ascii="宋体" w:hAnsi="宋体" w:eastAsia="宋体" w:cs="宋体"/>
              </w:rPr>
              <w:t>品牌</w:t>
            </w:r>
          </w:p>
        </w:tc>
        <w:tc>
          <w:tcPr>
            <w:tcW w:w="776" w:type="pct"/>
            <w:tcBorders>
              <w:top w:val="single" w:color="auto" w:sz="4" w:space="0"/>
              <w:left w:val="nil"/>
              <w:bottom w:val="single" w:color="auto" w:sz="4" w:space="0"/>
              <w:right w:val="single" w:color="auto" w:sz="4" w:space="0"/>
            </w:tcBorders>
            <w:vAlign w:val="center"/>
          </w:tcPr>
          <w:p w14:paraId="05158ACB">
            <w:pPr>
              <w:jc w:val="center"/>
              <w:rPr>
                <w:rFonts w:hint="eastAsia" w:ascii="宋体" w:hAnsi="宋体" w:eastAsia="宋体" w:cs="宋体"/>
              </w:rPr>
            </w:pPr>
            <w:r>
              <w:rPr>
                <w:rFonts w:hint="eastAsia" w:ascii="宋体" w:hAnsi="宋体" w:eastAsia="宋体" w:cs="宋体"/>
              </w:rPr>
              <w:t>规格型号</w:t>
            </w:r>
          </w:p>
        </w:tc>
        <w:tc>
          <w:tcPr>
            <w:tcW w:w="684" w:type="pct"/>
            <w:tcBorders>
              <w:top w:val="single" w:color="auto" w:sz="4" w:space="0"/>
              <w:left w:val="nil"/>
              <w:bottom w:val="single" w:color="auto" w:sz="4" w:space="0"/>
              <w:right w:val="single" w:color="auto" w:sz="4" w:space="0"/>
            </w:tcBorders>
            <w:vAlign w:val="center"/>
          </w:tcPr>
          <w:p w14:paraId="267A49FE">
            <w:pPr>
              <w:jc w:val="center"/>
              <w:rPr>
                <w:rFonts w:hint="eastAsia" w:ascii="宋体" w:hAnsi="宋体" w:eastAsia="宋体" w:cs="宋体"/>
              </w:rPr>
            </w:pPr>
            <w:r>
              <w:rPr>
                <w:rFonts w:hint="eastAsia" w:ascii="宋体" w:hAnsi="宋体" w:eastAsia="宋体" w:cs="宋体"/>
              </w:rPr>
              <w:t>产地</w:t>
            </w:r>
          </w:p>
        </w:tc>
        <w:tc>
          <w:tcPr>
            <w:tcW w:w="780" w:type="pct"/>
            <w:tcBorders>
              <w:top w:val="single" w:color="auto" w:sz="4" w:space="0"/>
              <w:left w:val="nil"/>
              <w:bottom w:val="single" w:color="auto" w:sz="4" w:space="0"/>
              <w:right w:val="single" w:color="auto" w:sz="4" w:space="0"/>
            </w:tcBorders>
            <w:vAlign w:val="center"/>
          </w:tcPr>
          <w:p w14:paraId="3C754A40">
            <w:pPr>
              <w:jc w:val="center"/>
              <w:rPr>
                <w:rFonts w:hint="eastAsia" w:ascii="宋体" w:hAnsi="宋体" w:eastAsia="宋体" w:cs="宋体"/>
              </w:rPr>
            </w:pPr>
            <w:r>
              <w:rPr>
                <w:rFonts w:hint="eastAsia" w:ascii="宋体" w:hAnsi="宋体" w:eastAsia="宋体" w:cs="宋体"/>
              </w:rPr>
              <w:t>单位</w:t>
            </w:r>
          </w:p>
        </w:tc>
        <w:tc>
          <w:tcPr>
            <w:tcW w:w="611" w:type="pct"/>
            <w:tcBorders>
              <w:top w:val="single" w:color="auto" w:sz="4" w:space="0"/>
              <w:left w:val="nil"/>
              <w:bottom w:val="single" w:color="auto" w:sz="4" w:space="0"/>
              <w:right w:val="single" w:color="auto" w:sz="4" w:space="0"/>
            </w:tcBorders>
            <w:vAlign w:val="center"/>
          </w:tcPr>
          <w:p w14:paraId="7AAE3CD5">
            <w:pPr>
              <w:jc w:val="center"/>
              <w:rPr>
                <w:rFonts w:hint="eastAsia" w:ascii="宋体" w:hAnsi="宋体" w:eastAsia="宋体" w:cs="宋体"/>
              </w:rPr>
            </w:pPr>
            <w:r>
              <w:rPr>
                <w:rFonts w:hint="eastAsia" w:ascii="宋体" w:hAnsi="宋体" w:eastAsia="宋体" w:cs="宋体"/>
              </w:rPr>
              <w:t>数量</w:t>
            </w:r>
          </w:p>
        </w:tc>
      </w:tr>
      <w:tr w14:paraId="49DF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Borders>
              <w:top w:val="single" w:color="auto" w:sz="4" w:space="0"/>
              <w:left w:val="single" w:color="auto" w:sz="4" w:space="0"/>
              <w:bottom w:val="single" w:color="auto" w:sz="4" w:space="0"/>
              <w:right w:val="single" w:color="auto" w:sz="4" w:space="0"/>
            </w:tcBorders>
            <w:vAlign w:val="center"/>
          </w:tcPr>
          <w:p w14:paraId="5D83EB7B">
            <w:pPr>
              <w:rPr>
                <w:rFonts w:hint="eastAsia" w:ascii="宋体" w:hAnsi="宋体" w:eastAsia="宋体" w:cs="宋体"/>
              </w:rPr>
            </w:pPr>
            <w:r>
              <w:rPr>
                <w:rFonts w:hint="eastAsia" w:ascii="宋体" w:hAnsi="宋体" w:eastAsia="宋体" w:cs="宋体"/>
              </w:rPr>
              <w:t>1</w:t>
            </w:r>
          </w:p>
        </w:tc>
        <w:tc>
          <w:tcPr>
            <w:tcW w:w="1036" w:type="pct"/>
            <w:tcBorders>
              <w:top w:val="single" w:color="auto" w:sz="4" w:space="0"/>
              <w:left w:val="nil"/>
              <w:bottom w:val="single" w:color="auto" w:sz="4" w:space="0"/>
              <w:right w:val="single" w:color="auto" w:sz="4" w:space="0"/>
            </w:tcBorders>
            <w:vAlign w:val="center"/>
          </w:tcPr>
          <w:p w14:paraId="28EDA6B3">
            <w:pPr>
              <w:rPr>
                <w:rFonts w:hint="eastAsia" w:ascii="宋体" w:hAnsi="宋体" w:eastAsia="宋体" w:cs="宋体"/>
              </w:rPr>
            </w:pPr>
          </w:p>
        </w:tc>
        <w:tc>
          <w:tcPr>
            <w:tcW w:w="641" w:type="pct"/>
            <w:tcBorders>
              <w:top w:val="single" w:color="auto" w:sz="4" w:space="0"/>
              <w:left w:val="nil"/>
              <w:bottom w:val="single" w:color="auto" w:sz="4" w:space="0"/>
              <w:right w:val="single" w:color="auto" w:sz="4" w:space="0"/>
            </w:tcBorders>
            <w:vAlign w:val="center"/>
          </w:tcPr>
          <w:p w14:paraId="4020F2C6">
            <w:pPr>
              <w:rPr>
                <w:rFonts w:hint="eastAsia" w:ascii="宋体" w:hAnsi="宋体" w:eastAsia="宋体" w:cs="宋体"/>
              </w:rPr>
            </w:pPr>
          </w:p>
        </w:tc>
        <w:tc>
          <w:tcPr>
            <w:tcW w:w="776" w:type="pct"/>
            <w:tcBorders>
              <w:top w:val="single" w:color="auto" w:sz="4" w:space="0"/>
              <w:left w:val="nil"/>
              <w:bottom w:val="single" w:color="auto" w:sz="4" w:space="0"/>
              <w:right w:val="single" w:color="auto" w:sz="4" w:space="0"/>
            </w:tcBorders>
            <w:vAlign w:val="center"/>
          </w:tcPr>
          <w:p w14:paraId="4B0E764A">
            <w:pPr>
              <w:rPr>
                <w:rFonts w:hint="eastAsia" w:ascii="宋体" w:hAnsi="宋体" w:eastAsia="宋体" w:cs="宋体"/>
              </w:rPr>
            </w:pPr>
          </w:p>
        </w:tc>
        <w:tc>
          <w:tcPr>
            <w:tcW w:w="684" w:type="pct"/>
            <w:tcBorders>
              <w:top w:val="single" w:color="auto" w:sz="4" w:space="0"/>
              <w:left w:val="nil"/>
              <w:bottom w:val="single" w:color="auto" w:sz="4" w:space="0"/>
              <w:right w:val="single" w:color="auto" w:sz="4" w:space="0"/>
            </w:tcBorders>
            <w:vAlign w:val="center"/>
          </w:tcPr>
          <w:p w14:paraId="04DCBEFE">
            <w:pPr>
              <w:rPr>
                <w:rFonts w:hint="eastAsia" w:ascii="宋体" w:hAnsi="宋体" w:eastAsia="宋体" w:cs="宋体"/>
              </w:rPr>
            </w:pPr>
          </w:p>
        </w:tc>
        <w:tc>
          <w:tcPr>
            <w:tcW w:w="780" w:type="pct"/>
            <w:tcBorders>
              <w:top w:val="single" w:color="auto" w:sz="4" w:space="0"/>
              <w:left w:val="nil"/>
              <w:bottom w:val="single" w:color="auto" w:sz="4" w:space="0"/>
              <w:right w:val="single" w:color="auto" w:sz="4" w:space="0"/>
            </w:tcBorders>
            <w:vAlign w:val="center"/>
          </w:tcPr>
          <w:p w14:paraId="2397BC0A">
            <w:pPr>
              <w:rPr>
                <w:rFonts w:hint="eastAsia" w:ascii="宋体" w:hAnsi="宋体" w:eastAsia="宋体" w:cs="宋体"/>
              </w:rPr>
            </w:pPr>
          </w:p>
        </w:tc>
        <w:tc>
          <w:tcPr>
            <w:tcW w:w="611" w:type="pct"/>
            <w:tcBorders>
              <w:top w:val="single" w:color="auto" w:sz="4" w:space="0"/>
              <w:left w:val="nil"/>
              <w:bottom w:val="single" w:color="auto" w:sz="4" w:space="0"/>
              <w:right w:val="single" w:color="auto" w:sz="4" w:space="0"/>
            </w:tcBorders>
            <w:vAlign w:val="center"/>
          </w:tcPr>
          <w:p w14:paraId="0F159417">
            <w:pPr>
              <w:rPr>
                <w:rFonts w:hint="eastAsia" w:ascii="宋体" w:hAnsi="宋体" w:eastAsia="宋体" w:cs="宋体"/>
              </w:rPr>
            </w:pPr>
          </w:p>
        </w:tc>
      </w:tr>
      <w:tr w14:paraId="0EB1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Borders>
              <w:top w:val="single" w:color="auto" w:sz="4" w:space="0"/>
              <w:left w:val="single" w:color="auto" w:sz="4" w:space="0"/>
              <w:bottom w:val="single" w:color="auto" w:sz="4" w:space="0"/>
              <w:right w:val="single" w:color="auto" w:sz="4" w:space="0"/>
            </w:tcBorders>
            <w:vAlign w:val="center"/>
          </w:tcPr>
          <w:p w14:paraId="0B74D73F">
            <w:pPr>
              <w:rPr>
                <w:rFonts w:hint="eastAsia" w:ascii="宋体" w:hAnsi="宋体" w:eastAsia="宋体" w:cs="宋体"/>
              </w:rPr>
            </w:pPr>
            <w:r>
              <w:rPr>
                <w:rFonts w:hint="eastAsia" w:ascii="宋体" w:hAnsi="宋体" w:eastAsia="宋体" w:cs="宋体"/>
              </w:rPr>
              <w:t>2</w:t>
            </w:r>
          </w:p>
        </w:tc>
        <w:tc>
          <w:tcPr>
            <w:tcW w:w="1036" w:type="pct"/>
            <w:tcBorders>
              <w:top w:val="single" w:color="auto" w:sz="4" w:space="0"/>
              <w:left w:val="nil"/>
              <w:bottom w:val="single" w:color="auto" w:sz="4" w:space="0"/>
              <w:right w:val="single" w:color="auto" w:sz="4" w:space="0"/>
            </w:tcBorders>
            <w:vAlign w:val="center"/>
          </w:tcPr>
          <w:p w14:paraId="1C724FED">
            <w:pPr>
              <w:rPr>
                <w:rFonts w:hint="eastAsia" w:ascii="宋体" w:hAnsi="宋体" w:eastAsia="宋体" w:cs="宋体"/>
              </w:rPr>
            </w:pPr>
          </w:p>
        </w:tc>
        <w:tc>
          <w:tcPr>
            <w:tcW w:w="641" w:type="pct"/>
            <w:tcBorders>
              <w:top w:val="single" w:color="auto" w:sz="4" w:space="0"/>
              <w:left w:val="nil"/>
              <w:bottom w:val="single" w:color="auto" w:sz="4" w:space="0"/>
              <w:right w:val="single" w:color="auto" w:sz="4" w:space="0"/>
            </w:tcBorders>
            <w:vAlign w:val="center"/>
          </w:tcPr>
          <w:p w14:paraId="6870E7E0">
            <w:pPr>
              <w:rPr>
                <w:rFonts w:hint="eastAsia" w:ascii="宋体" w:hAnsi="宋体" w:eastAsia="宋体" w:cs="宋体"/>
              </w:rPr>
            </w:pPr>
          </w:p>
        </w:tc>
        <w:tc>
          <w:tcPr>
            <w:tcW w:w="776" w:type="pct"/>
            <w:tcBorders>
              <w:top w:val="single" w:color="auto" w:sz="4" w:space="0"/>
              <w:left w:val="nil"/>
              <w:bottom w:val="single" w:color="auto" w:sz="4" w:space="0"/>
              <w:right w:val="single" w:color="auto" w:sz="4" w:space="0"/>
            </w:tcBorders>
            <w:vAlign w:val="center"/>
          </w:tcPr>
          <w:p w14:paraId="4E7C5FBB">
            <w:pPr>
              <w:rPr>
                <w:rFonts w:hint="eastAsia" w:ascii="宋体" w:hAnsi="宋体" w:eastAsia="宋体" w:cs="宋体"/>
              </w:rPr>
            </w:pPr>
          </w:p>
        </w:tc>
        <w:tc>
          <w:tcPr>
            <w:tcW w:w="684" w:type="pct"/>
            <w:tcBorders>
              <w:top w:val="single" w:color="auto" w:sz="4" w:space="0"/>
              <w:left w:val="nil"/>
              <w:bottom w:val="single" w:color="auto" w:sz="4" w:space="0"/>
              <w:right w:val="single" w:color="auto" w:sz="4" w:space="0"/>
            </w:tcBorders>
            <w:vAlign w:val="center"/>
          </w:tcPr>
          <w:p w14:paraId="14715D3B">
            <w:pPr>
              <w:rPr>
                <w:rFonts w:hint="eastAsia" w:ascii="宋体" w:hAnsi="宋体" w:eastAsia="宋体" w:cs="宋体"/>
              </w:rPr>
            </w:pPr>
          </w:p>
        </w:tc>
        <w:tc>
          <w:tcPr>
            <w:tcW w:w="780" w:type="pct"/>
            <w:tcBorders>
              <w:top w:val="single" w:color="auto" w:sz="4" w:space="0"/>
              <w:left w:val="nil"/>
              <w:bottom w:val="single" w:color="auto" w:sz="4" w:space="0"/>
              <w:right w:val="single" w:color="auto" w:sz="4" w:space="0"/>
            </w:tcBorders>
            <w:vAlign w:val="center"/>
          </w:tcPr>
          <w:p w14:paraId="5C12612C">
            <w:pPr>
              <w:rPr>
                <w:rFonts w:hint="eastAsia" w:ascii="宋体" w:hAnsi="宋体" w:eastAsia="宋体" w:cs="宋体"/>
              </w:rPr>
            </w:pPr>
          </w:p>
        </w:tc>
        <w:tc>
          <w:tcPr>
            <w:tcW w:w="611" w:type="pct"/>
            <w:tcBorders>
              <w:top w:val="single" w:color="auto" w:sz="4" w:space="0"/>
              <w:left w:val="nil"/>
              <w:bottom w:val="single" w:color="auto" w:sz="4" w:space="0"/>
              <w:right w:val="single" w:color="auto" w:sz="4" w:space="0"/>
            </w:tcBorders>
            <w:vAlign w:val="center"/>
          </w:tcPr>
          <w:p w14:paraId="4826AC6D">
            <w:pPr>
              <w:rPr>
                <w:rFonts w:hint="eastAsia" w:ascii="宋体" w:hAnsi="宋体" w:eastAsia="宋体" w:cs="宋体"/>
              </w:rPr>
            </w:pPr>
          </w:p>
        </w:tc>
      </w:tr>
      <w:tr w14:paraId="6FE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pct"/>
            <w:tcBorders>
              <w:top w:val="single" w:color="auto" w:sz="4" w:space="0"/>
              <w:left w:val="single" w:color="auto" w:sz="4" w:space="0"/>
              <w:bottom w:val="single" w:color="auto" w:sz="4" w:space="0"/>
              <w:right w:val="single" w:color="auto" w:sz="4" w:space="0"/>
            </w:tcBorders>
            <w:vAlign w:val="center"/>
          </w:tcPr>
          <w:p w14:paraId="50E55B0A">
            <w:pPr>
              <w:rPr>
                <w:rFonts w:hint="eastAsia" w:ascii="宋体" w:hAnsi="宋体" w:eastAsia="宋体" w:cs="宋体"/>
              </w:rPr>
            </w:pPr>
            <w:r>
              <w:rPr>
                <w:rFonts w:hint="eastAsia" w:ascii="宋体" w:hAnsi="宋体" w:eastAsia="宋体" w:cs="宋体"/>
              </w:rPr>
              <w:t>……</w:t>
            </w:r>
          </w:p>
        </w:tc>
        <w:tc>
          <w:tcPr>
            <w:tcW w:w="1036" w:type="pct"/>
            <w:tcBorders>
              <w:top w:val="single" w:color="auto" w:sz="4" w:space="0"/>
              <w:left w:val="nil"/>
              <w:bottom w:val="single" w:color="auto" w:sz="4" w:space="0"/>
              <w:right w:val="single" w:color="auto" w:sz="4" w:space="0"/>
            </w:tcBorders>
            <w:vAlign w:val="center"/>
          </w:tcPr>
          <w:p w14:paraId="09E2773D">
            <w:pPr>
              <w:rPr>
                <w:rFonts w:hint="eastAsia" w:ascii="宋体" w:hAnsi="宋体" w:eastAsia="宋体" w:cs="宋体"/>
              </w:rPr>
            </w:pPr>
          </w:p>
        </w:tc>
        <w:tc>
          <w:tcPr>
            <w:tcW w:w="641" w:type="pct"/>
            <w:tcBorders>
              <w:top w:val="single" w:color="auto" w:sz="4" w:space="0"/>
              <w:left w:val="nil"/>
              <w:bottom w:val="single" w:color="auto" w:sz="4" w:space="0"/>
              <w:right w:val="single" w:color="auto" w:sz="4" w:space="0"/>
            </w:tcBorders>
            <w:vAlign w:val="center"/>
          </w:tcPr>
          <w:p w14:paraId="50050227">
            <w:pPr>
              <w:rPr>
                <w:rFonts w:hint="eastAsia" w:ascii="宋体" w:hAnsi="宋体" w:eastAsia="宋体" w:cs="宋体"/>
              </w:rPr>
            </w:pPr>
          </w:p>
        </w:tc>
        <w:tc>
          <w:tcPr>
            <w:tcW w:w="776" w:type="pct"/>
            <w:tcBorders>
              <w:top w:val="single" w:color="auto" w:sz="4" w:space="0"/>
              <w:left w:val="nil"/>
              <w:bottom w:val="single" w:color="auto" w:sz="4" w:space="0"/>
              <w:right w:val="single" w:color="auto" w:sz="4" w:space="0"/>
            </w:tcBorders>
            <w:vAlign w:val="center"/>
          </w:tcPr>
          <w:p w14:paraId="6B306556">
            <w:pPr>
              <w:rPr>
                <w:rFonts w:hint="eastAsia" w:ascii="宋体" w:hAnsi="宋体" w:eastAsia="宋体" w:cs="宋体"/>
              </w:rPr>
            </w:pPr>
          </w:p>
        </w:tc>
        <w:tc>
          <w:tcPr>
            <w:tcW w:w="684" w:type="pct"/>
            <w:tcBorders>
              <w:top w:val="single" w:color="auto" w:sz="4" w:space="0"/>
              <w:left w:val="nil"/>
              <w:bottom w:val="single" w:color="auto" w:sz="4" w:space="0"/>
              <w:right w:val="single" w:color="auto" w:sz="4" w:space="0"/>
            </w:tcBorders>
            <w:vAlign w:val="center"/>
          </w:tcPr>
          <w:p w14:paraId="3AAC85E9">
            <w:pPr>
              <w:rPr>
                <w:rFonts w:hint="eastAsia" w:ascii="宋体" w:hAnsi="宋体" w:eastAsia="宋体" w:cs="宋体"/>
              </w:rPr>
            </w:pPr>
          </w:p>
        </w:tc>
        <w:tc>
          <w:tcPr>
            <w:tcW w:w="780" w:type="pct"/>
            <w:tcBorders>
              <w:top w:val="single" w:color="auto" w:sz="4" w:space="0"/>
              <w:left w:val="nil"/>
              <w:bottom w:val="single" w:color="auto" w:sz="4" w:space="0"/>
              <w:right w:val="single" w:color="auto" w:sz="4" w:space="0"/>
            </w:tcBorders>
            <w:vAlign w:val="center"/>
          </w:tcPr>
          <w:p w14:paraId="079A0441">
            <w:pPr>
              <w:rPr>
                <w:rFonts w:hint="eastAsia" w:ascii="宋体" w:hAnsi="宋体" w:eastAsia="宋体" w:cs="宋体"/>
              </w:rPr>
            </w:pPr>
          </w:p>
        </w:tc>
        <w:tc>
          <w:tcPr>
            <w:tcW w:w="611" w:type="pct"/>
            <w:tcBorders>
              <w:top w:val="single" w:color="auto" w:sz="4" w:space="0"/>
              <w:left w:val="nil"/>
              <w:bottom w:val="single" w:color="auto" w:sz="4" w:space="0"/>
              <w:right w:val="single" w:color="auto" w:sz="4" w:space="0"/>
            </w:tcBorders>
            <w:vAlign w:val="center"/>
          </w:tcPr>
          <w:p w14:paraId="3AA1E577">
            <w:pPr>
              <w:rPr>
                <w:rFonts w:hint="eastAsia" w:ascii="宋体" w:hAnsi="宋体" w:eastAsia="宋体" w:cs="宋体"/>
              </w:rPr>
            </w:pPr>
          </w:p>
        </w:tc>
      </w:tr>
    </w:tbl>
    <w:p w14:paraId="6B9C7862">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6CC33E36">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4、我方同意按照贵方要求提供与投标产品有关的一切数据或资料。</w:t>
      </w:r>
    </w:p>
    <w:p w14:paraId="19368C24">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5CAAF18E">
      <w:pPr>
        <w:autoSpaceDE w:val="0"/>
        <w:adjustRightInd w:val="0"/>
        <w:spacing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2501C26F">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4F8CDABD">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69B06A43">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 xml:space="preserve">网址： </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2FE971DE">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29C23036">
      <w:pPr>
        <w:autoSpaceDE w:val="0"/>
        <w:adjustRightInd w:val="0"/>
        <w:spacing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19C043F0">
      <w:pPr>
        <w:autoSpaceDE w:val="0"/>
        <w:adjustRightInd w:val="0"/>
        <w:spacing w:line="360" w:lineRule="auto"/>
        <w:ind w:left="379" w:hanging="285"/>
        <w:jc w:val="left"/>
        <w:rPr>
          <w:rFonts w:hint="eastAsia" w:ascii="宋体" w:hAnsi="宋体" w:eastAsia="宋体" w:cs="宋体"/>
          <w:b/>
          <w:szCs w:val="21"/>
        </w:rPr>
      </w:pPr>
      <w:r>
        <w:rPr>
          <w:rFonts w:hint="eastAsia" w:ascii="宋体" w:hAnsi="宋体" w:eastAsia="宋体" w:cs="宋体"/>
          <w:b/>
          <w:szCs w:val="21"/>
          <w:lang w:bidi="ar"/>
        </w:rPr>
        <w:t xml:space="preserve"> </w:t>
      </w:r>
    </w:p>
    <w:p w14:paraId="7FFB0A20">
      <w:pPr>
        <w:autoSpaceDE w:val="0"/>
        <w:adjustRightInd w:val="0"/>
        <w:spacing w:line="360" w:lineRule="auto"/>
        <w:ind w:left="94" w:firstLine="422" w:firstLineChars="200"/>
        <w:jc w:val="left"/>
        <w:rPr>
          <w:rFonts w:hint="eastAsia" w:ascii="宋体" w:hAnsi="宋体" w:eastAsia="宋体" w:cs="宋体"/>
          <w:b/>
          <w:szCs w:val="21"/>
        </w:rPr>
      </w:pPr>
      <w:r>
        <w:rPr>
          <w:rFonts w:hint="eastAsia" w:ascii="宋体" w:hAnsi="宋体" w:eastAsia="宋体" w:cs="宋体"/>
          <w:b/>
          <w:szCs w:val="21"/>
          <w:lang w:bidi="ar"/>
        </w:rPr>
        <w:t>备注: 投标文件正本内必须提供原件。</w:t>
      </w:r>
    </w:p>
    <w:p w14:paraId="5CC079D0">
      <w:pPr>
        <w:pageBreakBefore/>
        <w:autoSpaceDE w:val="0"/>
        <w:autoSpaceDN w:val="0"/>
        <w:adjustRightInd w:val="0"/>
        <w:snapToGrid w:val="0"/>
        <w:spacing w:line="360" w:lineRule="auto"/>
        <w:ind w:left="379" w:hanging="285"/>
        <w:jc w:val="center"/>
        <w:rPr>
          <w:rFonts w:hint="eastAsia" w:ascii="宋体" w:hAnsi="宋体" w:eastAsia="宋体" w:cs="宋体"/>
          <w:b/>
          <w:bCs/>
          <w:szCs w:val="21"/>
        </w:rPr>
      </w:pPr>
      <w:r>
        <w:rPr>
          <w:rFonts w:hint="eastAsia" w:ascii="宋体" w:hAnsi="宋体" w:eastAsia="宋体" w:cs="宋体"/>
          <w:b/>
          <w:szCs w:val="21"/>
          <w:lang w:bidi="ar"/>
        </w:rPr>
        <w:t>②</w:t>
      </w:r>
      <w:r>
        <w:rPr>
          <w:rFonts w:hint="eastAsia" w:ascii="宋体" w:hAnsi="宋体" w:eastAsia="宋体" w:cs="宋体"/>
          <w:b/>
          <w:bCs/>
          <w:kern w:val="0"/>
          <w:szCs w:val="21"/>
          <w:lang w:bidi="ar"/>
        </w:rPr>
        <w:t>制造商独家授权书</w:t>
      </w:r>
    </w:p>
    <w:p w14:paraId="5F0E1B12">
      <w:pPr>
        <w:autoSpaceDE w:val="0"/>
        <w:autoSpaceDN w:val="0"/>
        <w:adjustRightInd w:val="0"/>
        <w:spacing w:line="360" w:lineRule="auto"/>
        <w:ind w:left="94" w:firstLine="422" w:firstLineChars="200"/>
        <w:jc w:val="left"/>
        <w:rPr>
          <w:rFonts w:hint="eastAsia" w:ascii="宋体" w:hAnsi="宋体" w:eastAsia="宋体" w:cs="宋体"/>
          <w:szCs w:val="21"/>
        </w:rPr>
      </w:pPr>
      <w:r>
        <w:rPr>
          <w:rFonts w:hint="eastAsia" w:ascii="宋体" w:hAnsi="宋体" w:eastAsia="宋体" w:cs="宋体"/>
          <w:b/>
          <w:kern w:val="0"/>
          <w:szCs w:val="21"/>
          <w:lang w:bidi="ar"/>
        </w:rPr>
        <w:t>（投标人根据实际情况选用，本格式适用于：</w:t>
      </w:r>
      <w:r>
        <w:rPr>
          <w:rFonts w:hint="eastAsia" w:ascii="宋体" w:hAnsi="宋体" w:eastAsia="宋体" w:cs="宋体"/>
          <w:b/>
          <w:kern w:val="0"/>
          <w:szCs w:val="21"/>
          <w:u w:val="single"/>
          <w:lang w:bidi="ar"/>
        </w:rPr>
        <w:t>投标人是经销商时提供</w:t>
      </w:r>
      <w:r>
        <w:rPr>
          <w:rFonts w:hint="eastAsia" w:ascii="宋体" w:hAnsi="宋体" w:eastAsia="宋体" w:cs="宋体"/>
          <w:b/>
          <w:kern w:val="0"/>
          <w:szCs w:val="21"/>
          <w:lang w:bidi="ar"/>
        </w:rPr>
        <w:t>。）</w:t>
      </w:r>
    </w:p>
    <w:p w14:paraId="3B315AB4">
      <w:pPr>
        <w:autoSpaceDE w:val="0"/>
        <w:autoSpaceDN w:val="0"/>
        <w:adjustRightInd w:val="0"/>
        <w:spacing w:before="120" w:beforeLines="50" w:after="120" w:afterLines="50" w:line="360" w:lineRule="auto"/>
        <w:ind w:hanging="283"/>
        <w:jc w:val="left"/>
        <w:rPr>
          <w:rFonts w:hint="eastAsia" w:ascii="宋体" w:hAnsi="宋体" w:eastAsia="宋体" w:cs="宋体"/>
          <w:szCs w:val="21"/>
        </w:rPr>
      </w:pPr>
      <w:r>
        <w:rPr>
          <w:rFonts w:hint="eastAsia" w:ascii="宋体" w:hAnsi="宋体" w:eastAsia="宋体" w:cs="宋体"/>
          <w:kern w:val="0"/>
          <w:szCs w:val="21"/>
          <w:lang w:bidi="ar"/>
        </w:rPr>
        <w:t>致：东莞市水务集团管网有限公司</w:t>
      </w:r>
    </w:p>
    <w:p w14:paraId="6F718B12">
      <w:pPr>
        <w:autoSpaceDE w:val="0"/>
        <w:autoSpaceDN w:val="0"/>
        <w:adjustRightInd w:val="0"/>
        <w:snapToGrid w:val="0"/>
        <w:spacing w:before="120" w:beforeLines="50" w:after="120" w:afterLines="50" w:line="360" w:lineRule="auto"/>
        <w:ind w:left="94" w:firstLine="420" w:firstLineChars="200"/>
        <w:contextualSpacing/>
        <w:jc w:val="left"/>
        <w:rPr>
          <w:rFonts w:hint="eastAsia" w:ascii="宋体" w:hAnsi="宋体" w:eastAsia="宋体" w:cs="宋体"/>
          <w:szCs w:val="21"/>
        </w:rPr>
      </w:pPr>
      <w:r>
        <w:rPr>
          <w:rFonts w:hint="eastAsia" w:ascii="宋体" w:hAnsi="宋体" w:eastAsia="宋体" w:cs="宋体"/>
          <w:kern w:val="0"/>
          <w:szCs w:val="21"/>
          <w:lang w:bidi="ar"/>
        </w:rPr>
        <w:t>我方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（产品制造商名称）是按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（国家名称）法律成立的一家公司，主要营业地址设在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。兹证明参加贵方</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项目（招标编号：</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）的按</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（国家名称）法律成立的、主要营业地址在</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（下称“投标人”）作为我方真正的、</w:t>
      </w:r>
      <w:r>
        <w:rPr>
          <w:rFonts w:hint="eastAsia" w:ascii="宋体" w:hAnsi="宋体" w:eastAsia="宋体" w:cs="宋体"/>
          <w:b/>
          <w:kern w:val="0"/>
          <w:szCs w:val="21"/>
          <w:lang w:bidi="ar"/>
        </w:rPr>
        <w:t>唯一合法</w:t>
      </w:r>
      <w:r>
        <w:rPr>
          <w:rFonts w:hint="eastAsia" w:ascii="宋体" w:hAnsi="宋体" w:eastAsia="宋体" w:cs="宋体"/>
          <w:kern w:val="0"/>
          <w:szCs w:val="21"/>
          <w:lang w:bidi="ar"/>
        </w:rPr>
        <w:t>的授权参与本项目投标、合同签订、售后服务等相关事项的经销商：</w:t>
      </w:r>
    </w:p>
    <w:p w14:paraId="71F13004">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1、我方确认，投标人就</w:t>
      </w:r>
      <w:r>
        <w:rPr>
          <w:rFonts w:hint="eastAsia" w:ascii="宋体" w:hAnsi="宋体" w:eastAsia="宋体" w:cs="宋体"/>
          <w:b/>
          <w:kern w:val="0"/>
          <w:szCs w:val="21"/>
          <w:u w:val="single"/>
          <w:lang w:bidi="ar"/>
        </w:rPr>
        <w:t>东莞市水务集团管网有限公司2024年随车吊采购项目（招标编号：2024ZD084）</w:t>
      </w:r>
      <w:r>
        <w:rPr>
          <w:rFonts w:hint="eastAsia" w:ascii="宋体" w:hAnsi="宋体" w:eastAsia="宋体" w:cs="宋体"/>
          <w:kern w:val="0"/>
          <w:szCs w:val="21"/>
          <w:lang w:bidi="ar"/>
        </w:rPr>
        <w:t>提供货物时附带的出厂质量标准、售后服务承诺等合法有效，并对我方具有约束力。</w:t>
      </w:r>
    </w:p>
    <w:p w14:paraId="4CCBFAAB">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2、作为产品制造商，我方对我方提供货物的质量和售后服务承担全部责任。本次提供的货物按以下方式提供售后服务：</w:t>
      </w:r>
    </w:p>
    <w:p w14:paraId="485C5DA5">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1A814F85">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DD46D37">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E8D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096ED743">
            <w:pPr>
              <w:jc w:val="center"/>
              <w:rPr>
                <w:rFonts w:hint="eastAsia" w:ascii="宋体" w:hAnsi="宋体" w:eastAsia="宋体" w:cs="宋体"/>
              </w:rPr>
            </w:pPr>
            <w:r>
              <w:rPr>
                <w:rFonts w:hint="eastAsia" w:ascii="宋体" w:hAnsi="宋体" w:eastAsia="宋体" w:cs="宋体"/>
              </w:rPr>
              <w:t>序号</w:t>
            </w:r>
          </w:p>
        </w:tc>
        <w:tc>
          <w:tcPr>
            <w:tcW w:w="1036" w:type="pct"/>
            <w:tcBorders>
              <w:top w:val="single" w:color="auto" w:sz="4" w:space="0"/>
              <w:left w:val="nil"/>
              <w:bottom w:val="single" w:color="auto" w:sz="4" w:space="0"/>
              <w:right w:val="single" w:color="auto" w:sz="4" w:space="0"/>
            </w:tcBorders>
            <w:vAlign w:val="center"/>
          </w:tcPr>
          <w:p w14:paraId="7C44D79D">
            <w:pPr>
              <w:jc w:val="center"/>
              <w:rPr>
                <w:rFonts w:hint="eastAsia" w:ascii="宋体" w:hAnsi="宋体" w:eastAsia="宋体" w:cs="宋体"/>
              </w:rPr>
            </w:pPr>
            <w:r>
              <w:rPr>
                <w:rFonts w:hint="eastAsia" w:ascii="宋体" w:hAnsi="宋体" w:eastAsia="宋体" w:cs="宋体"/>
              </w:rPr>
              <w:t>产品名称</w:t>
            </w:r>
          </w:p>
        </w:tc>
        <w:tc>
          <w:tcPr>
            <w:tcW w:w="641" w:type="pct"/>
            <w:tcBorders>
              <w:top w:val="single" w:color="auto" w:sz="4" w:space="0"/>
              <w:left w:val="nil"/>
              <w:bottom w:val="single" w:color="auto" w:sz="4" w:space="0"/>
              <w:right w:val="single" w:color="auto" w:sz="4" w:space="0"/>
            </w:tcBorders>
            <w:vAlign w:val="center"/>
          </w:tcPr>
          <w:p w14:paraId="78109DAA">
            <w:pPr>
              <w:jc w:val="center"/>
              <w:rPr>
                <w:rFonts w:hint="eastAsia" w:ascii="宋体" w:hAnsi="宋体" w:eastAsia="宋体" w:cs="宋体"/>
              </w:rPr>
            </w:pPr>
            <w:r>
              <w:rPr>
                <w:rFonts w:hint="eastAsia" w:ascii="宋体" w:hAnsi="宋体" w:eastAsia="宋体" w:cs="宋体"/>
              </w:rPr>
              <w:t>品牌</w:t>
            </w:r>
          </w:p>
        </w:tc>
        <w:tc>
          <w:tcPr>
            <w:tcW w:w="776" w:type="pct"/>
            <w:tcBorders>
              <w:top w:val="single" w:color="auto" w:sz="4" w:space="0"/>
              <w:left w:val="nil"/>
              <w:bottom w:val="single" w:color="auto" w:sz="4" w:space="0"/>
              <w:right w:val="single" w:color="auto" w:sz="4" w:space="0"/>
            </w:tcBorders>
            <w:vAlign w:val="center"/>
          </w:tcPr>
          <w:p w14:paraId="307D77DF">
            <w:pPr>
              <w:jc w:val="center"/>
              <w:rPr>
                <w:rFonts w:hint="eastAsia" w:ascii="宋体" w:hAnsi="宋体" w:eastAsia="宋体" w:cs="宋体"/>
              </w:rPr>
            </w:pPr>
            <w:r>
              <w:rPr>
                <w:rFonts w:hint="eastAsia" w:ascii="宋体" w:hAnsi="宋体" w:eastAsia="宋体" w:cs="宋体"/>
              </w:rPr>
              <w:t>规格型号</w:t>
            </w:r>
          </w:p>
        </w:tc>
        <w:tc>
          <w:tcPr>
            <w:tcW w:w="684" w:type="pct"/>
            <w:tcBorders>
              <w:top w:val="single" w:color="auto" w:sz="4" w:space="0"/>
              <w:left w:val="nil"/>
              <w:bottom w:val="single" w:color="auto" w:sz="4" w:space="0"/>
              <w:right w:val="single" w:color="auto" w:sz="4" w:space="0"/>
            </w:tcBorders>
            <w:vAlign w:val="center"/>
          </w:tcPr>
          <w:p w14:paraId="586C7C41">
            <w:pPr>
              <w:jc w:val="center"/>
              <w:rPr>
                <w:rFonts w:hint="eastAsia" w:ascii="宋体" w:hAnsi="宋体" w:eastAsia="宋体" w:cs="宋体"/>
              </w:rPr>
            </w:pPr>
            <w:r>
              <w:rPr>
                <w:rFonts w:hint="eastAsia" w:ascii="宋体" w:hAnsi="宋体" w:eastAsia="宋体" w:cs="宋体"/>
              </w:rPr>
              <w:t>产地</w:t>
            </w:r>
          </w:p>
        </w:tc>
        <w:tc>
          <w:tcPr>
            <w:tcW w:w="780" w:type="pct"/>
            <w:tcBorders>
              <w:top w:val="single" w:color="auto" w:sz="4" w:space="0"/>
              <w:left w:val="nil"/>
              <w:bottom w:val="single" w:color="auto" w:sz="4" w:space="0"/>
              <w:right w:val="single" w:color="auto" w:sz="4" w:space="0"/>
            </w:tcBorders>
            <w:vAlign w:val="center"/>
          </w:tcPr>
          <w:p w14:paraId="54E7A613">
            <w:pPr>
              <w:jc w:val="center"/>
              <w:rPr>
                <w:rFonts w:hint="eastAsia" w:ascii="宋体" w:hAnsi="宋体" w:eastAsia="宋体" w:cs="宋体"/>
              </w:rPr>
            </w:pPr>
            <w:r>
              <w:rPr>
                <w:rFonts w:hint="eastAsia" w:ascii="宋体" w:hAnsi="宋体" w:eastAsia="宋体" w:cs="宋体"/>
              </w:rPr>
              <w:t>单位</w:t>
            </w:r>
          </w:p>
        </w:tc>
        <w:tc>
          <w:tcPr>
            <w:tcW w:w="611" w:type="pct"/>
            <w:tcBorders>
              <w:top w:val="single" w:color="auto" w:sz="4" w:space="0"/>
              <w:left w:val="nil"/>
              <w:bottom w:val="single" w:color="auto" w:sz="4" w:space="0"/>
              <w:right w:val="single" w:color="auto" w:sz="4" w:space="0"/>
            </w:tcBorders>
            <w:vAlign w:val="center"/>
          </w:tcPr>
          <w:p w14:paraId="55DB0649">
            <w:pPr>
              <w:jc w:val="center"/>
              <w:rPr>
                <w:rFonts w:hint="eastAsia" w:ascii="宋体" w:hAnsi="宋体" w:eastAsia="宋体" w:cs="宋体"/>
              </w:rPr>
            </w:pPr>
            <w:r>
              <w:rPr>
                <w:rFonts w:hint="eastAsia" w:ascii="宋体" w:hAnsi="宋体" w:eastAsia="宋体" w:cs="宋体"/>
              </w:rPr>
              <w:t>数量</w:t>
            </w:r>
          </w:p>
        </w:tc>
      </w:tr>
      <w:tr w14:paraId="64B1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127103F7">
            <w:pPr>
              <w:autoSpaceDE w:val="0"/>
              <w:adjustRightInd w:val="0"/>
              <w:spacing w:before="120" w:beforeLines="50" w:after="120" w:after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1</w:t>
            </w:r>
          </w:p>
        </w:tc>
        <w:tc>
          <w:tcPr>
            <w:tcW w:w="1036" w:type="pct"/>
            <w:tcBorders>
              <w:top w:val="single" w:color="auto" w:sz="4" w:space="0"/>
              <w:left w:val="nil"/>
              <w:bottom w:val="single" w:color="auto" w:sz="4" w:space="0"/>
              <w:right w:val="single" w:color="auto" w:sz="4" w:space="0"/>
            </w:tcBorders>
            <w:vAlign w:val="center"/>
          </w:tcPr>
          <w:p w14:paraId="14B1DE52">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41" w:type="pct"/>
            <w:tcBorders>
              <w:top w:val="single" w:color="auto" w:sz="4" w:space="0"/>
              <w:left w:val="nil"/>
              <w:bottom w:val="single" w:color="auto" w:sz="4" w:space="0"/>
              <w:right w:val="single" w:color="auto" w:sz="4" w:space="0"/>
            </w:tcBorders>
            <w:vAlign w:val="center"/>
          </w:tcPr>
          <w:p w14:paraId="06AA9D20">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76" w:type="pct"/>
            <w:tcBorders>
              <w:top w:val="single" w:color="auto" w:sz="4" w:space="0"/>
              <w:left w:val="nil"/>
              <w:bottom w:val="single" w:color="auto" w:sz="4" w:space="0"/>
              <w:right w:val="single" w:color="auto" w:sz="4" w:space="0"/>
            </w:tcBorders>
            <w:vAlign w:val="center"/>
          </w:tcPr>
          <w:p w14:paraId="5A5A83FA">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84" w:type="pct"/>
            <w:tcBorders>
              <w:top w:val="single" w:color="auto" w:sz="4" w:space="0"/>
              <w:left w:val="nil"/>
              <w:bottom w:val="single" w:color="auto" w:sz="4" w:space="0"/>
              <w:right w:val="single" w:color="auto" w:sz="4" w:space="0"/>
            </w:tcBorders>
            <w:vAlign w:val="center"/>
          </w:tcPr>
          <w:p w14:paraId="5D86063B">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80" w:type="pct"/>
            <w:tcBorders>
              <w:top w:val="single" w:color="auto" w:sz="4" w:space="0"/>
              <w:left w:val="nil"/>
              <w:bottom w:val="single" w:color="auto" w:sz="4" w:space="0"/>
              <w:right w:val="single" w:color="auto" w:sz="4" w:space="0"/>
            </w:tcBorders>
            <w:vAlign w:val="center"/>
          </w:tcPr>
          <w:p w14:paraId="79A9DB4C">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11" w:type="pct"/>
            <w:tcBorders>
              <w:top w:val="single" w:color="auto" w:sz="4" w:space="0"/>
              <w:left w:val="nil"/>
              <w:bottom w:val="single" w:color="auto" w:sz="4" w:space="0"/>
              <w:right w:val="single" w:color="auto" w:sz="4" w:space="0"/>
            </w:tcBorders>
            <w:vAlign w:val="center"/>
          </w:tcPr>
          <w:p w14:paraId="044EF8F6">
            <w:pPr>
              <w:autoSpaceDE w:val="0"/>
              <w:adjustRightInd w:val="0"/>
              <w:spacing w:before="120" w:beforeLines="50" w:after="120" w:afterLines="50" w:line="360" w:lineRule="auto"/>
              <w:ind w:hanging="283"/>
              <w:jc w:val="center"/>
              <w:rPr>
                <w:rFonts w:hint="eastAsia" w:ascii="宋体" w:hAnsi="宋体" w:eastAsia="宋体" w:cs="宋体"/>
                <w:szCs w:val="21"/>
              </w:rPr>
            </w:pPr>
          </w:p>
        </w:tc>
      </w:tr>
      <w:tr w14:paraId="25CC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0CD58D18">
            <w:pPr>
              <w:autoSpaceDE w:val="0"/>
              <w:adjustRightInd w:val="0"/>
              <w:spacing w:before="120" w:beforeLines="50" w:after="120" w:after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2</w:t>
            </w:r>
          </w:p>
        </w:tc>
        <w:tc>
          <w:tcPr>
            <w:tcW w:w="1036" w:type="pct"/>
            <w:tcBorders>
              <w:top w:val="single" w:color="auto" w:sz="4" w:space="0"/>
              <w:left w:val="nil"/>
              <w:bottom w:val="single" w:color="auto" w:sz="4" w:space="0"/>
              <w:right w:val="single" w:color="auto" w:sz="4" w:space="0"/>
            </w:tcBorders>
            <w:vAlign w:val="center"/>
          </w:tcPr>
          <w:p w14:paraId="7792942D">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41" w:type="pct"/>
            <w:tcBorders>
              <w:top w:val="single" w:color="auto" w:sz="4" w:space="0"/>
              <w:left w:val="nil"/>
              <w:bottom w:val="single" w:color="auto" w:sz="4" w:space="0"/>
              <w:right w:val="single" w:color="auto" w:sz="4" w:space="0"/>
            </w:tcBorders>
            <w:vAlign w:val="center"/>
          </w:tcPr>
          <w:p w14:paraId="4D4B86F8">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76" w:type="pct"/>
            <w:tcBorders>
              <w:top w:val="single" w:color="auto" w:sz="4" w:space="0"/>
              <w:left w:val="nil"/>
              <w:bottom w:val="single" w:color="auto" w:sz="4" w:space="0"/>
              <w:right w:val="single" w:color="auto" w:sz="4" w:space="0"/>
            </w:tcBorders>
            <w:vAlign w:val="center"/>
          </w:tcPr>
          <w:p w14:paraId="6585C56A">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84" w:type="pct"/>
            <w:tcBorders>
              <w:top w:val="single" w:color="auto" w:sz="4" w:space="0"/>
              <w:left w:val="nil"/>
              <w:bottom w:val="single" w:color="auto" w:sz="4" w:space="0"/>
              <w:right w:val="single" w:color="auto" w:sz="4" w:space="0"/>
            </w:tcBorders>
            <w:vAlign w:val="center"/>
          </w:tcPr>
          <w:p w14:paraId="57F34DDF">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80" w:type="pct"/>
            <w:tcBorders>
              <w:top w:val="single" w:color="auto" w:sz="4" w:space="0"/>
              <w:left w:val="nil"/>
              <w:bottom w:val="single" w:color="auto" w:sz="4" w:space="0"/>
              <w:right w:val="single" w:color="auto" w:sz="4" w:space="0"/>
            </w:tcBorders>
            <w:vAlign w:val="center"/>
          </w:tcPr>
          <w:p w14:paraId="2BFF401A">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11" w:type="pct"/>
            <w:tcBorders>
              <w:top w:val="single" w:color="auto" w:sz="4" w:space="0"/>
              <w:left w:val="nil"/>
              <w:bottom w:val="single" w:color="auto" w:sz="4" w:space="0"/>
              <w:right w:val="single" w:color="auto" w:sz="4" w:space="0"/>
            </w:tcBorders>
            <w:vAlign w:val="center"/>
          </w:tcPr>
          <w:p w14:paraId="7A4AE1FC">
            <w:pPr>
              <w:autoSpaceDE w:val="0"/>
              <w:adjustRightInd w:val="0"/>
              <w:spacing w:before="120" w:beforeLines="50" w:after="120" w:afterLines="50" w:line="360" w:lineRule="auto"/>
              <w:ind w:hanging="283"/>
              <w:jc w:val="center"/>
              <w:rPr>
                <w:rFonts w:hint="eastAsia" w:ascii="宋体" w:hAnsi="宋体" w:eastAsia="宋体" w:cs="宋体"/>
                <w:szCs w:val="21"/>
              </w:rPr>
            </w:pPr>
          </w:p>
        </w:tc>
      </w:tr>
      <w:tr w14:paraId="228D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301B2704">
            <w:pPr>
              <w:autoSpaceDE w:val="0"/>
              <w:adjustRightInd w:val="0"/>
              <w:spacing w:before="120" w:beforeLines="50" w:after="120" w:after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w:t>
            </w:r>
          </w:p>
        </w:tc>
        <w:tc>
          <w:tcPr>
            <w:tcW w:w="1036" w:type="pct"/>
            <w:tcBorders>
              <w:top w:val="single" w:color="auto" w:sz="4" w:space="0"/>
              <w:left w:val="nil"/>
              <w:bottom w:val="single" w:color="auto" w:sz="4" w:space="0"/>
              <w:right w:val="single" w:color="auto" w:sz="4" w:space="0"/>
            </w:tcBorders>
            <w:vAlign w:val="center"/>
          </w:tcPr>
          <w:p w14:paraId="1CB4A09E">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41" w:type="pct"/>
            <w:tcBorders>
              <w:top w:val="single" w:color="auto" w:sz="4" w:space="0"/>
              <w:left w:val="nil"/>
              <w:bottom w:val="single" w:color="auto" w:sz="4" w:space="0"/>
              <w:right w:val="single" w:color="auto" w:sz="4" w:space="0"/>
            </w:tcBorders>
            <w:vAlign w:val="center"/>
          </w:tcPr>
          <w:p w14:paraId="588290E8">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76" w:type="pct"/>
            <w:tcBorders>
              <w:top w:val="single" w:color="auto" w:sz="4" w:space="0"/>
              <w:left w:val="nil"/>
              <w:bottom w:val="single" w:color="auto" w:sz="4" w:space="0"/>
              <w:right w:val="single" w:color="auto" w:sz="4" w:space="0"/>
            </w:tcBorders>
            <w:vAlign w:val="center"/>
          </w:tcPr>
          <w:p w14:paraId="23FE0760">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84" w:type="pct"/>
            <w:tcBorders>
              <w:top w:val="single" w:color="auto" w:sz="4" w:space="0"/>
              <w:left w:val="nil"/>
              <w:bottom w:val="single" w:color="auto" w:sz="4" w:space="0"/>
              <w:right w:val="single" w:color="auto" w:sz="4" w:space="0"/>
            </w:tcBorders>
            <w:vAlign w:val="center"/>
          </w:tcPr>
          <w:p w14:paraId="636DA159">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780" w:type="pct"/>
            <w:tcBorders>
              <w:top w:val="single" w:color="auto" w:sz="4" w:space="0"/>
              <w:left w:val="nil"/>
              <w:bottom w:val="single" w:color="auto" w:sz="4" w:space="0"/>
              <w:right w:val="single" w:color="auto" w:sz="4" w:space="0"/>
            </w:tcBorders>
            <w:vAlign w:val="center"/>
          </w:tcPr>
          <w:p w14:paraId="7FD3CB5D">
            <w:pPr>
              <w:autoSpaceDE w:val="0"/>
              <w:adjustRightInd w:val="0"/>
              <w:spacing w:before="120" w:beforeLines="50" w:after="120" w:afterLines="50" w:line="360" w:lineRule="auto"/>
              <w:ind w:hanging="283"/>
              <w:jc w:val="center"/>
              <w:rPr>
                <w:rFonts w:hint="eastAsia" w:ascii="宋体" w:hAnsi="宋体" w:eastAsia="宋体" w:cs="宋体"/>
                <w:szCs w:val="21"/>
              </w:rPr>
            </w:pPr>
          </w:p>
        </w:tc>
        <w:tc>
          <w:tcPr>
            <w:tcW w:w="611" w:type="pct"/>
            <w:tcBorders>
              <w:top w:val="single" w:color="auto" w:sz="4" w:space="0"/>
              <w:left w:val="nil"/>
              <w:bottom w:val="single" w:color="auto" w:sz="4" w:space="0"/>
              <w:right w:val="single" w:color="auto" w:sz="4" w:space="0"/>
            </w:tcBorders>
            <w:vAlign w:val="center"/>
          </w:tcPr>
          <w:p w14:paraId="7B2DAE89">
            <w:pPr>
              <w:autoSpaceDE w:val="0"/>
              <w:adjustRightInd w:val="0"/>
              <w:spacing w:before="120" w:beforeLines="50" w:after="120" w:afterLines="50" w:line="360" w:lineRule="auto"/>
              <w:ind w:hanging="283"/>
              <w:jc w:val="center"/>
              <w:rPr>
                <w:rFonts w:hint="eastAsia" w:ascii="宋体" w:hAnsi="宋体" w:eastAsia="宋体" w:cs="宋体"/>
                <w:szCs w:val="21"/>
              </w:rPr>
            </w:pPr>
          </w:p>
        </w:tc>
      </w:tr>
    </w:tbl>
    <w:p w14:paraId="31031F1F">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我方保证：我方提供的产品既非试验产品也非积压产品，而是于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年投产的成熟产品，且生产（完工）日期不早于</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月；在可以预见的</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（天）内，我方没有对该型号产品进行升级、停产、淘汰的计划。 </w:t>
      </w:r>
    </w:p>
    <w:p w14:paraId="5FCDB716">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5、我方同意按照贵方要求提供与投标产品有关的一切数据或资料。</w:t>
      </w:r>
    </w:p>
    <w:p w14:paraId="71F5A420">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6、本授权函不得进行二次授权或转授权，否则无效。</w:t>
      </w:r>
    </w:p>
    <w:p w14:paraId="77A6575B">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出具授权书的产品制造商（或境外品牌境外生产的产品生产制造商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名称：</w:t>
      </w:r>
      <w:r>
        <w:rPr>
          <w:rFonts w:hint="eastAsia" w:ascii="宋体" w:hAnsi="宋体" w:eastAsia="宋体" w:cs="宋体"/>
          <w:kern w:val="0"/>
          <w:szCs w:val="21"/>
          <w:u w:val="single"/>
          <w:lang w:bidi="ar"/>
        </w:rPr>
        <w:t xml:space="preserve">  </w:t>
      </w:r>
    </w:p>
    <w:p w14:paraId="43724874">
      <w:pPr>
        <w:autoSpaceDE w:val="0"/>
        <w:autoSpaceDN w:val="0"/>
        <w:adjustRightInd w:val="0"/>
        <w:snapToGrid w:val="0"/>
        <w:spacing w:before="120" w:beforeLines="50" w:after="120" w:afterLines="50" w:line="360" w:lineRule="auto"/>
        <w:ind w:hanging="283"/>
        <w:jc w:val="left"/>
        <w:rPr>
          <w:rFonts w:hint="eastAsia" w:ascii="宋体" w:hAnsi="宋体" w:eastAsia="宋体" w:cs="宋体"/>
          <w:szCs w:val="21"/>
        </w:rPr>
      </w:pP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(其中，境内工商注册的产品制造商必须同时加盖法人公章，若境外品牌境外生产的产品生产制造商</w:t>
      </w:r>
      <w:r>
        <w:rPr>
          <w:rFonts w:hint="eastAsia" w:ascii="宋体" w:hAnsi="宋体" w:eastAsia="宋体" w:cs="宋体"/>
          <w:bCs/>
          <w:kern w:val="0"/>
          <w:szCs w:val="21"/>
          <w:lang w:bidi="ar"/>
        </w:rPr>
        <w:t>境内的办事机构</w:t>
      </w:r>
      <w:r>
        <w:rPr>
          <w:rFonts w:hint="eastAsia" w:ascii="宋体" w:hAnsi="宋体" w:eastAsia="宋体" w:cs="宋体"/>
          <w:kern w:val="0"/>
          <w:szCs w:val="21"/>
          <w:lang w:bidi="ar"/>
        </w:rPr>
        <w:t>在境内工商注册的，必须同时加盖公章)</w:t>
      </w:r>
    </w:p>
    <w:p w14:paraId="12525080">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法定代表人：</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（签名或盖私章）</w:t>
      </w:r>
    </w:p>
    <w:p w14:paraId="7AE7077A">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签署人职务：</w:t>
      </w:r>
      <w:r>
        <w:rPr>
          <w:rFonts w:hint="eastAsia" w:ascii="宋体" w:hAnsi="宋体" w:eastAsia="宋体" w:cs="宋体"/>
          <w:kern w:val="0"/>
          <w:szCs w:val="21"/>
          <w:u w:val="single"/>
          <w:lang w:bidi="ar"/>
        </w:rPr>
        <w:t xml:space="preserve">                    </w:t>
      </w:r>
    </w:p>
    <w:p w14:paraId="0C16D061">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电话：</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传真：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 xml:space="preserve"> </w:t>
      </w:r>
    </w:p>
    <w:p w14:paraId="6244D2DB">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地址：</w:t>
      </w:r>
      <w:r>
        <w:rPr>
          <w:rFonts w:hint="eastAsia" w:ascii="宋体" w:hAnsi="宋体" w:eastAsia="宋体" w:cs="宋体"/>
          <w:kern w:val="0"/>
          <w:szCs w:val="21"/>
          <w:u w:val="single"/>
          <w:lang w:bidi="ar"/>
        </w:rPr>
        <w:t xml:space="preserve">                                                </w:t>
      </w:r>
    </w:p>
    <w:p w14:paraId="055A0F8D">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网址：</w:t>
      </w:r>
      <w:r>
        <w:rPr>
          <w:rFonts w:hint="eastAsia" w:ascii="宋体" w:hAnsi="宋体" w:eastAsia="宋体" w:cs="宋体"/>
          <w:kern w:val="0"/>
          <w:szCs w:val="21"/>
          <w:u w:val="single"/>
          <w:lang w:bidi="ar"/>
        </w:rPr>
        <w:t xml:space="preserve">                                                </w:t>
      </w:r>
    </w:p>
    <w:p w14:paraId="6B134E97">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u w:val="single"/>
        </w:rPr>
      </w:pPr>
      <w:r>
        <w:rPr>
          <w:rFonts w:hint="eastAsia" w:ascii="宋体" w:hAnsi="宋体" w:eastAsia="宋体" w:cs="宋体"/>
          <w:kern w:val="0"/>
          <w:szCs w:val="21"/>
          <w:lang w:bidi="ar"/>
        </w:rPr>
        <w:t>电子邮箱：</w:t>
      </w:r>
      <w:r>
        <w:rPr>
          <w:rFonts w:hint="eastAsia" w:ascii="宋体" w:hAnsi="宋体" w:eastAsia="宋体" w:cs="宋体"/>
          <w:kern w:val="0"/>
          <w:szCs w:val="21"/>
          <w:u w:val="single"/>
          <w:lang w:bidi="ar"/>
        </w:rPr>
        <w:t xml:space="preserve">                                            </w:t>
      </w:r>
    </w:p>
    <w:p w14:paraId="5EBAE3CD">
      <w:pPr>
        <w:autoSpaceDE w:val="0"/>
        <w:autoSpaceDN w:val="0"/>
        <w:adjustRightInd w:val="0"/>
        <w:snapToGrid w:val="0"/>
        <w:spacing w:before="120" w:beforeLines="50" w:after="120" w:afterLines="50" w:line="360" w:lineRule="auto"/>
        <w:ind w:left="94" w:firstLine="420" w:firstLineChars="200"/>
        <w:jc w:val="left"/>
        <w:rPr>
          <w:rFonts w:hint="eastAsia" w:ascii="宋体" w:hAnsi="宋体" w:eastAsia="宋体" w:cs="宋体"/>
          <w:szCs w:val="21"/>
        </w:rPr>
      </w:pPr>
      <w:r>
        <w:rPr>
          <w:rFonts w:hint="eastAsia" w:ascii="宋体" w:hAnsi="宋体" w:eastAsia="宋体" w:cs="宋体"/>
          <w:kern w:val="0"/>
          <w:szCs w:val="21"/>
          <w:lang w:bidi="ar"/>
        </w:rPr>
        <w:t>签发日期：</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年</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月</w:t>
      </w:r>
      <w:r>
        <w:rPr>
          <w:rFonts w:hint="eastAsia" w:ascii="宋体" w:hAnsi="宋体" w:eastAsia="宋体" w:cs="宋体"/>
          <w:kern w:val="0"/>
          <w:szCs w:val="21"/>
          <w:u w:val="single"/>
          <w:lang w:bidi="ar"/>
        </w:rPr>
        <w:t xml:space="preserve">      </w:t>
      </w:r>
      <w:r>
        <w:rPr>
          <w:rFonts w:hint="eastAsia" w:ascii="宋体" w:hAnsi="宋体" w:eastAsia="宋体" w:cs="宋体"/>
          <w:kern w:val="0"/>
          <w:szCs w:val="21"/>
          <w:lang w:bidi="ar"/>
        </w:rPr>
        <w:t>日</w:t>
      </w:r>
    </w:p>
    <w:p w14:paraId="42C20D82">
      <w:pPr>
        <w:autoSpaceDE w:val="0"/>
        <w:autoSpaceDN w:val="0"/>
        <w:adjustRightInd w:val="0"/>
        <w:snapToGrid w:val="0"/>
        <w:spacing w:before="120" w:beforeLines="50" w:after="120" w:afterLines="50" w:line="360" w:lineRule="auto"/>
        <w:ind w:left="379" w:hanging="285"/>
        <w:jc w:val="left"/>
        <w:rPr>
          <w:rFonts w:hint="eastAsia" w:ascii="宋体" w:hAnsi="宋体" w:eastAsia="宋体" w:cs="宋体"/>
          <w:b/>
          <w:szCs w:val="21"/>
        </w:rPr>
      </w:pPr>
      <w:r>
        <w:rPr>
          <w:rFonts w:hint="eastAsia" w:ascii="宋体" w:hAnsi="宋体" w:eastAsia="宋体" w:cs="宋体"/>
          <w:b/>
          <w:kern w:val="0"/>
          <w:szCs w:val="21"/>
          <w:lang w:bidi="ar"/>
        </w:rPr>
        <w:t xml:space="preserve"> </w:t>
      </w:r>
    </w:p>
    <w:p w14:paraId="298D0C7E">
      <w:pPr>
        <w:autoSpaceDE w:val="0"/>
        <w:autoSpaceDN w:val="0"/>
        <w:adjustRightInd w:val="0"/>
        <w:spacing w:line="360" w:lineRule="auto"/>
        <w:ind w:left="379" w:right="-23" w:hanging="285"/>
        <w:rPr>
          <w:rFonts w:hint="eastAsia" w:ascii="宋体" w:hAnsi="宋体" w:eastAsia="宋体" w:cs="宋体"/>
          <w:szCs w:val="21"/>
        </w:rPr>
      </w:pPr>
      <w:r>
        <w:rPr>
          <w:rFonts w:hint="eastAsia" w:ascii="宋体" w:hAnsi="宋体" w:eastAsia="宋体" w:cs="宋体"/>
          <w:b/>
          <w:kern w:val="0"/>
          <w:szCs w:val="21"/>
          <w:lang w:bidi="ar"/>
        </w:rPr>
        <w:t>备注：投标文件正本内必须提供原件。</w:t>
      </w:r>
    </w:p>
    <w:p w14:paraId="23251691">
      <w:pPr>
        <w:pStyle w:val="203"/>
        <w:widowControl/>
        <w:spacing w:line="360" w:lineRule="auto"/>
        <w:ind w:left="94" w:firstLine="0" w:firstLineChars="0"/>
        <w:jc w:val="both"/>
        <w:outlineLvl w:val="2"/>
        <w:rPr>
          <w:rFonts w:hint="eastAsia" w:ascii="宋体" w:hAnsi="宋体" w:eastAsia="宋体" w:cs="宋体"/>
          <w:b/>
          <w:bCs/>
          <w:sz w:val="30"/>
          <w:szCs w:val="30"/>
        </w:rPr>
      </w:pPr>
      <w:r>
        <w:rPr>
          <w:rFonts w:hint="eastAsia" w:ascii="宋体" w:hAnsi="宋体" w:eastAsia="宋体" w:cs="宋体"/>
          <w:b/>
          <w:bCs/>
          <w:kern w:val="2"/>
          <w:sz w:val="32"/>
          <w:szCs w:val="32"/>
        </w:rPr>
        <w:br w:type="page"/>
      </w:r>
      <w:bookmarkStart w:id="494" w:name="_Toc181979565"/>
      <w:r>
        <w:rPr>
          <w:rFonts w:hint="eastAsia" w:ascii="宋体" w:hAnsi="宋体" w:eastAsia="宋体" w:cs="宋体"/>
          <w:b/>
          <w:bCs/>
          <w:sz w:val="30"/>
          <w:szCs w:val="30"/>
        </w:rPr>
        <w:t>5-5 资格业绩</w:t>
      </w:r>
      <w:bookmarkEnd w:id="487"/>
      <w:bookmarkEnd w:id="488"/>
      <w:r>
        <w:rPr>
          <w:rFonts w:hint="eastAsia" w:ascii="宋体" w:hAnsi="宋体" w:eastAsia="宋体" w:cs="宋体"/>
          <w:b/>
          <w:bCs/>
          <w:sz w:val="30"/>
          <w:szCs w:val="30"/>
        </w:rPr>
        <w:t>【提供一份2021年1月1日以来所投产品车型销售业绩（合同签订日期为2021年1月1日或以后）】</w:t>
      </w:r>
      <w:bookmarkEnd w:id="494"/>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8"/>
        <w:gridCol w:w="1213"/>
        <w:gridCol w:w="1213"/>
        <w:gridCol w:w="1213"/>
        <w:gridCol w:w="1213"/>
        <w:gridCol w:w="1338"/>
        <w:gridCol w:w="1338"/>
        <w:gridCol w:w="1225"/>
      </w:tblGrid>
      <w:tr w14:paraId="0DD6A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60DF7584">
            <w:pPr>
              <w:jc w:val="center"/>
              <w:rPr>
                <w:rFonts w:hint="eastAsia" w:ascii="宋体" w:hAnsi="宋体" w:eastAsia="宋体" w:cs="宋体"/>
              </w:rPr>
            </w:pPr>
            <w:r>
              <w:rPr>
                <w:rFonts w:hint="eastAsia" w:ascii="宋体" w:hAnsi="宋体" w:eastAsia="宋体" w:cs="宋体"/>
              </w:rPr>
              <w:t>序号</w:t>
            </w:r>
          </w:p>
        </w:tc>
        <w:tc>
          <w:tcPr>
            <w:tcW w:w="653" w:type="pct"/>
            <w:tcBorders>
              <w:top w:val="single" w:color="auto" w:sz="4" w:space="0"/>
              <w:left w:val="single" w:color="auto" w:sz="4" w:space="0"/>
              <w:bottom w:val="single" w:color="auto" w:sz="4" w:space="0"/>
              <w:right w:val="single" w:color="auto" w:sz="4" w:space="0"/>
            </w:tcBorders>
            <w:vAlign w:val="center"/>
          </w:tcPr>
          <w:p w14:paraId="77AC35AC">
            <w:pPr>
              <w:jc w:val="center"/>
              <w:rPr>
                <w:rFonts w:hint="eastAsia" w:ascii="宋体" w:hAnsi="宋体" w:eastAsia="宋体" w:cs="宋体"/>
              </w:rPr>
            </w:pPr>
            <w:r>
              <w:rPr>
                <w:rFonts w:hint="eastAsia" w:ascii="宋体" w:hAnsi="宋体" w:eastAsia="宋体" w:cs="宋体"/>
              </w:rPr>
              <w:t>项目</w:t>
            </w:r>
          </w:p>
          <w:p w14:paraId="2493F6D4">
            <w:pPr>
              <w:jc w:val="center"/>
              <w:rPr>
                <w:rFonts w:hint="eastAsia" w:ascii="宋体" w:hAnsi="宋体" w:eastAsia="宋体" w:cs="宋体"/>
              </w:rPr>
            </w:pPr>
            <w:r>
              <w:rPr>
                <w:rFonts w:hint="eastAsia" w:ascii="宋体" w:hAnsi="宋体" w:eastAsia="宋体" w:cs="宋体"/>
              </w:rPr>
              <w:t>名称</w:t>
            </w:r>
          </w:p>
        </w:tc>
        <w:tc>
          <w:tcPr>
            <w:tcW w:w="653" w:type="pct"/>
            <w:tcBorders>
              <w:top w:val="single" w:color="auto" w:sz="4" w:space="0"/>
              <w:left w:val="single" w:color="auto" w:sz="4" w:space="0"/>
              <w:bottom w:val="single" w:color="auto" w:sz="4" w:space="0"/>
              <w:right w:val="single" w:color="auto" w:sz="4" w:space="0"/>
            </w:tcBorders>
            <w:vAlign w:val="center"/>
          </w:tcPr>
          <w:p w14:paraId="5B70F9DB">
            <w:pPr>
              <w:jc w:val="center"/>
              <w:rPr>
                <w:rFonts w:hint="eastAsia" w:ascii="宋体" w:hAnsi="宋体" w:eastAsia="宋体" w:cs="宋体"/>
              </w:rPr>
            </w:pPr>
            <w:r>
              <w:rPr>
                <w:rFonts w:hint="eastAsia" w:ascii="宋体" w:hAnsi="宋体" w:eastAsia="宋体" w:cs="宋体"/>
              </w:rPr>
              <w:t>合同标的货物名称</w:t>
            </w:r>
          </w:p>
        </w:tc>
        <w:tc>
          <w:tcPr>
            <w:tcW w:w="653" w:type="pct"/>
            <w:tcBorders>
              <w:top w:val="single" w:color="auto" w:sz="4" w:space="0"/>
              <w:left w:val="single" w:color="auto" w:sz="4" w:space="0"/>
              <w:bottom w:val="single" w:color="auto" w:sz="4" w:space="0"/>
              <w:right w:val="single" w:color="auto" w:sz="4" w:space="0"/>
            </w:tcBorders>
            <w:vAlign w:val="center"/>
          </w:tcPr>
          <w:p w14:paraId="182E3468">
            <w:pPr>
              <w:jc w:val="center"/>
              <w:rPr>
                <w:rFonts w:hint="eastAsia" w:ascii="宋体" w:hAnsi="宋体" w:eastAsia="宋体" w:cs="宋体"/>
              </w:rPr>
            </w:pPr>
            <w:r>
              <w:rPr>
                <w:rFonts w:hint="eastAsia" w:ascii="宋体" w:hAnsi="宋体" w:eastAsia="宋体" w:cs="宋体"/>
              </w:rPr>
              <w:t>合同标的货物品牌</w:t>
            </w:r>
          </w:p>
        </w:tc>
        <w:tc>
          <w:tcPr>
            <w:tcW w:w="653" w:type="pct"/>
            <w:tcBorders>
              <w:top w:val="single" w:color="auto" w:sz="4" w:space="0"/>
              <w:left w:val="single" w:color="auto" w:sz="4" w:space="0"/>
              <w:bottom w:val="single" w:color="auto" w:sz="4" w:space="0"/>
              <w:right w:val="single" w:color="auto" w:sz="4" w:space="0"/>
            </w:tcBorders>
            <w:vAlign w:val="center"/>
          </w:tcPr>
          <w:p w14:paraId="3F9D3832">
            <w:pPr>
              <w:jc w:val="center"/>
              <w:rPr>
                <w:rFonts w:hint="eastAsia" w:ascii="宋体" w:hAnsi="宋体" w:eastAsia="宋体" w:cs="宋体"/>
              </w:rPr>
            </w:pPr>
            <w:r>
              <w:rPr>
                <w:rFonts w:hint="eastAsia" w:ascii="宋体" w:hAnsi="宋体" w:eastAsia="宋体" w:cs="宋体"/>
              </w:rPr>
              <w:t>合同标的货物型号</w:t>
            </w:r>
          </w:p>
        </w:tc>
        <w:tc>
          <w:tcPr>
            <w:tcW w:w="720" w:type="pct"/>
            <w:tcBorders>
              <w:top w:val="single" w:color="auto" w:sz="4" w:space="0"/>
              <w:left w:val="single" w:color="auto" w:sz="4" w:space="0"/>
              <w:bottom w:val="single" w:color="auto" w:sz="4" w:space="0"/>
              <w:right w:val="single" w:color="auto" w:sz="4" w:space="0"/>
            </w:tcBorders>
            <w:vAlign w:val="center"/>
          </w:tcPr>
          <w:p w14:paraId="0D81BBC5">
            <w:pPr>
              <w:jc w:val="center"/>
              <w:rPr>
                <w:rFonts w:hint="eastAsia" w:ascii="宋体" w:hAnsi="宋体" w:eastAsia="宋体" w:cs="宋体"/>
              </w:rPr>
            </w:pPr>
            <w:r>
              <w:rPr>
                <w:rFonts w:hint="eastAsia" w:ascii="宋体" w:hAnsi="宋体" w:eastAsia="宋体" w:cs="宋体"/>
              </w:rPr>
              <w:t>合同标的的销售数量</w:t>
            </w:r>
          </w:p>
        </w:tc>
        <w:tc>
          <w:tcPr>
            <w:tcW w:w="720" w:type="pct"/>
            <w:tcBorders>
              <w:top w:val="single" w:color="auto" w:sz="4" w:space="0"/>
              <w:left w:val="single" w:color="auto" w:sz="4" w:space="0"/>
              <w:bottom w:val="single" w:color="auto" w:sz="4" w:space="0"/>
              <w:right w:val="single" w:color="auto" w:sz="4" w:space="0"/>
            </w:tcBorders>
            <w:vAlign w:val="center"/>
          </w:tcPr>
          <w:p w14:paraId="450D33BB">
            <w:pPr>
              <w:jc w:val="center"/>
              <w:rPr>
                <w:rFonts w:hint="eastAsia" w:ascii="宋体" w:hAnsi="宋体" w:eastAsia="宋体" w:cs="宋体"/>
              </w:rPr>
            </w:pPr>
            <w:r>
              <w:rPr>
                <w:rFonts w:hint="eastAsia" w:ascii="宋体" w:hAnsi="宋体" w:eastAsia="宋体" w:cs="宋体"/>
              </w:rPr>
              <w:t>合同签订日期</w:t>
            </w:r>
          </w:p>
        </w:tc>
        <w:tc>
          <w:tcPr>
            <w:tcW w:w="659" w:type="pct"/>
            <w:tcBorders>
              <w:top w:val="single" w:color="auto" w:sz="4" w:space="0"/>
              <w:left w:val="single" w:color="auto" w:sz="4" w:space="0"/>
              <w:bottom w:val="single" w:color="auto" w:sz="4" w:space="0"/>
              <w:right w:val="single" w:color="auto" w:sz="4" w:space="0"/>
            </w:tcBorders>
            <w:vAlign w:val="center"/>
          </w:tcPr>
          <w:p w14:paraId="26866B7F">
            <w:pPr>
              <w:jc w:val="center"/>
              <w:rPr>
                <w:rFonts w:hint="eastAsia" w:ascii="宋体" w:hAnsi="宋体" w:eastAsia="宋体" w:cs="宋体"/>
              </w:rPr>
            </w:pPr>
            <w:r>
              <w:rPr>
                <w:rFonts w:hint="eastAsia" w:ascii="宋体" w:hAnsi="宋体" w:eastAsia="宋体" w:cs="宋体"/>
              </w:rPr>
              <w:t>买方单位联系人及电话</w:t>
            </w:r>
          </w:p>
        </w:tc>
      </w:tr>
      <w:tr w14:paraId="6D990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7E497B71">
            <w:pPr>
              <w:rPr>
                <w:rFonts w:hint="eastAsia" w:ascii="宋体" w:hAnsi="宋体" w:eastAsia="宋体" w:cs="宋体"/>
              </w:rPr>
            </w:pPr>
            <w:r>
              <w:rPr>
                <w:rFonts w:hint="eastAsia" w:ascii="宋体" w:hAnsi="宋体" w:eastAsia="宋体" w:cs="宋体"/>
              </w:rPr>
              <w:t>1</w:t>
            </w:r>
          </w:p>
        </w:tc>
        <w:tc>
          <w:tcPr>
            <w:tcW w:w="653" w:type="pct"/>
            <w:tcBorders>
              <w:top w:val="single" w:color="auto" w:sz="4" w:space="0"/>
              <w:left w:val="single" w:color="auto" w:sz="4" w:space="0"/>
              <w:bottom w:val="single" w:color="auto" w:sz="4" w:space="0"/>
              <w:right w:val="single" w:color="auto" w:sz="4" w:space="0"/>
            </w:tcBorders>
            <w:vAlign w:val="center"/>
          </w:tcPr>
          <w:p w14:paraId="6411AA3D">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14BCE0AC">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2D03D94A">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07B3A535">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11D59402">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499BDB94">
            <w:pPr>
              <w:rPr>
                <w:rFonts w:hint="eastAsia" w:ascii="宋体" w:hAnsi="宋体" w:eastAsia="宋体" w:cs="宋体"/>
              </w:rPr>
            </w:pPr>
          </w:p>
        </w:tc>
        <w:tc>
          <w:tcPr>
            <w:tcW w:w="659" w:type="pct"/>
            <w:tcBorders>
              <w:top w:val="single" w:color="auto" w:sz="4" w:space="0"/>
              <w:left w:val="single" w:color="auto" w:sz="4" w:space="0"/>
              <w:bottom w:val="single" w:color="auto" w:sz="4" w:space="0"/>
              <w:right w:val="single" w:color="auto" w:sz="4" w:space="0"/>
            </w:tcBorders>
            <w:vAlign w:val="center"/>
          </w:tcPr>
          <w:p w14:paraId="7B43A836">
            <w:pPr>
              <w:rPr>
                <w:rFonts w:hint="eastAsia" w:ascii="宋体" w:hAnsi="宋体" w:eastAsia="宋体" w:cs="宋体"/>
              </w:rPr>
            </w:pPr>
          </w:p>
        </w:tc>
      </w:tr>
      <w:tr w14:paraId="2BE87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235E6FF5">
            <w:pPr>
              <w:rPr>
                <w:rFonts w:hint="eastAsia" w:ascii="宋体" w:hAnsi="宋体" w:eastAsia="宋体" w:cs="宋体"/>
              </w:rPr>
            </w:pPr>
            <w:r>
              <w:rPr>
                <w:rFonts w:hint="eastAsia" w:ascii="宋体" w:hAnsi="宋体" w:eastAsia="宋体" w:cs="宋体"/>
              </w:rPr>
              <w:t>2</w:t>
            </w:r>
          </w:p>
        </w:tc>
        <w:tc>
          <w:tcPr>
            <w:tcW w:w="653" w:type="pct"/>
            <w:tcBorders>
              <w:top w:val="single" w:color="auto" w:sz="4" w:space="0"/>
              <w:left w:val="single" w:color="auto" w:sz="4" w:space="0"/>
              <w:bottom w:val="single" w:color="auto" w:sz="4" w:space="0"/>
              <w:right w:val="single" w:color="auto" w:sz="4" w:space="0"/>
            </w:tcBorders>
            <w:vAlign w:val="center"/>
          </w:tcPr>
          <w:p w14:paraId="78F9C438">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20E99DB8">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3D545B9C">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684B3940">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28E03454">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3C443975">
            <w:pPr>
              <w:rPr>
                <w:rFonts w:hint="eastAsia" w:ascii="宋体" w:hAnsi="宋体" w:eastAsia="宋体" w:cs="宋体"/>
              </w:rPr>
            </w:pPr>
          </w:p>
        </w:tc>
        <w:tc>
          <w:tcPr>
            <w:tcW w:w="659" w:type="pct"/>
            <w:tcBorders>
              <w:top w:val="single" w:color="auto" w:sz="4" w:space="0"/>
              <w:left w:val="single" w:color="auto" w:sz="4" w:space="0"/>
              <w:bottom w:val="single" w:color="auto" w:sz="4" w:space="0"/>
              <w:right w:val="single" w:color="auto" w:sz="4" w:space="0"/>
            </w:tcBorders>
            <w:vAlign w:val="center"/>
          </w:tcPr>
          <w:p w14:paraId="205D0729">
            <w:pPr>
              <w:rPr>
                <w:rFonts w:hint="eastAsia" w:ascii="宋体" w:hAnsi="宋体" w:eastAsia="宋体" w:cs="宋体"/>
              </w:rPr>
            </w:pPr>
          </w:p>
        </w:tc>
      </w:tr>
      <w:tr w14:paraId="30E74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10668096">
            <w:pPr>
              <w:rPr>
                <w:rFonts w:hint="eastAsia" w:ascii="宋体" w:hAnsi="宋体" w:eastAsia="宋体" w:cs="宋体"/>
              </w:rPr>
            </w:pPr>
            <w:r>
              <w:rPr>
                <w:rFonts w:hint="eastAsia" w:ascii="宋体" w:hAnsi="宋体" w:eastAsia="宋体" w:cs="宋体"/>
              </w:rPr>
              <w:t>3</w:t>
            </w:r>
          </w:p>
        </w:tc>
        <w:tc>
          <w:tcPr>
            <w:tcW w:w="653" w:type="pct"/>
            <w:tcBorders>
              <w:top w:val="single" w:color="auto" w:sz="4" w:space="0"/>
              <w:left w:val="single" w:color="auto" w:sz="4" w:space="0"/>
              <w:bottom w:val="single" w:color="auto" w:sz="4" w:space="0"/>
              <w:right w:val="single" w:color="auto" w:sz="4" w:space="0"/>
            </w:tcBorders>
            <w:vAlign w:val="center"/>
          </w:tcPr>
          <w:p w14:paraId="475FC485">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40030DD7">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5036BDAE">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5F17AE7A">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2A8D583C">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0B7ECE71">
            <w:pPr>
              <w:rPr>
                <w:rFonts w:hint="eastAsia" w:ascii="宋体" w:hAnsi="宋体" w:eastAsia="宋体" w:cs="宋体"/>
              </w:rPr>
            </w:pPr>
          </w:p>
        </w:tc>
        <w:tc>
          <w:tcPr>
            <w:tcW w:w="659" w:type="pct"/>
            <w:tcBorders>
              <w:top w:val="single" w:color="auto" w:sz="4" w:space="0"/>
              <w:left w:val="single" w:color="auto" w:sz="4" w:space="0"/>
              <w:bottom w:val="single" w:color="auto" w:sz="4" w:space="0"/>
              <w:right w:val="single" w:color="auto" w:sz="4" w:space="0"/>
            </w:tcBorders>
            <w:vAlign w:val="center"/>
          </w:tcPr>
          <w:p w14:paraId="1AC273F5">
            <w:pPr>
              <w:rPr>
                <w:rFonts w:hint="eastAsia" w:ascii="宋体" w:hAnsi="宋体" w:eastAsia="宋体" w:cs="宋体"/>
              </w:rPr>
            </w:pPr>
          </w:p>
        </w:tc>
      </w:tr>
      <w:tr w14:paraId="28BAA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84" w:type="pct"/>
            <w:tcBorders>
              <w:top w:val="single" w:color="auto" w:sz="4" w:space="0"/>
              <w:left w:val="single" w:color="auto" w:sz="4" w:space="0"/>
              <w:bottom w:val="single" w:color="auto" w:sz="4" w:space="0"/>
              <w:right w:val="single" w:color="auto" w:sz="4" w:space="0"/>
            </w:tcBorders>
            <w:vAlign w:val="center"/>
          </w:tcPr>
          <w:p w14:paraId="34729E8A">
            <w:pPr>
              <w:rPr>
                <w:rFonts w:hint="eastAsia" w:ascii="宋体" w:hAnsi="宋体" w:eastAsia="宋体" w:cs="宋体"/>
              </w:rPr>
            </w:pPr>
            <w:r>
              <w:rPr>
                <w:rFonts w:hint="eastAsia" w:ascii="宋体" w:hAnsi="宋体" w:eastAsia="宋体" w:cs="宋体"/>
              </w:rPr>
              <w:t>…</w:t>
            </w:r>
          </w:p>
        </w:tc>
        <w:tc>
          <w:tcPr>
            <w:tcW w:w="653" w:type="pct"/>
            <w:tcBorders>
              <w:top w:val="single" w:color="auto" w:sz="4" w:space="0"/>
              <w:left w:val="single" w:color="auto" w:sz="4" w:space="0"/>
              <w:bottom w:val="single" w:color="auto" w:sz="4" w:space="0"/>
              <w:right w:val="single" w:color="auto" w:sz="4" w:space="0"/>
            </w:tcBorders>
            <w:vAlign w:val="center"/>
          </w:tcPr>
          <w:p w14:paraId="2C38F1DF">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1FA3B468">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664CBCB1">
            <w:pPr>
              <w:rPr>
                <w:rFonts w:hint="eastAsia" w:ascii="宋体" w:hAnsi="宋体" w:eastAsia="宋体" w:cs="宋体"/>
              </w:rPr>
            </w:pPr>
          </w:p>
        </w:tc>
        <w:tc>
          <w:tcPr>
            <w:tcW w:w="653" w:type="pct"/>
            <w:tcBorders>
              <w:top w:val="single" w:color="auto" w:sz="4" w:space="0"/>
              <w:left w:val="single" w:color="auto" w:sz="4" w:space="0"/>
              <w:bottom w:val="single" w:color="auto" w:sz="4" w:space="0"/>
              <w:right w:val="single" w:color="auto" w:sz="4" w:space="0"/>
            </w:tcBorders>
            <w:vAlign w:val="center"/>
          </w:tcPr>
          <w:p w14:paraId="28EFB402">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0ED9852D">
            <w:pPr>
              <w:rPr>
                <w:rFonts w:hint="eastAsia" w:ascii="宋体" w:hAnsi="宋体" w:eastAsia="宋体" w:cs="宋体"/>
              </w:rPr>
            </w:pPr>
          </w:p>
        </w:tc>
        <w:tc>
          <w:tcPr>
            <w:tcW w:w="720" w:type="pct"/>
            <w:tcBorders>
              <w:top w:val="single" w:color="auto" w:sz="4" w:space="0"/>
              <w:left w:val="single" w:color="auto" w:sz="4" w:space="0"/>
              <w:bottom w:val="single" w:color="auto" w:sz="4" w:space="0"/>
              <w:right w:val="single" w:color="auto" w:sz="4" w:space="0"/>
            </w:tcBorders>
            <w:vAlign w:val="center"/>
          </w:tcPr>
          <w:p w14:paraId="49D6B7A9">
            <w:pPr>
              <w:rPr>
                <w:rFonts w:hint="eastAsia" w:ascii="宋体" w:hAnsi="宋体" w:eastAsia="宋体" w:cs="宋体"/>
              </w:rPr>
            </w:pPr>
          </w:p>
        </w:tc>
        <w:tc>
          <w:tcPr>
            <w:tcW w:w="659" w:type="pct"/>
            <w:tcBorders>
              <w:top w:val="single" w:color="auto" w:sz="4" w:space="0"/>
              <w:left w:val="single" w:color="auto" w:sz="4" w:space="0"/>
              <w:bottom w:val="single" w:color="auto" w:sz="4" w:space="0"/>
              <w:right w:val="single" w:color="auto" w:sz="4" w:space="0"/>
            </w:tcBorders>
            <w:vAlign w:val="center"/>
          </w:tcPr>
          <w:p w14:paraId="4D509D98">
            <w:pPr>
              <w:rPr>
                <w:rFonts w:hint="eastAsia" w:ascii="宋体" w:hAnsi="宋体" w:eastAsia="宋体" w:cs="宋体"/>
              </w:rPr>
            </w:pPr>
          </w:p>
        </w:tc>
      </w:tr>
    </w:tbl>
    <w:p w14:paraId="1C123383">
      <w:pPr>
        <w:spacing w:line="360" w:lineRule="auto"/>
        <w:ind w:left="424" w:hanging="424" w:hangingChars="201"/>
        <w:rPr>
          <w:rFonts w:hint="eastAsia" w:ascii="宋体" w:hAnsi="宋体" w:eastAsia="宋体" w:cs="宋体"/>
          <w:b/>
          <w:szCs w:val="21"/>
          <w:lang w:val="zh-CN"/>
        </w:rPr>
      </w:pPr>
    </w:p>
    <w:p w14:paraId="014EE7FC">
      <w:pPr>
        <w:spacing w:line="360" w:lineRule="auto"/>
        <w:ind w:left="424" w:hanging="424" w:hangingChars="201"/>
        <w:rPr>
          <w:rFonts w:hint="eastAsia" w:ascii="宋体" w:hAnsi="宋体" w:eastAsia="宋体" w:cs="宋体"/>
          <w:b/>
          <w:szCs w:val="21"/>
          <w:lang w:val="zh-CN"/>
        </w:rPr>
      </w:pPr>
      <w:r>
        <w:rPr>
          <w:rFonts w:hint="eastAsia" w:ascii="宋体" w:hAnsi="宋体" w:eastAsia="宋体" w:cs="宋体"/>
          <w:b/>
          <w:szCs w:val="21"/>
          <w:lang w:val="zh-CN"/>
        </w:rPr>
        <w:t>资格业绩证明材料提交要求：</w:t>
      </w:r>
    </w:p>
    <w:p w14:paraId="4B265549">
      <w:pPr>
        <w:spacing w:line="360" w:lineRule="auto"/>
        <w:ind w:left="422" w:hanging="422" w:hangingChars="201"/>
        <w:rPr>
          <w:rFonts w:hint="eastAsia" w:ascii="宋体" w:hAnsi="宋体" w:eastAsia="宋体" w:cs="宋体"/>
          <w:szCs w:val="21"/>
        </w:rPr>
      </w:pPr>
      <w:r>
        <w:rPr>
          <w:rFonts w:hint="eastAsia" w:ascii="宋体" w:hAnsi="宋体" w:eastAsia="宋体" w:cs="宋体"/>
          <w:szCs w:val="21"/>
          <w:lang w:val="zh-CN"/>
        </w:rPr>
        <w:t>（1）作为投标人资格条件证明的业绩放置在此处</w:t>
      </w:r>
      <w:r>
        <w:rPr>
          <w:rFonts w:hint="eastAsia" w:ascii="宋体" w:hAnsi="宋体" w:eastAsia="宋体" w:cs="宋体"/>
          <w:szCs w:val="21"/>
        </w:rPr>
        <w:t>；</w:t>
      </w:r>
    </w:p>
    <w:p w14:paraId="18A2A7D7">
      <w:pPr>
        <w:spacing w:line="360" w:lineRule="auto"/>
        <w:ind w:left="525" w:hanging="525" w:hangingChars="250"/>
        <w:rPr>
          <w:rFonts w:hint="eastAsia" w:ascii="宋体" w:hAnsi="宋体" w:eastAsia="宋体" w:cs="宋体"/>
          <w:szCs w:val="21"/>
          <w:lang w:val="zh-CN"/>
        </w:rPr>
      </w:pPr>
      <w:r>
        <w:rPr>
          <w:rFonts w:hint="eastAsia" w:ascii="宋体" w:hAnsi="宋体" w:eastAsia="宋体" w:cs="宋体"/>
          <w:szCs w:val="21"/>
          <w:lang w:val="zh-CN"/>
        </w:rPr>
        <w:t>（2）业绩须附合同复印件及销售发票复印件（业绩的销售方为投标人</w:t>
      </w:r>
      <w:r>
        <w:rPr>
          <w:rFonts w:hint="eastAsia" w:ascii="宋体" w:hAnsi="宋体" w:eastAsia="宋体" w:cs="宋体"/>
          <w:szCs w:val="21"/>
        </w:rPr>
        <w:t>或</w:t>
      </w:r>
      <w:r>
        <w:rPr>
          <w:rFonts w:hint="eastAsia" w:ascii="宋体" w:hAnsi="宋体" w:eastAsia="宋体" w:cs="宋体"/>
          <w:szCs w:val="21"/>
          <w:lang w:val="zh-CN"/>
        </w:rPr>
        <w:t>整车生产企业）</w:t>
      </w:r>
      <w:r>
        <w:rPr>
          <w:rFonts w:hint="eastAsia" w:ascii="宋体" w:hAnsi="宋体" w:eastAsia="宋体" w:cs="宋体"/>
          <w:szCs w:val="21"/>
        </w:rPr>
        <w:t>；</w:t>
      </w:r>
    </w:p>
    <w:p w14:paraId="330DABA3">
      <w:pPr>
        <w:spacing w:line="360" w:lineRule="auto"/>
        <w:ind w:left="525" w:hanging="525" w:hangingChars="250"/>
        <w:rPr>
          <w:rFonts w:hint="eastAsia" w:ascii="宋体" w:hAnsi="宋体" w:eastAsia="宋体" w:cs="宋体"/>
          <w:szCs w:val="21"/>
          <w:lang w:val="zh-CN"/>
        </w:rPr>
      </w:pPr>
      <w:bookmarkStart w:id="495" w:name="_Toc14967"/>
      <w:bookmarkStart w:id="496" w:name="_Toc6253"/>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合同等业绩证明材料必须能反映资格条件（合同签订日期为2021年1月1日或以后，合同标的必须为本次投标的车型），否则，需同时提供购买方出具的书面补充说明文件复印件作为辅助证明（书面补充说明文件复印件</w:t>
      </w:r>
      <w:r>
        <w:rPr>
          <w:rFonts w:hint="eastAsia" w:ascii="宋体" w:hAnsi="宋体" w:eastAsia="宋体" w:cs="宋体"/>
          <w:szCs w:val="21"/>
        </w:rPr>
        <w:t>需</w:t>
      </w:r>
      <w:r>
        <w:rPr>
          <w:rFonts w:hint="eastAsia" w:ascii="宋体" w:hAnsi="宋体" w:eastAsia="宋体" w:cs="宋体"/>
          <w:szCs w:val="21"/>
          <w:lang w:val="zh-CN"/>
        </w:rPr>
        <w:t>能显示购买方公章）</w:t>
      </w:r>
      <w:r>
        <w:rPr>
          <w:rFonts w:hint="eastAsia" w:ascii="宋体" w:hAnsi="宋体" w:eastAsia="宋体" w:cs="宋体"/>
          <w:szCs w:val="21"/>
        </w:rPr>
        <w:t>；</w:t>
      </w:r>
    </w:p>
    <w:p w14:paraId="2E7E5F76">
      <w:pPr>
        <w:spacing w:line="360" w:lineRule="auto"/>
        <w:ind w:left="527" w:hanging="527" w:hangingChars="250"/>
        <w:rPr>
          <w:rFonts w:hint="eastAsia" w:ascii="宋体" w:hAnsi="宋体" w:eastAsia="宋体" w:cs="宋体"/>
          <w:b/>
          <w:bCs/>
          <w:szCs w:val="21"/>
          <w:lang w:val="zh-CN"/>
        </w:rPr>
      </w:pPr>
      <w:r>
        <w:rPr>
          <w:rFonts w:hint="eastAsia" w:ascii="宋体" w:hAnsi="宋体" w:eastAsia="宋体" w:cs="宋体"/>
          <w:b/>
          <w:bCs/>
          <w:szCs w:val="21"/>
          <w:lang w:val="zh-CN"/>
        </w:rPr>
        <w:t>（</w:t>
      </w:r>
      <w:r>
        <w:rPr>
          <w:rFonts w:hint="eastAsia" w:ascii="宋体" w:hAnsi="宋体" w:eastAsia="宋体" w:cs="宋体"/>
          <w:b/>
          <w:bCs/>
          <w:szCs w:val="21"/>
        </w:rPr>
        <w:t>4</w:t>
      </w:r>
      <w:r>
        <w:rPr>
          <w:rFonts w:hint="eastAsia" w:ascii="宋体" w:hAnsi="宋体" w:eastAsia="宋体" w:cs="宋体"/>
          <w:b/>
          <w:bCs/>
          <w:szCs w:val="21"/>
          <w:lang w:val="zh-CN"/>
        </w:rPr>
        <w:t>）</w:t>
      </w:r>
      <w:bookmarkEnd w:id="495"/>
      <w:bookmarkEnd w:id="496"/>
      <w:r>
        <w:rPr>
          <w:rFonts w:hint="eastAsia" w:ascii="宋体" w:hAnsi="宋体" w:eastAsia="宋体" w:cs="宋体"/>
          <w:b/>
          <w:bCs/>
          <w:szCs w:val="21"/>
          <w:lang w:val="zh-CN"/>
        </w:rPr>
        <w:t>未按上述要求在此格式下提供证明材料的业绩，或在此格式下所附材料无法证明符合资格要求的业绩，按无效投标文件处理。</w:t>
      </w:r>
    </w:p>
    <w:p w14:paraId="41210424">
      <w:pPr>
        <w:ind w:left="501" w:hanging="407"/>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2AA89D7D">
      <w:pPr>
        <w:tabs>
          <w:tab w:val="left" w:pos="567"/>
        </w:tabs>
        <w:autoSpaceDE w:val="0"/>
        <w:autoSpaceDN w:val="0"/>
        <w:adjustRightInd w:val="0"/>
        <w:spacing w:line="360" w:lineRule="auto"/>
        <w:ind w:left="501" w:hanging="407"/>
        <w:jc w:val="left"/>
        <w:outlineLvl w:val="2"/>
        <w:rPr>
          <w:rFonts w:hint="eastAsia" w:ascii="宋体" w:hAnsi="宋体" w:eastAsia="宋体" w:cs="宋体"/>
          <w:b/>
          <w:bCs/>
          <w:sz w:val="32"/>
          <w:szCs w:val="32"/>
          <w:lang w:val="zh-CN"/>
        </w:rPr>
      </w:pPr>
      <w:bookmarkStart w:id="497" w:name="_Toc8979"/>
      <w:bookmarkStart w:id="498" w:name="_Toc31879"/>
      <w:bookmarkStart w:id="499" w:name="_Toc181979566"/>
      <w:r>
        <w:rPr>
          <w:rFonts w:hint="eastAsia" w:ascii="宋体" w:hAnsi="宋体" w:eastAsia="宋体" w:cs="宋体"/>
          <w:b/>
          <w:kern w:val="0"/>
          <w:sz w:val="30"/>
          <w:szCs w:val="30"/>
        </w:rPr>
        <w:t>5-6 最近3年投标人牵涉的其他（失信和违法）处罚说明格式</w:t>
      </w:r>
      <w:bookmarkEnd w:id="489"/>
      <w:bookmarkEnd w:id="490"/>
      <w:bookmarkEnd w:id="491"/>
      <w:bookmarkEnd w:id="492"/>
      <w:bookmarkEnd w:id="493"/>
      <w:bookmarkEnd w:id="497"/>
      <w:bookmarkEnd w:id="498"/>
      <w:bookmarkEnd w:id="499"/>
    </w:p>
    <w:p w14:paraId="21AE9808">
      <w:pPr>
        <w:autoSpaceDE w:val="0"/>
        <w:autoSpaceDN w:val="0"/>
        <w:adjustRightInd w:val="0"/>
        <w:spacing w:line="360" w:lineRule="auto"/>
        <w:ind w:left="501" w:hanging="407"/>
        <w:jc w:val="center"/>
        <w:rPr>
          <w:rFonts w:hint="eastAsia"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843"/>
        <w:gridCol w:w="1989"/>
        <w:gridCol w:w="1276"/>
      </w:tblGrid>
      <w:tr w14:paraId="1E93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06" w:type="dxa"/>
            <w:vAlign w:val="center"/>
          </w:tcPr>
          <w:p w14:paraId="420B39A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事项名称</w:t>
            </w:r>
          </w:p>
        </w:tc>
        <w:tc>
          <w:tcPr>
            <w:tcW w:w="1843" w:type="dxa"/>
            <w:vAlign w:val="center"/>
          </w:tcPr>
          <w:p w14:paraId="43AFB83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认定时间</w:t>
            </w:r>
          </w:p>
        </w:tc>
        <w:tc>
          <w:tcPr>
            <w:tcW w:w="1989" w:type="dxa"/>
          </w:tcPr>
          <w:p w14:paraId="473A52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23696D5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6DD3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06" w:type="dxa"/>
            <w:vAlign w:val="center"/>
          </w:tcPr>
          <w:p w14:paraId="25FA2FA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是否被认定为失信被执行人</w:t>
            </w:r>
          </w:p>
        </w:tc>
        <w:tc>
          <w:tcPr>
            <w:tcW w:w="1843" w:type="dxa"/>
            <w:vAlign w:val="center"/>
          </w:tcPr>
          <w:p w14:paraId="0A03D80B">
            <w:pPr>
              <w:autoSpaceDE w:val="0"/>
              <w:autoSpaceDN w:val="0"/>
              <w:adjustRightInd w:val="0"/>
              <w:spacing w:line="360" w:lineRule="auto"/>
              <w:jc w:val="center"/>
              <w:rPr>
                <w:rFonts w:hint="eastAsia" w:ascii="宋体" w:hAnsi="宋体" w:eastAsia="宋体" w:cs="宋体"/>
                <w:kern w:val="0"/>
                <w:szCs w:val="21"/>
              </w:rPr>
            </w:pPr>
          </w:p>
        </w:tc>
        <w:tc>
          <w:tcPr>
            <w:tcW w:w="1989" w:type="dxa"/>
            <w:vAlign w:val="center"/>
          </w:tcPr>
          <w:p w14:paraId="5083C974">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6AD44E77">
            <w:pPr>
              <w:autoSpaceDE w:val="0"/>
              <w:autoSpaceDN w:val="0"/>
              <w:adjustRightInd w:val="0"/>
              <w:spacing w:line="360" w:lineRule="auto"/>
              <w:jc w:val="center"/>
              <w:rPr>
                <w:rFonts w:hint="eastAsia" w:ascii="宋体" w:hAnsi="宋体" w:eastAsia="宋体" w:cs="宋体"/>
                <w:kern w:val="0"/>
                <w:szCs w:val="21"/>
              </w:rPr>
            </w:pPr>
          </w:p>
        </w:tc>
      </w:tr>
      <w:tr w14:paraId="70E5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106" w:type="dxa"/>
            <w:vAlign w:val="center"/>
          </w:tcPr>
          <w:p w14:paraId="563C556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843" w:type="dxa"/>
            <w:vAlign w:val="center"/>
          </w:tcPr>
          <w:p w14:paraId="63A5BCD1">
            <w:pPr>
              <w:autoSpaceDE w:val="0"/>
              <w:autoSpaceDN w:val="0"/>
              <w:adjustRightInd w:val="0"/>
              <w:spacing w:line="360" w:lineRule="auto"/>
              <w:jc w:val="center"/>
              <w:rPr>
                <w:rFonts w:hint="eastAsia" w:ascii="宋体" w:hAnsi="宋体" w:eastAsia="宋体" w:cs="宋体"/>
                <w:kern w:val="0"/>
                <w:szCs w:val="21"/>
              </w:rPr>
            </w:pPr>
          </w:p>
        </w:tc>
        <w:tc>
          <w:tcPr>
            <w:tcW w:w="1989" w:type="dxa"/>
            <w:vAlign w:val="center"/>
          </w:tcPr>
          <w:p w14:paraId="68497AAF">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65F486D4">
            <w:pPr>
              <w:autoSpaceDE w:val="0"/>
              <w:autoSpaceDN w:val="0"/>
              <w:adjustRightInd w:val="0"/>
              <w:spacing w:line="360" w:lineRule="auto"/>
              <w:jc w:val="center"/>
              <w:rPr>
                <w:rFonts w:hint="eastAsia" w:ascii="宋体" w:hAnsi="宋体" w:eastAsia="宋体" w:cs="宋体"/>
                <w:kern w:val="0"/>
                <w:szCs w:val="21"/>
              </w:rPr>
            </w:pPr>
          </w:p>
        </w:tc>
      </w:tr>
      <w:tr w14:paraId="4C9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106" w:type="dxa"/>
            <w:vAlign w:val="center"/>
          </w:tcPr>
          <w:p w14:paraId="2C59EA5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843" w:type="dxa"/>
            <w:vAlign w:val="center"/>
          </w:tcPr>
          <w:p w14:paraId="107FC12F">
            <w:pPr>
              <w:autoSpaceDE w:val="0"/>
              <w:autoSpaceDN w:val="0"/>
              <w:adjustRightInd w:val="0"/>
              <w:spacing w:line="360" w:lineRule="auto"/>
              <w:jc w:val="center"/>
              <w:rPr>
                <w:rFonts w:hint="eastAsia" w:ascii="宋体" w:hAnsi="宋体" w:eastAsia="宋体" w:cs="宋体"/>
                <w:kern w:val="0"/>
                <w:szCs w:val="21"/>
              </w:rPr>
            </w:pPr>
          </w:p>
        </w:tc>
        <w:tc>
          <w:tcPr>
            <w:tcW w:w="1989" w:type="dxa"/>
            <w:vAlign w:val="center"/>
          </w:tcPr>
          <w:p w14:paraId="1022D6AF">
            <w:pPr>
              <w:autoSpaceDE w:val="0"/>
              <w:autoSpaceDN w:val="0"/>
              <w:adjustRightInd w:val="0"/>
              <w:spacing w:line="360" w:lineRule="auto"/>
              <w:jc w:val="center"/>
              <w:rPr>
                <w:rFonts w:hint="eastAsia" w:ascii="宋体" w:hAnsi="宋体" w:eastAsia="宋体" w:cs="宋体"/>
                <w:kern w:val="0"/>
                <w:szCs w:val="21"/>
              </w:rPr>
            </w:pPr>
          </w:p>
        </w:tc>
        <w:tc>
          <w:tcPr>
            <w:tcW w:w="1276" w:type="dxa"/>
            <w:vAlign w:val="center"/>
          </w:tcPr>
          <w:p w14:paraId="2392AA4E">
            <w:pPr>
              <w:autoSpaceDE w:val="0"/>
              <w:autoSpaceDN w:val="0"/>
              <w:adjustRightInd w:val="0"/>
              <w:spacing w:line="360" w:lineRule="auto"/>
              <w:jc w:val="center"/>
              <w:rPr>
                <w:rFonts w:hint="eastAsia" w:ascii="宋体" w:hAnsi="宋体" w:eastAsia="宋体" w:cs="宋体"/>
                <w:kern w:val="0"/>
                <w:szCs w:val="21"/>
              </w:rPr>
            </w:pPr>
          </w:p>
        </w:tc>
      </w:tr>
    </w:tbl>
    <w:p w14:paraId="1D38502D">
      <w:pPr>
        <w:autoSpaceDE w:val="0"/>
        <w:autoSpaceDN w:val="0"/>
        <w:adjustRightInd w:val="0"/>
        <w:spacing w:line="360" w:lineRule="auto"/>
        <w:ind w:hanging="283"/>
        <w:jc w:val="left"/>
        <w:rPr>
          <w:rFonts w:hint="eastAsia" w:ascii="宋体" w:hAnsi="宋体" w:eastAsia="宋体" w:cs="宋体"/>
          <w:kern w:val="0"/>
          <w:szCs w:val="21"/>
        </w:rPr>
      </w:pPr>
    </w:p>
    <w:p w14:paraId="146898D4">
      <w:pPr>
        <w:autoSpaceDE w:val="0"/>
        <w:autoSpaceDN w:val="0"/>
        <w:adjustRightInd w:val="0"/>
        <w:spacing w:line="360" w:lineRule="auto"/>
        <w:ind w:hanging="283"/>
        <w:jc w:val="left"/>
        <w:rPr>
          <w:rFonts w:hint="eastAsia"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14:paraId="0BBBC5A0">
      <w:pPr>
        <w:autoSpaceDE w:val="0"/>
        <w:autoSpaceDN w:val="0"/>
        <w:adjustRightInd w:val="0"/>
        <w:ind w:left="379" w:right="-23" w:rightChars="-11" w:hanging="285"/>
        <w:jc w:val="left"/>
        <w:rPr>
          <w:rFonts w:hint="eastAsia" w:ascii="宋体" w:hAnsi="宋体" w:eastAsia="宋体" w:cs="宋体"/>
          <w:b/>
          <w:bCs/>
          <w:kern w:val="0"/>
          <w:szCs w:val="21"/>
          <w:lang w:val="zh-CN"/>
        </w:rPr>
      </w:pPr>
    </w:p>
    <w:p w14:paraId="3D993EFA">
      <w:pPr>
        <w:autoSpaceDE w:val="0"/>
        <w:autoSpaceDN w:val="0"/>
        <w:adjustRightInd w:val="0"/>
        <w:spacing w:line="360" w:lineRule="auto"/>
        <w:ind w:left="418" w:hanging="324"/>
        <w:jc w:val="center"/>
        <w:rPr>
          <w:rFonts w:hint="eastAsia" w:ascii="宋体" w:hAnsi="宋体" w:eastAsia="宋体" w:cs="宋体"/>
          <w:kern w:val="0"/>
          <w:sz w:val="24"/>
          <w:szCs w:val="24"/>
        </w:rPr>
      </w:pPr>
    </w:p>
    <w:p w14:paraId="3B11CAF9">
      <w:pPr>
        <w:spacing w:line="360" w:lineRule="auto"/>
        <w:ind w:left="94" w:firstLine="494" w:firstLineChars="206"/>
        <w:rPr>
          <w:rFonts w:hint="eastAsia" w:ascii="宋体" w:hAnsi="宋体" w:eastAsia="宋体" w:cs="宋体"/>
          <w:kern w:val="0"/>
          <w:sz w:val="24"/>
          <w:szCs w:val="24"/>
        </w:rPr>
      </w:pPr>
    </w:p>
    <w:p w14:paraId="34A4773E">
      <w:pPr>
        <w:spacing w:line="360" w:lineRule="auto"/>
        <w:ind w:left="94" w:firstLine="494" w:firstLineChars="206"/>
        <w:rPr>
          <w:rFonts w:hint="eastAsia" w:ascii="宋体" w:hAnsi="宋体" w:eastAsia="宋体" w:cs="宋体"/>
          <w:kern w:val="0"/>
          <w:sz w:val="24"/>
          <w:szCs w:val="24"/>
        </w:rPr>
      </w:pPr>
    </w:p>
    <w:p w14:paraId="247F55A0">
      <w:pPr>
        <w:spacing w:line="360" w:lineRule="auto"/>
        <w:ind w:left="94" w:firstLine="494" w:firstLineChars="206"/>
        <w:rPr>
          <w:rFonts w:hint="eastAsia" w:ascii="宋体" w:hAnsi="宋体" w:eastAsia="宋体" w:cs="宋体"/>
          <w:kern w:val="0"/>
          <w:sz w:val="24"/>
          <w:szCs w:val="24"/>
        </w:rPr>
      </w:pPr>
    </w:p>
    <w:p w14:paraId="44049545">
      <w:pPr>
        <w:spacing w:line="360" w:lineRule="auto"/>
        <w:ind w:left="94" w:right="368" w:rightChars="175" w:firstLine="4441" w:firstLineChars="2115"/>
        <w:jc w:val="left"/>
        <w:rPr>
          <w:rFonts w:hint="eastAsia"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7EDF501B">
      <w:pPr>
        <w:autoSpaceDE w:val="0"/>
        <w:autoSpaceDN w:val="0"/>
        <w:adjustRightInd w:val="0"/>
        <w:spacing w:line="360" w:lineRule="auto"/>
        <w:ind w:left="94" w:right="781" w:rightChars="372" w:firstLine="1606" w:firstLineChars="765"/>
        <w:rPr>
          <w:rFonts w:hint="eastAsia" w:ascii="宋体" w:hAnsi="宋体" w:eastAsia="宋体" w:cs="宋体"/>
          <w:szCs w:val="24"/>
          <w:lang w:val="zh-CN"/>
        </w:rPr>
      </w:pPr>
      <w:r>
        <w:rPr>
          <w:rFonts w:hint="eastAsia" w:ascii="宋体" w:hAnsi="宋体" w:eastAsia="宋体" w:cs="宋体"/>
          <w:szCs w:val="24"/>
          <w:lang w:val="zh-CN"/>
        </w:rPr>
        <w:t xml:space="preserve">                           日  期：   年  月  日</w:t>
      </w:r>
    </w:p>
    <w:p w14:paraId="5811060E">
      <w:pPr>
        <w:ind w:hanging="283"/>
        <w:rPr>
          <w:rFonts w:hint="eastAsia" w:ascii="宋体" w:hAnsi="宋体" w:eastAsia="宋体" w:cs="宋体"/>
          <w:szCs w:val="24"/>
          <w:lang w:val="zh-CN"/>
        </w:rPr>
      </w:pPr>
      <w:r>
        <w:rPr>
          <w:rFonts w:hint="eastAsia" w:ascii="宋体" w:hAnsi="宋体" w:eastAsia="宋体" w:cs="宋体"/>
          <w:szCs w:val="24"/>
          <w:lang w:val="zh-CN"/>
        </w:rPr>
        <w:br w:type="page"/>
      </w:r>
      <w:bookmarkStart w:id="500" w:name="_Toc486167714"/>
      <w:bookmarkStart w:id="501" w:name="_Toc102860079"/>
      <w:bookmarkStart w:id="502" w:name="_Toc102860423"/>
      <w:bookmarkStart w:id="503" w:name="_Toc2031_WPSOffice_Level2"/>
      <w:bookmarkStart w:id="504" w:name="_Toc140596934"/>
      <w:bookmarkStart w:id="505" w:name="_Toc94107215"/>
      <w:bookmarkStart w:id="506" w:name="_Toc1977731"/>
      <w:bookmarkStart w:id="507" w:name="_Toc13237"/>
      <w:bookmarkStart w:id="508" w:name="_Toc104991881"/>
      <w:bookmarkStart w:id="509" w:name="_Toc142508374"/>
      <w:bookmarkStart w:id="510" w:name="_Toc533708126"/>
    </w:p>
    <w:p w14:paraId="202236CE">
      <w:pPr>
        <w:tabs>
          <w:tab w:val="left" w:pos="567"/>
        </w:tabs>
        <w:autoSpaceDE w:val="0"/>
        <w:autoSpaceDN w:val="0"/>
        <w:adjustRightInd w:val="0"/>
        <w:spacing w:line="360" w:lineRule="auto"/>
        <w:ind w:left="528" w:hanging="434"/>
        <w:jc w:val="left"/>
        <w:outlineLvl w:val="2"/>
        <w:rPr>
          <w:rFonts w:hint="eastAsia" w:ascii="宋体" w:hAnsi="宋体" w:eastAsia="宋体" w:cs="宋体"/>
          <w:kern w:val="0"/>
          <w:szCs w:val="21"/>
          <w:u w:val="single"/>
        </w:rPr>
      </w:pPr>
      <w:bookmarkStart w:id="511" w:name="_Toc181979567"/>
      <w:bookmarkStart w:id="512" w:name="_Toc11148"/>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5B9D5001">
      <w:pPr>
        <w:autoSpaceDE w:val="0"/>
        <w:autoSpaceDN w:val="0"/>
        <w:adjustRightInd w:val="0"/>
        <w:spacing w:line="360" w:lineRule="auto"/>
        <w:ind w:left="501" w:hanging="407"/>
        <w:jc w:val="center"/>
        <w:rPr>
          <w:rFonts w:hint="eastAsia" w:ascii="宋体" w:hAnsi="宋体" w:eastAsia="宋体" w:cs="宋体"/>
          <w:b/>
          <w:bCs/>
          <w:sz w:val="30"/>
          <w:szCs w:val="30"/>
        </w:rPr>
      </w:pPr>
      <w:bookmarkStart w:id="513" w:name="_Toc2773_WPSOffice_Level3"/>
      <w:r>
        <w:rPr>
          <w:rFonts w:hint="eastAsia" w:ascii="宋体" w:hAnsi="宋体" w:eastAsia="宋体" w:cs="宋体"/>
          <w:b/>
          <w:bCs/>
          <w:sz w:val="30"/>
          <w:szCs w:val="30"/>
          <w:lang w:val="zh-CN"/>
        </w:rPr>
        <w:t>投标人基本情况一览表</w:t>
      </w:r>
      <w:bookmarkEnd w:id="513"/>
    </w:p>
    <w:p w14:paraId="3D132808">
      <w:pPr>
        <w:autoSpaceDE w:val="0"/>
        <w:autoSpaceDN w:val="0"/>
        <w:adjustRightInd w:val="0"/>
        <w:spacing w:line="360" w:lineRule="auto"/>
        <w:ind w:hanging="283"/>
        <w:rPr>
          <w:rFonts w:hint="eastAsia" w:ascii="宋体" w:hAnsi="宋体" w:eastAsia="宋体" w:cs="宋体"/>
          <w:szCs w:val="21"/>
        </w:rPr>
      </w:pPr>
      <w:r>
        <w:rPr>
          <w:rFonts w:hint="eastAsia" w:ascii="宋体" w:hAnsi="宋体" w:eastAsia="宋体" w:cs="宋体"/>
          <w:szCs w:val="21"/>
          <w:lang w:val="zh-CN"/>
        </w:rPr>
        <w:t>1．名称及概况：</w:t>
      </w:r>
    </w:p>
    <w:p w14:paraId="22F38370">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（1）投标人名称：________________________________________</w:t>
      </w:r>
    </w:p>
    <w:p w14:paraId="730632EE">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（2）总部地址：__________________________________________</w:t>
      </w:r>
    </w:p>
    <w:p w14:paraId="4FDCCD18">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 xml:space="preserve">  </w:t>
      </w:r>
      <w:r>
        <w:rPr>
          <w:rFonts w:hint="eastAsia" w:ascii="宋体" w:hAnsi="宋体" w:eastAsia="宋体" w:cs="宋体"/>
          <w:szCs w:val="24"/>
        </w:rPr>
        <w:t xml:space="preserve">  </w:t>
      </w:r>
      <w:r>
        <w:rPr>
          <w:rFonts w:hint="eastAsia" w:ascii="宋体" w:hAnsi="宋体" w:eastAsia="宋体" w:cs="宋体"/>
          <w:szCs w:val="24"/>
          <w:lang w:val="zh-CN"/>
        </w:rPr>
        <w:t xml:space="preserve"> 邮政编码：__________________________________________</w:t>
      </w:r>
    </w:p>
    <w:p w14:paraId="64B4FCA4">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14:paraId="0E4D0123">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14:paraId="3B316239">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（3）成立和／或注册日期：________________________________</w:t>
      </w:r>
    </w:p>
    <w:p w14:paraId="7091FB9F">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（4）法人代表：_____________________________________ ____</w:t>
      </w:r>
    </w:p>
    <w:p w14:paraId="2B6EF794">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（5）开户银行：__________________________________________</w:t>
      </w:r>
    </w:p>
    <w:p w14:paraId="5B1CA322">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（6）开户账号：__________________________________________</w:t>
      </w:r>
    </w:p>
    <w:p w14:paraId="74AB3C4B">
      <w:pPr>
        <w:autoSpaceDE w:val="0"/>
        <w:autoSpaceDN w:val="0"/>
        <w:adjustRightInd w:val="0"/>
        <w:spacing w:line="360" w:lineRule="auto"/>
        <w:ind w:hanging="283"/>
        <w:rPr>
          <w:rFonts w:hint="eastAsia" w:ascii="宋体" w:hAnsi="宋体" w:eastAsia="宋体" w:cs="宋体"/>
          <w:szCs w:val="24"/>
          <w:lang w:val="zh-CN"/>
        </w:rPr>
      </w:pPr>
      <w:r>
        <w:rPr>
          <w:rFonts w:hint="eastAsia" w:ascii="宋体" w:hAnsi="宋体" w:eastAsia="宋体" w:cs="宋体"/>
          <w:szCs w:val="24"/>
          <w:lang w:val="zh-CN"/>
        </w:rPr>
        <w:t>（7）注册资金：__________________________________________</w:t>
      </w:r>
    </w:p>
    <w:p w14:paraId="68350D7E">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（8）主要负责人姓名：____________________________________</w:t>
      </w:r>
    </w:p>
    <w:p w14:paraId="56538B8A">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14:paraId="5E1D1522">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（10）在中国的代表的姓名和地址（如有）：__________________</w:t>
      </w:r>
    </w:p>
    <w:p w14:paraId="1CC097B0">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2．供征询之银行的名称和地址：____________________________</w:t>
      </w:r>
    </w:p>
    <w:p w14:paraId="238808B7">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3．公司所隶属之国际集团名称（如果是）____________________</w:t>
      </w:r>
    </w:p>
    <w:p w14:paraId="34C31CCA">
      <w:pPr>
        <w:autoSpaceDE w:val="0"/>
        <w:autoSpaceDN w:val="0"/>
        <w:adjustRightInd w:val="0"/>
        <w:spacing w:line="360" w:lineRule="auto"/>
        <w:ind w:hanging="283"/>
        <w:rPr>
          <w:rFonts w:hint="eastAsia" w:ascii="宋体" w:hAnsi="宋体" w:eastAsia="宋体" w:cs="宋体"/>
          <w:szCs w:val="24"/>
        </w:rPr>
      </w:pPr>
      <w:r>
        <w:rPr>
          <w:rFonts w:hint="eastAsia" w:ascii="宋体" w:hAnsi="宋体" w:eastAsia="宋体" w:cs="宋体"/>
          <w:szCs w:val="24"/>
          <w:lang w:val="zh-CN"/>
        </w:rPr>
        <w:t>4. 提交资料（包括但不限于组织架构、公司简介等）：</w:t>
      </w:r>
    </w:p>
    <w:p w14:paraId="3C342FB9">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（1）公司简介；</w:t>
      </w:r>
    </w:p>
    <w:p w14:paraId="3917AAD8">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__________________________________________________</w:t>
      </w:r>
    </w:p>
    <w:p w14:paraId="5C01E3C1">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（2）公司组织架构；</w:t>
      </w:r>
    </w:p>
    <w:p w14:paraId="4F8B414C">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_______________________________________________</w:t>
      </w:r>
      <w:r>
        <w:rPr>
          <w:rFonts w:hint="eastAsia" w:ascii="宋体" w:hAnsi="宋体" w:eastAsia="宋体" w:cs="宋体"/>
          <w:szCs w:val="24"/>
          <w:u w:val="single"/>
          <w:lang w:val="zh-CN"/>
        </w:rPr>
        <w:t xml:space="preserve">__ </w:t>
      </w:r>
    </w:p>
    <w:p w14:paraId="2C54E6D0">
      <w:pPr>
        <w:autoSpaceDE w:val="0"/>
        <w:autoSpaceDN w:val="0"/>
        <w:adjustRightInd w:val="0"/>
        <w:spacing w:line="360" w:lineRule="auto"/>
        <w:ind w:left="836" w:leftChars="137" w:hanging="548" w:hangingChars="261"/>
        <w:rPr>
          <w:rFonts w:hint="eastAsia"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14:paraId="50278A1C">
      <w:pPr>
        <w:autoSpaceDE w:val="0"/>
        <w:autoSpaceDN w:val="0"/>
        <w:adjustRightInd w:val="0"/>
        <w:spacing w:line="360" w:lineRule="auto"/>
        <w:ind w:left="94" w:firstLine="420" w:firstLineChars="200"/>
        <w:rPr>
          <w:rFonts w:hint="eastAsia"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17EA3821">
      <w:pPr>
        <w:autoSpaceDE w:val="0"/>
        <w:autoSpaceDN w:val="0"/>
        <w:adjustRightInd w:val="0"/>
        <w:spacing w:line="360" w:lineRule="auto"/>
        <w:ind w:left="94" w:firstLine="420" w:firstLineChars="200"/>
        <w:rPr>
          <w:rFonts w:hint="eastAsia" w:ascii="宋体" w:hAnsi="宋体" w:eastAsia="宋体" w:cs="宋体"/>
          <w:szCs w:val="24"/>
        </w:rPr>
      </w:pPr>
    </w:p>
    <w:p w14:paraId="0F78094E">
      <w:pPr>
        <w:autoSpaceDE w:val="0"/>
        <w:autoSpaceDN w:val="0"/>
        <w:adjustRightInd w:val="0"/>
        <w:spacing w:line="360" w:lineRule="auto"/>
        <w:ind w:right="368" w:rightChars="175" w:hanging="283"/>
        <w:jc w:val="right"/>
        <w:rPr>
          <w:rFonts w:hint="eastAsia"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14:paraId="0B09BB79">
      <w:pPr>
        <w:autoSpaceDE w:val="0"/>
        <w:autoSpaceDN w:val="0"/>
        <w:adjustRightInd w:val="0"/>
        <w:spacing w:line="360" w:lineRule="auto"/>
        <w:ind w:left="5810" w:leftChars="2632" w:right="368" w:rightChars="175" w:hanging="283"/>
        <w:jc w:val="left"/>
        <w:rPr>
          <w:rFonts w:hint="eastAsia" w:ascii="宋体" w:hAnsi="宋体" w:eastAsia="宋体" w:cs="宋体"/>
          <w:szCs w:val="24"/>
          <w:lang w:val="zh-CN"/>
        </w:rPr>
      </w:pPr>
      <w:r>
        <w:rPr>
          <w:rFonts w:hint="eastAsia" w:ascii="宋体" w:hAnsi="宋体" w:eastAsia="宋体" w:cs="宋体"/>
          <w:szCs w:val="24"/>
          <w:lang w:val="zh-CN"/>
        </w:rPr>
        <w:t>日  期：　年  月  日</w:t>
      </w:r>
    </w:p>
    <w:p w14:paraId="0F69C509">
      <w:pPr>
        <w:tabs>
          <w:tab w:val="left" w:pos="567"/>
        </w:tabs>
        <w:autoSpaceDE w:val="0"/>
        <w:autoSpaceDN w:val="0"/>
        <w:adjustRightInd w:val="0"/>
        <w:spacing w:line="360" w:lineRule="auto"/>
        <w:jc w:val="left"/>
        <w:outlineLvl w:val="2"/>
        <w:rPr>
          <w:rFonts w:hint="eastAsia" w:ascii="宋体" w:hAnsi="宋体" w:eastAsia="宋体" w:cs="宋体"/>
          <w:b/>
          <w:kern w:val="0"/>
          <w:sz w:val="32"/>
          <w:szCs w:val="32"/>
        </w:rPr>
      </w:pPr>
      <w:r>
        <w:rPr>
          <w:rFonts w:hint="eastAsia" w:ascii="宋体" w:hAnsi="宋体" w:eastAsia="宋体" w:cs="宋体"/>
          <w:szCs w:val="24"/>
          <w:lang w:val="zh-CN"/>
        </w:rPr>
        <w:br w:type="page"/>
      </w:r>
      <w:bookmarkStart w:id="514" w:name="_Toc181979568"/>
      <w:bookmarkStart w:id="515" w:name="_Toc16479"/>
      <w:bookmarkStart w:id="516" w:name="_Toc888"/>
      <w:bookmarkStart w:id="517" w:name="_Toc142508375"/>
      <w:bookmarkStart w:id="518" w:name="_Toc104991882"/>
      <w:bookmarkStart w:id="519" w:name="_Toc102860424"/>
      <w:bookmarkStart w:id="520" w:name="_Toc486167715"/>
      <w:bookmarkStart w:id="521" w:name="_Toc1977733"/>
      <w:bookmarkStart w:id="522" w:name="_Toc9051_WPSOffice_Level2"/>
      <w:bookmarkStart w:id="523" w:name="_Toc94107216"/>
      <w:bookmarkStart w:id="524" w:name="_Toc3711"/>
      <w:bookmarkStart w:id="525" w:name="_Toc140596935"/>
      <w:bookmarkStart w:id="526" w:name="_Toc533708128"/>
      <w:bookmarkStart w:id="527" w:name="_Toc4495"/>
      <w:bookmarkStart w:id="528" w:name="_Toc102860080"/>
      <w:r>
        <w:rPr>
          <w:rFonts w:hint="eastAsia" w:ascii="宋体" w:hAnsi="宋体" w:eastAsia="宋体" w:cs="宋体"/>
          <w:b/>
          <w:kern w:val="0"/>
          <w:sz w:val="32"/>
          <w:szCs w:val="32"/>
        </w:rPr>
        <w:t>七</w:t>
      </w:r>
      <w:r>
        <w:rPr>
          <w:rFonts w:hint="eastAsia" w:ascii="宋体" w:hAnsi="宋体" w:eastAsia="宋体" w:cs="宋体"/>
          <w:b/>
          <w:kern w:val="0"/>
          <w:sz w:val="32"/>
          <w:szCs w:val="32"/>
          <w:lang w:val="zh-CN"/>
        </w:rPr>
        <w:t>、投标人财务状况表格式</w:t>
      </w:r>
      <w:bookmarkEnd w:id="514"/>
      <w:bookmarkEnd w:id="515"/>
      <w:bookmarkEnd w:id="516"/>
    </w:p>
    <w:p w14:paraId="67B8A6F6">
      <w:pPr>
        <w:autoSpaceDE w:val="0"/>
        <w:autoSpaceDN w:val="0"/>
        <w:adjustRightInd w:val="0"/>
        <w:spacing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31EA0A27">
      <w:pPr>
        <w:autoSpaceDE w:val="0"/>
        <w:autoSpaceDN w:val="0"/>
        <w:adjustRightInd w:val="0"/>
        <w:spacing w:line="360" w:lineRule="auto"/>
        <w:jc w:val="right"/>
        <w:rPr>
          <w:rFonts w:hint="eastAsia" w:ascii="宋体" w:hAnsi="宋体" w:eastAsia="宋体" w:cs="宋体"/>
          <w:kern w:val="0"/>
          <w:szCs w:val="21"/>
        </w:rPr>
      </w:pPr>
      <w:r>
        <w:rPr>
          <w:rFonts w:hint="eastAsia" w:ascii="宋体" w:hAnsi="宋体" w:eastAsia="宋体" w:cs="宋体"/>
          <w:kern w:val="0"/>
          <w:szCs w:val="21"/>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F177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A944B6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261D114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442C6B1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7715483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067F5CC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年净利润（元）</w:t>
            </w:r>
          </w:p>
        </w:tc>
      </w:tr>
      <w:tr w14:paraId="6D401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1EC41E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2021</w:t>
            </w:r>
          </w:p>
        </w:tc>
        <w:tc>
          <w:tcPr>
            <w:tcW w:w="1944" w:type="dxa"/>
            <w:vAlign w:val="center"/>
          </w:tcPr>
          <w:p w14:paraId="7FA9AE35">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2B8D1F4A">
            <w:pPr>
              <w:autoSpaceDE w:val="0"/>
              <w:autoSpaceDN w:val="0"/>
              <w:adjustRightInd w:val="0"/>
              <w:spacing w:line="360" w:lineRule="auto"/>
              <w:jc w:val="center"/>
              <w:rPr>
                <w:rFonts w:hint="eastAsia" w:ascii="宋体" w:hAnsi="宋体" w:eastAsia="宋体" w:cs="宋体"/>
                <w:kern w:val="0"/>
                <w:szCs w:val="21"/>
              </w:rPr>
            </w:pPr>
          </w:p>
        </w:tc>
        <w:tc>
          <w:tcPr>
            <w:tcW w:w="2713" w:type="dxa"/>
            <w:vAlign w:val="center"/>
          </w:tcPr>
          <w:p w14:paraId="5FF6336C">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031F9266">
            <w:pPr>
              <w:autoSpaceDE w:val="0"/>
              <w:autoSpaceDN w:val="0"/>
              <w:adjustRightInd w:val="0"/>
              <w:spacing w:line="360" w:lineRule="auto"/>
              <w:jc w:val="center"/>
              <w:rPr>
                <w:rFonts w:hint="eastAsia" w:ascii="宋体" w:hAnsi="宋体" w:eastAsia="宋体" w:cs="宋体"/>
                <w:kern w:val="0"/>
                <w:szCs w:val="21"/>
              </w:rPr>
            </w:pPr>
          </w:p>
        </w:tc>
      </w:tr>
      <w:tr w14:paraId="7DE5E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EAE856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1840B156">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04DFFFD2">
            <w:pPr>
              <w:autoSpaceDE w:val="0"/>
              <w:autoSpaceDN w:val="0"/>
              <w:adjustRightInd w:val="0"/>
              <w:spacing w:line="360" w:lineRule="auto"/>
              <w:jc w:val="center"/>
              <w:rPr>
                <w:rFonts w:hint="eastAsia" w:ascii="宋体" w:hAnsi="宋体" w:eastAsia="宋体" w:cs="宋体"/>
                <w:kern w:val="0"/>
                <w:szCs w:val="21"/>
              </w:rPr>
            </w:pPr>
          </w:p>
        </w:tc>
        <w:tc>
          <w:tcPr>
            <w:tcW w:w="2713" w:type="dxa"/>
          </w:tcPr>
          <w:p w14:paraId="2065CB05">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7C2A4D57">
            <w:pPr>
              <w:autoSpaceDE w:val="0"/>
              <w:autoSpaceDN w:val="0"/>
              <w:adjustRightInd w:val="0"/>
              <w:spacing w:line="360" w:lineRule="auto"/>
              <w:jc w:val="center"/>
              <w:rPr>
                <w:rFonts w:hint="eastAsia" w:ascii="宋体" w:hAnsi="宋体" w:eastAsia="宋体" w:cs="宋体"/>
                <w:kern w:val="0"/>
                <w:szCs w:val="21"/>
              </w:rPr>
            </w:pPr>
          </w:p>
        </w:tc>
      </w:tr>
      <w:tr w14:paraId="62D9B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57BB5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58BBC835">
            <w:pPr>
              <w:autoSpaceDE w:val="0"/>
              <w:autoSpaceDN w:val="0"/>
              <w:adjustRightInd w:val="0"/>
              <w:spacing w:line="360" w:lineRule="auto"/>
              <w:jc w:val="center"/>
              <w:rPr>
                <w:rFonts w:hint="eastAsia" w:ascii="宋体" w:hAnsi="宋体" w:eastAsia="宋体" w:cs="宋体"/>
                <w:kern w:val="0"/>
                <w:szCs w:val="21"/>
              </w:rPr>
            </w:pPr>
          </w:p>
        </w:tc>
        <w:tc>
          <w:tcPr>
            <w:tcW w:w="1946" w:type="dxa"/>
            <w:vAlign w:val="center"/>
          </w:tcPr>
          <w:p w14:paraId="36FC88F9">
            <w:pPr>
              <w:autoSpaceDE w:val="0"/>
              <w:autoSpaceDN w:val="0"/>
              <w:adjustRightInd w:val="0"/>
              <w:spacing w:line="360" w:lineRule="auto"/>
              <w:jc w:val="center"/>
              <w:rPr>
                <w:rFonts w:hint="eastAsia" w:ascii="宋体" w:hAnsi="宋体" w:eastAsia="宋体" w:cs="宋体"/>
                <w:kern w:val="0"/>
                <w:szCs w:val="21"/>
              </w:rPr>
            </w:pPr>
          </w:p>
        </w:tc>
        <w:tc>
          <w:tcPr>
            <w:tcW w:w="2713" w:type="dxa"/>
          </w:tcPr>
          <w:p w14:paraId="111F8BA1">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023C6ACC">
            <w:pPr>
              <w:autoSpaceDE w:val="0"/>
              <w:autoSpaceDN w:val="0"/>
              <w:adjustRightInd w:val="0"/>
              <w:spacing w:line="360" w:lineRule="auto"/>
              <w:jc w:val="center"/>
              <w:rPr>
                <w:rFonts w:hint="eastAsia" w:ascii="宋体" w:hAnsi="宋体" w:eastAsia="宋体" w:cs="宋体"/>
                <w:kern w:val="0"/>
                <w:szCs w:val="21"/>
              </w:rPr>
            </w:pPr>
          </w:p>
        </w:tc>
      </w:tr>
      <w:tr w14:paraId="047C4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532950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总计</w:t>
            </w:r>
          </w:p>
        </w:tc>
        <w:tc>
          <w:tcPr>
            <w:tcW w:w="2713" w:type="dxa"/>
          </w:tcPr>
          <w:p w14:paraId="108C89E9">
            <w:pPr>
              <w:autoSpaceDE w:val="0"/>
              <w:autoSpaceDN w:val="0"/>
              <w:adjustRightInd w:val="0"/>
              <w:spacing w:line="360" w:lineRule="auto"/>
              <w:jc w:val="center"/>
              <w:rPr>
                <w:rFonts w:hint="eastAsia" w:ascii="宋体" w:hAnsi="宋体" w:eastAsia="宋体" w:cs="宋体"/>
                <w:kern w:val="0"/>
                <w:szCs w:val="21"/>
              </w:rPr>
            </w:pPr>
          </w:p>
        </w:tc>
        <w:tc>
          <w:tcPr>
            <w:tcW w:w="2060" w:type="dxa"/>
            <w:vAlign w:val="center"/>
          </w:tcPr>
          <w:p w14:paraId="7A936AFC">
            <w:pPr>
              <w:autoSpaceDE w:val="0"/>
              <w:autoSpaceDN w:val="0"/>
              <w:adjustRightInd w:val="0"/>
              <w:spacing w:line="360" w:lineRule="auto"/>
              <w:jc w:val="center"/>
              <w:rPr>
                <w:rFonts w:hint="eastAsia" w:ascii="宋体" w:hAnsi="宋体" w:eastAsia="宋体" w:cs="宋体"/>
                <w:kern w:val="0"/>
                <w:szCs w:val="21"/>
              </w:rPr>
            </w:pPr>
          </w:p>
        </w:tc>
      </w:tr>
    </w:tbl>
    <w:p w14:paraId="2DBDB1CF">
      <w:pPr>
        <w:spacing w:line="360" w:lineRule="auto"/>
        <w:rPr>
          <w:rFonts w:hint="eastAsia"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w:t>
      </w:r>
    </w:p>
    <w:p w14:paraId="615B285D">
      <w:pPr>
        <w:autoSpaceDE w:val="0"/>
        <w:autoSpaceDN w:val="0"/>
        <w:adjustRightInd w:val="0"/>
        <w:spacing w:line="360" w:lineRule="auto"/>
        <w:ind w:firstLine="5409" w:firstLineChars="2576"/>
        <w:rPr>
          <w:rFonts w:hint="eastAsia" w:ascii="宋体" w:hAnsi="宋体" w:eastAsia="宋体" w:cs="宋体"/>
          <w:szCs w:val="24"/>
          <w:lang w:val="zh-CN"/>
        </w:rPr>
      </w:pPr>
    </w:p>
    <w:p w14:paraId="012873A5">
      <w:pPr>
        <w:autoSpaceDE w:val="0"/>
        <w:autoSpaceDN w:val="0"/>
        <w:adjustRightInd w:val="0"/>
        <w:spacing w:line="360" w:lineRule="auto"/>
        <w:ind w:firstLine="5409" w:firstLineChars="2576"/>
        <w:rPr>
          <w:rFonts w:hint="eastAsia" w:ascii="宋体" w:hAnsi="宋体" w:eastAsia="宋体" w:cs="宋体"/>
          <w:szCs w:val="24"/>
          <w:lang w:val="zh-CN"/>
        </w:rPr>
      </w:pPr>
    </w:p>
    <w:p w14:paraId="07E93E16">
      <w:pPr>
        <w:autoSpaceDE w:val="0"/>
        <w:autoSpaceDN w:val="0"/>
        <w:adjustRightInd w:val="0"/>
        <w:spacing w:line="360" w:lineRule="auto"/>
        <w:ind w:firstLine="5409" w:firstLineChars="2576"/>
        <w:rPr>
          <w:rFonts w:hint="eastAsia"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14:paraId="1EBC2C52">
      <w:pPr>
        <w:autoSpaceDE w:val="0"/>
        <w:autoSpaceDN w:val="0"/>
        <w:adjustRightInd w:val="0"/>
        <w:spacing w:line="360" w:lineRule="auto"/>
        <w:ind w:firstLine="6249" w:firstLineChars="2976"/>
        <w:rPr>
          <w:rFonts w:hint="eastAsia" w:ascii="宋体" w:hAnsi="宋体" w:eastAsia="宋体" w:cs="宋体"/>
          <w:b/>
          <w:bCs/>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u w:val="single"/>
        </w:rPr>
        <w:t>日</w:t>
      </w:r>
    </w:p>
    <w:p w14:paraId="7BF21B47">
      <w:pPr>
        <w:tabs>
          <w:tab w:val="left" w:pos="567"/>
        </w:tabs>
        <w:autoSpaceDE w:val="0"/>
        <w:autoSpaceDN w:val="0"/>
        <w:adjustRightInd w:val="0"/>
        <w:spacing w:line="360" w:lineRule="auto"/>
        <w:ind w:left="73" w:leftChars="-100" w:hanging="283"/>
        <w:jc w:val="left"/>
        <w:outlineLvl w:val="2"/>
        <w:rPr>
          <w:rFonts w:hint="eastAsia" w:ascii="宋体" w:hAnsi="宋体" w:eastAsia="宋体" w:cs="宋体"/>
          <w:b/>
          <w:kern w:val="0"/>
          <w:sz w:val="32"/>
          <w:szCs w:val="32"/>
          <w:lang w:val="zh-CN"/>
        </w:rPr>
      </w:pPr>
      <w:bookmarkStart w:id="529" w:name="_Toc181979569"/>
      <w:r>
        <w:rPr>
          <w:rFonts w:hint="eastAsia" w:ascii="宋体" w:hAnsi="宋体" w:eastAsia="宋体" w:cs="宋体"/>
          <w:b/>
          <w:sz w:val="32"/>
          <w:szCs w:val="32"/>
        </w:rPr>
        <w:t>八</w:t>
      </w:r>
      <w:r>
        <w:rPr>
          <w:rFonts w:hint="eastAsia" w:ascii="宋体" w:hAnsi="宋体" w:eastAsia="宋体" w:cs="宋体"/>
          <w:b/>
          <w:sz w:val="32"/>
          <w:szCs w:val="32"/>
          <w:lang w:val="zh-CN"/>
        </w:rPr>
        <w:t>、</w:t>
      </w:r>
      <w:bookmarkEnd w:id="517"/>
      <w:bookmarkEnd w:id="518"/>
      <w:bookmarkEnd w:id="519"/>
      <w:bookmarkEnd w:id="520"/>
      <w:bookmarkEnd w:id="521"/>
      <w:bookmarkEnd w:id="522"/>
      <w:bookmarkEnd w:id="523"/>
      <w:bookmarkEnd w:id="524"/>
      <w:bookmarkEnd w:id="525"/>
      <w:bookmarkEnd w:id="526"/>
      <w:bookmarkEnd w:id="527"/>
      <w:bookmarkEnd w:id="528"/>
      <w:bookmarkStart w:id="530" w:name="_Toc104991883"/>
      <w:bookmarkStart w:id="531" w:name="_Toc94107217"/>
      <w:bookmarkStart w:id="532" w:name="_Toc20034"/>
      <w:bookmarkStart w:id="533" w:name="_Toc739_WPSOffice_Level2"/>
      <w:bookmarkStart w:id="534" w:name="_Toc142508376"/>
      <w:bookmarkStart w:id="535" w:name="_Toc140596936"/>
      <w:bookmarkStart w:id="536" w:name="_Toc102860081"/>
      <w:bookmarkStart w:id="537" w:name="_Toc102860425"/>
      <w:bookmarkStart w:id="538" w:name="_Toc15551"/>
      <w:bookmarkStart w:id="539" w:name="_Toc533708130"/>
      <w:bookmarkStart w:id="540" w:name="_Toc1977736"/>
      <w:bookmarkStart w:id="541" w:name="_Toc486167716"/>
      <w:r>
        <w:rPr>
          <w:rFonts w:hint="eastAsia" w:ascii="宋体" w:hAnsi="宋体" w:eastAsia="宋体" w:cs="宋体"/>
          <w:b/>
          <w:kern w:val="0"/>
          <w:sz w:val="32"/>
          <w:szCs w:val="32"/>
          <w:lang w:val="zh-CN"/>
        </w:rPr>
        <w:t>合同条款偏离表格式</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120D8000">
      <w:pPr>
        <w:autoSpaceDE w:val="0"/>
        <w:autoSpaceDN w:val="0"/>
        <w:adjustRightInd w:val="0"/>
        <w:spacing w:line="360" w:lineRule="auto"/>
        <w:ind w:left="473" w:hanging="379"/>
        <w:jc w:val="center"/>
        <w:rPr>
          <w:rFonts w:hint="eastAsia" w:ascii="宋体" w:hAnsi="宋体" w:eastAsia="宋体" w:cs="宋体"/>
          <w:b/>
          <w:bCs/>
          <w:kern w:val="0"/>
          <w:sz w:val="28"/>
          <w:szCs w:val="30"/>
          <w:lang w:val="zh-CN"/>
        </w:rPr>
      </w:pPr>
      <w:bookmarkStart w:id="542" w:name="_Toc26412_WPSOffice_Level3"/>
      <w:r>
        <w:rPr>
          <w:rFonts w:hint="eastAsia" w:ascii="宋体" w:hAnsi="宋体" w:eastAsia="宋体" w:cs="宋体"/>
          <w:b/>
          <w:bCs/>
          <w:kern w:val="0"/>
          <w:sz w:val="28"/>
          <w:szCs w:val="30"/>
          <w:lang w:val="zh-CN"/>
        </w:rPr>
        <w:t>东莞市水务集团管网有限公司2024年随车吊采购项目合同条款偏离表</w:t>
      </w:r>
      <w:bookmarkEnd w:id="54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0E8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AF42BFC">
            <w:pPr>
              <w:autoSpaceDE w:val="0"/>
              <w:autoSpaceDN w:val="0"/>
              <w:adjustRightInd w:val="0"/>
              <w:spacing w:line="400" w:lineRule="exact"/>
              <w:ind w:hanging="10"/>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74482DEC">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1016AC9A">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投标文件内容</w:t>
            </w:r>
          </w:p>
        </w:tc>
      </w:tr>
      <w:tr w14:paraId="1E2F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7D72A44">
            <w:pPr>
              <w:autoSpaceDE w:val="0"/>
              <w:autoSpaceDN w:val="0"/>
              <w:adjustRightInd w:val="0"/>
              <w:spacing w:line="400" w:lineRule="exact"/>
              <w:ind w:hanging="283"/>
              <w:jc w:val="center"/>
              <w:rPr>
                <w:rFonts w:hint="eastAsia" w:ascii="宋体" w:hAnsi="宋体" w:eastAsia="宋体" w:cs="宋体"/>
                <w:kern w:val="0"/>
                <w:szCs w:val="21"/>
              </w:rPr>
            </w:pPr>
          </w:p>
        </w:tc>
        <w:tc>
          <w:tcPr>
            <w:tcW w:w="1425" w:type="dxa"/>
            <w:vAlign w:val="center"/>
          </w:tcPr>
          <w:p w14:paraId="147D7C33">
            <w:pPr>
              <w:autoSpaceDE w:val="0"/>
              <w:autoSpaceDN w:val="0"/>
              <w:adjustRightInd w:val="0"/>
              <w:spacing w:line="400" w:lineRule="exact"/>
              <w:ind w:firstLine="4"/>
              <w:jc w:val="center"/>
              <w:rPr>
                <w:rFonts w:hint="eastAsia"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2D126FF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375F375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5ADAFD2A">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具体偏离内容</w:t>
            </w:r>
          </w:p>
        </w:tc>
      </w:tr>
      <w:tr w14:paraId="0AA4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BAF58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126B16F7">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一</w:t>
            </w:r>
          </w:p>
        </w:tc>
        <w:tc>
          <w:tcPr>
            <w:tcW w:w="3055" w:type="dxa"/>
            <w:vAlign w:val="center"/>
          </w:tcPr>
          <w:p w14:paraId="315CB50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合同货物清单</w:t>
            </w:r>
          </w:p>
        </w:tc>
        <w:tc>
          <w:tcPr>
            <w:tcW w:w="1346" w:type="dxa"/>
            <w:vAlign w:val="center"/>
          </w:tcPr>
          <w:p w14:paraId="4C9AC42F">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686520B4">
            <w:pPr>
              <w:autoSpaceDE w:val="0"/>
              <w:autoSpaceDN w:val="0"/>
              <w:adjustRightInd w:val="0"/>
              <w:spacing w:line="400" w:lineRule="exact"/>
              <w:ind w:hanging="283"/>
              <w:jc w:val="center"/>
              <w:rPr>
                <w:rFonts w:hint="eastAsia" w:ascii="宋体" w:hAnsi="宋体" w:eastAsia="宋体" w:cs="宋体"/>
                <w:kern w:val="0"/>
                <w:szCs w:val="21"/>
              </w:rPr>
            </w:pPr>
          </w:p>
        </w:tc>
      </w:tr>
      <w:tr w14:paraId="0A4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CAE33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337C1D42">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二</w:t>
            </w:r>
          </w:p>
        </w:tc>
        <w:tc>
          <w:tcPr>
            <w:tcW w:w="3055" w:type="dxa"/>
            <w:vAlign w:val="center"/>
          </w:tcPr>
          <w:p w14:paraId="3B7B4A1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合同价款</w:t>
            </w:r>
          </w:p>
        </w:tc>
        <w:tc>
          <w:tcPr>
            <w:tcW w:w="1346" w:type="dxa"/>
            <w:vAlign w:val="center"/>
          </w:tcPr>
          <w:p w14:paraId="03D70BE9">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6BF0A729">
            <w:pPr>
              <w:autoSpaceDE w:val="0"/>
              <w:autoSpaceDN w:val="0"/>
              <w:adjustRightInd w:val="0"/>
              <w:spacing w:line="400" w:lineRule="exact"/>
              <w:ind w:hanging="283"/>
              <w:jc w:val="center"/>
              <w:rPr>
                <w:rFonts w:hint="eastAsia" w:ascii="宋体" w:hAnsi="宋体" w:eastAsia="宋体" w:cs="宋体"/>
                <w:kern w:val="0"/>
                <w:szCs w:val="21"/>
              </w:rPr>
            </w:pPr>
          </w:p>
        </w:tc>
      </w:tr>
      <w:tr w14:paraId="45DE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BC3A9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1B1F8061">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三</w:t>
            </w:r>
          </w:p>
        </w:tc>
        <w:tc>
          <w:tcPr>
            <w:tcW w:w="3055" w:type="dxa"/>
            <w:vAlign w:val="center"/>
          </w:tcPr>
          <w:p w14:paraId="228CC97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货物产地及标准</w:t>
            </w:r>
          </w:p>
        </w:tc>
        <w:tc>
          <w:tcPr>
            <w:tcW w:w="1346" w:type="dxa"/>
            <w:vAlign w:val="center"/>
          </w:tcPr>
          <w:p w14:paraId="0E19342C">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77F324F8">
            <w:pPr>
              <w:autoSpaceDE w:val="0"/>
              <w:autoSpaceDN w:val="0"/>
              <w:adjustRightInd w:val="0"/>
              <w:spacing w:line="400" w:lineRule="exact"/>
              <w:ind w:hanging="283"/>
              <w:jc w:val="center"/>
              <w:rPr>
                <w:rFonts w:hint="eastAsia" w:ascii="宋体" w:hAnsi="宋体" w:eastAsia="宋体" w:cs="宋体"/>
                <w:kern w:val="0"/>
                <w:szCs w:val="21"/>
              </w:rPr>
            </w:pPr>
          </w:p>
        </w:tc>
      </w:tr>
      <w:tr w14:paraId="685B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5705F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038D3C43">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四</w:t>
            </w:r>
          </w:p>
        </w:tc>
        <w:tc>
          <w:tcPr>
            <w:tcW w:w="3055" w:type="dxa"/>
            <w:vAlign w:val="center"/>
          </w:tcPr>
          <w:p w14:paraId="5C4D94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货物运输、包装、保险</w:t>
            </w:r>
          </w:p>
        </w:tc>
        <w:tc>
          <w:tcPr>
            <w:tcW w:w="1346" w:type="dxa"/>
            <w:vAlign w:val="center"/>
          </w:tcPr>
          <w:p w14:paraId="273F567E">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43E5F7AA">
            <w:pPr>
              <w:autoSpaceDE w:val="0"/>
              <w:autoSpaceDN w:val="0"/>
              <w:adjustRightInd w:val="0"/>
              <w:spacing w:line="400" w:lineRule="exact"/>
              <w:ind w:hanging="283"/>
              <w:jc w:val="center"/>
              <w:rPr>
                <w:rFonts w:hint="eastAsia" w:ascii="宋体" w:hAnsi="宋体" w:eastAsia="宋体" w:cs="宋体"/>
                <w:kern w:val="0"/>
                <w:szCs w:val="21"/>
              </w:rPr>
            </w:pPr>
          </w:p>
        </w:tc>
      </w:tr>
      <w:tr w14:paraId="37BD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AAB0F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17549E66">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五</w:t>
            </w:r>
          </w:p>
        </w:tc>
        <w:tc>
          <w:tcPr>
            <w:tcW w:w="3055" w:type="dxa"/>
            <w:vAlign w:val="center"/>
          </w:tcPr>
          <w:p w14:paraId="244D6348">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技术要求</w:t>
            </w:r>
          </w:p>
        </w:tc>
        <w:tc>
          <w:tcPr>
            <w:tcW w:w="1346" w:type="dxa"/>
            <w:vAlign w:val="center"/>
          </w:tcPr>
          <w:p w14:paraId="47E68BC9">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728D748F">
            <w:pPr>
              <w:autoSpaceDE w:val="0"/>
              <w:autoSpaceDN w:val="0"/>
              <w:adjustRightInd w:val="0"/>
              <w:spacing w:line="400" w:lineRule="exact"/>
              <w:ind w:hanging="283"/>
              <w:jc w:val="center"/>
              <w:rPr>
                <w:rFonts w:hint="eastAsia" w:ascii="宋体" w:hAnsi="宋体" w:eastAsia="宋体" w:cs="宋体"/>
                <w:kern w:val="0"/>
                <w:szCs w:val="21"/>
              </w:rPr>
            </w:pPr>
          </w:p>
        </w:tc>
      </w:tr>
      <w:tr w14:paraId="423B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6EE19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21D069B8">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六</w:t>
            </w:r>
          </w:p>
        </w:tc>
        <w:tc>
          <w:tcPr>
            <w:tcW w:w="3055" w:type="dxa"/>
            <w:vAlign w:val="center"/>
          </w:tcPr>
          <w:p w14:paraId="53747D00">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交货</w:t>
            </w:r>
          </w:p>
        </w:tc>
        <w:tc>
          <w:tcPr>
            <w:tcW w:w="1346" w:type="dxa"/>
            <w:vAlign w:val="center"/>
          </w:tcPr>
          <w:p w14:paraId="36EC5BF1">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248FF875">
            <w:pPr>
              <w:autoSpaceDE w:val="0"/>
              <w:autoSpaceDN w:val="0"/>
              <w:adjustRightInd w:val="0"/>
              <w:spacing w:line="400" w:lineRule="exact"/>
              <w:ind w:hanging="283"/>
              <w:jc w:val="center"/>
              <w:rPr>
                <w:rFonts w:hint="eastAsia" w:ascii="宋体" w:hAnsi="宋体" w:eastAsia="宋体" w:cs="宋体"/>
                <w:kern w:val="0"/>
                <w:szCs w:val="21"/>
              </w:rPr>
            </w:pPr>
          </w:p>
        </w:tc>
      </w:tr>
      <w:tr w14:paraId="7EF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1475B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20F535D7">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七</w:t>
            </w:r>
          </w:p>
        </w:tc>
        <w:tc>
          <w:tcPr>
            <w:tcW w:w="3055" w:type="dxa"/>
            <w:vAlign w:val="center"/>
          </w:tcPr>
          <w:p w14:paraId="7A1F47DA">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货物验收</w:t>
            </w:r>
          </w:p>
        </w:tc>
        <w:tc>
          <w:tcPr>
            <w:tcW w:w="1346" w:type="dxa"/>
            <w:vAlign w:val="center"/>
          </w:tcPr>
          <w:p w14:paraId="1D1472BB">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34821F37">
            <w:pPr>
              <w:autoSpaceDE w:val="0"/>
              <w:autoSpaceDN w:val="0"/>
              <w:adjustRightInd w:val="0"/>
              <w:spacing w:line="400" w:lineRule="exact"/>
              <w:ind w:hanging="283"/>
              <w:jc w:val="center"/>
              <w:rPr>
                <w:rFonts w:hint="eastAsia" w:ascii="宋体" w:hAnsi="宋体" w:eastAsia="宋体" w:cs="宋体"/>
                <w:kern w:val="0"/>
                <w:szCs w:val="21"/>
              </w:rPr>
            </w:pPr>
          </w:p>
        </w:tc>
      </w:tr>
      <w:tr w14:paraId="63D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16B56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6B3B695E">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八</w:t>
            </w:r>
          </w:p>
        </w:tc>
        <w:tc>
          <w:tcPr>
            <w:tcW w:w="3055" w:type="dxa"/>
            <w:vAlign w:val="center"/>
          </w:tcPr>
          <w:p w14:paraId="614639B3">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付款</w:t>
            </w:r>
          </w:p>
        </w:tc>
        <w:tc>
          <w:tcPr>
            <w:tcW w:w="1346" w:type="dxa"/>
            <w:vAlign w:val="center"/>
          </w:tcPr>
          <w:p w14:paraId="5E208049">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FE65ED1">
            <w:pPr>
              <w:autoSpaceDE w:val="0"/>
              <w:autoSpaceDN w:val="0"/>
              <w:adjustRightInd w:val="0"/>
              <w:spacing w:line="400" w:lineRule="exact"/>
              <w:ind w:hanging="283"/>
              <w:jc w:val="center"/>
              <w:rPr>
                <w:rFonts w:hint="eastAsia" w:ascii="宋体" w:hAnsi="宋体" w:eastAsia="宋体" w:cs="宋体"/>
                <w:kern w:val="0"/>
                <w:szCs w:val="21"/>
              </w:rPr>
            </w:pPr>
          </w:p>
        </w:tc>
      </w:tr>
      <w:tr w14:paraId="7E80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45C74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7DFA16C0">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九</w:t>
            </w:r>
          </w:p>
        </w:tc>
        <w:tc>
          <w:tcPr>
            <w:tcW w:w="3055" w:type="dxa"/>
            <w:vAlign w:val="center"/>
          </w:tcPr>
          <w:p w14:paraId="7E47B38A">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培训及质保、售后服务</w:t>
            </w:r>
          </w:p>
        </w:tc>
        <w:tc>
          <w:tcPr>
            <w:tcW w:w="1346" w:type="dxa"/>
            <w:vAlign w:val="center"/>
          </w:tcPr>
          <w:p w14:paraId="1FBFB5A3">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8A7F579">
            <w:pPr>
              <w:autoSpaceDE w:val="0"/>
              <w:autoSpaceDN w:val="0"/>
              <w:adjustRightInd w:val="0"/>
              <w:spacing w:line="400" w:lineRule="exact"/>
              <w:ind w:hanging="283"/>
              <w:jc w:val="center"/>
              <w:rPr>
                <w:rFonts w:hint="eastAsia" w:ascii="宋体" w:hAnsi="宋体" w:eastAsia="宋体" w:cs="宋体"/>
                <w:kern w:val="0"/>
                <w:szCs w:val="21"/>
              </w:rPr>
            </w:pPr>
          </w:p>
        </w:tc>
      </w:tr>
      <w:tr w14:paraId="4EA6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F0A0FC">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315CA1AA">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w:t>
            </w:r>
          </w:p>
        </w:tc>
        <w:tc>
          <w:tcPr>
            <w:tcW w:w="3055" w:type="dxa"/>
            <w:vAlign w:val="center"/>
          </w:tcPr>
          <w:p w14:paraId="49B2C07D">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履约担保</w:t>
            </w:r>
          </w:p>
        </w:tc>
        <w:tc>
          <w:tcPr>
            <w:tcW w:w="1346" w:type="dxa"/>
            <w:vAlign w:val="center"/>
          </w:tcPr>
          <w:p w14:paraId="698F4B0F">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393F5B83">
            <w:pPr>
              <w:autoSpaceDE w:val="0"/>
              <w:autoSpaceDN w:val="0"/>
              <w:adjustRightInd w:val="0"/>
              <w:spacing w:line="400" w:lineRule="exact"/>
              <w:ind w:hanging="283"/>
              <w:jc w:val="center"/>
              <w:rPr>
                <w:rFonts w:hint="eastAsia" w:ascii="宋体" w:hAnsi="宋体" w:eastAsia="宋体" w:cs="宋体"/>
                <w:kern w:val="0"/>
                <w:szCs w:val="21"/>
              </w:rPr>
            </w:pPr>
          </w:p>
        </w:tc>
      </w:tr>
      <w:tr w14:paraId="3303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C94A4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3C333DC4">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十一</w:t>
            </w:r>
          </w:p>
        </w:tc>
        <w:tc>
          <w:tcPr>
            <w:tcW w:w="3055" w:type="dxa"/>
            <w:vAlign w:val="center"/>
          </w:tcPr>
          <w:p w14:paraId="14D555FB">
            <w:pPr>
              <w:autoSpaceDE w:val="0"/>
              <w:autoSpaceDN w:val="0"/>
              <w:adjustRightInd w:val="0"/>
              <w:spacing w:line="400" w:lineRule="exact"/>
              <w:ind w:hanging="283"/>
              <w:jc w:val="center"/>
              <w:rPr>
                <w:rFonts w:hint="eastAsia" w:ascii="宋体" w:hAnsi="宋体" w:eastAsia="宋体" w:cs="宋体"/>
                <w:kern w:val="0"/>
                <w:szCs w:val="21"/>
              </w:rPr>
            </w:pPr>
            <w:r>
              <w:rPr>
                <w:rFonts w:hint="eastAsia" w:ascii="宋体" w:hAnsi="宋体" w:eastAsia="宋体" w:cs="宋体"/>
                <w:kern w:val="0"/>
                <w:szCs w:val="21"/>
              </w:rPr>
              <w:t>质量保函</w:t>
            </w:r>
          </w:p>
        </w:tc>
        <w:tc>
          <w:tcPr>
            <w:tcW w:w="1346" w:type="dxa"/>
            <w:vAlign w:val="center"/>
          </w:tcPr>
          <w:p w14:paraId="5750467D">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3DAD0E1D">
            <w:pPr>
              <w:autoSpaceDE w:val="0"/>
              <w:autoSpaceDN w:val="0"/>
              <w:adjustRightInd w:val="0"/>
              <w:spacing w:line="400" w:lineRule="exact"/>
              <w:ind w:hanging="283"/>
              <w:jc w:val="center"/>
              <w:rPr>
                <w:rFonts w:hint="eastAsia" w:ascii="宋体" w:hAnsi="宋体" w:eastAsia="宋体" w:cs="宋体"/>
                <w:kern w:val="0"/>
                <w:szCs w:val="21"/>
              </w:rPr>
            </w:pPr>
          </w:p>
        </w:tc>
      </w:tr>
      <w:tr w14:paraId="3103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B4544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4111B940">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十二</w:t>
            </w:r>
          </w:p>
        </w:tc>
        <w:tc>
          <w:tcPr>
            <w:tcW w:w="3055" w:type="dxa"/>
            <w:vAlign w:val="center"/>
          </w:tcPr>
          <w:p w14:paraId="5FFCB273">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合同权利义务的转让</w:t>
            </w:r>
          </w:p>
        </w:tc>
        <w:tc>
          <w:tcPr>
            <w:tcW w:w="1346" w:type="dxa"/>
            <w:vAlign w:val="center"/>
          </w:tcPr>
          <w:p w14:paraId="7C56DCAF">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2B5D2FE5">
            <w:pPr>
              <w:autoSpaceDE w:val="0"/>
              <w:autoSpaceDN w:val="0"/>
              <w:adjustRightInd w:val="0"/>
              <w:spacing w:line="400" w:lineRule="exact"/>
              <w:ind w:hanging="283"/>
              <w:jc w:val="center"/>
              <w:rPr>
                <w:rFonts w:hint="eastAsia" w:ascii="宋体" w:hAnsi="宋体" w:eastAsia="宋体" w:cs="宋体"/>
                <w:kern w:val="0"/>
                <w:szCs w:val="21"/>
              </w:rPr>
            </w:pPr>
          </w:p>
        </w:tc>
      </w:tr>
      <w:tr w14:paraId="752A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7BB81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05528FA5">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十三</w:t>
            </w:r>
          </w:p>
        </w:tc>
        <w:tc>
          <w:tcPr>
            <w:tcW w:w="3055" w:type="dxa"/>
            <w:vAlign w:val="center"/>
          </w:tcPr>
          <w:p w14:paraId="4B5D6A6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违约责任</w:t>
            </w:r>
          </w:p>
        </w:tc>
        <w:tc>
          <w:tcPr>
            <w:tcW w:w="1346" w:type="dxa"/>
            <w:vAlign w:val="center"/>
          </w:tcPr>
          <w:p w14:paraId="59C70957">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43BE4358">
            <w:pPr>
              <w:autoSpaceDE w:val="0"/>
              <w:autoSpaceDN w:val="0"/>
              <w:adjustRightInd w:val="0"/>
              <w:spacing w:line="400" w:lineRule="exact"/>
              <w:ind w:hanging="283"/>
              <w:jc w:val="center"/>
              <w:rPr>
                <w:rFonts w:hint="eastAsia" w:ascii="宋体" w:hAnsi="宋体" w:eastAsia="宋体" w:cs="宋体"/>
                <w:kern w:val="0"/>
                <w:szCs w:val="21"/>
              </w:rPr>
            </w:pPr>
          </w:p>
        </w:tc>
      </w:tr>
      <w:tr w14:paraId="584C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CAF72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06778EA0">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十四</w:t>
            </w:r>
          </w:p>
        </w:tc>
        <w:tc>
          <w:tcPr>
            <w:tcW w:w="3055" w:type="dxa"/>
            <w:vAlign w:val="center"/>
          </w:tcPr>
          <w:p w14:paraId="33A7375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虚假承诺</w:t>
            </w:r>
          </w:p>
        </w:tc>
        <w:tc>
          <w:tcPr>
            <w:tcW w:w="1346" w:type="dxa"/>
            <w:vAlign w:val="center"/>
          </w:tcPr>
          <w:p w14:paraId="3101D1D4">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2DDB7CB8">
            <w:pPr>
              <w:autoSpaceDE w:val="0"/>
              <w:autoSpaceDN w:val="0"/>
              <w:adjustRightInd w:val="0"/>
              <w:spacing w:line="400" w:lineRule="exact"/>
              <w:ind w:hanging="283"/>
              <w:jc w:val="center"/>
              <w:rPr>
                <w:rFonts w:hint="eastAsia" w:ascii="宋体" w:hAnsi="宋体" w:eastAsia="宋体" w:cs="宋体"/>
                <w:kern w:val="0"/>
                <w:szCs w:val="21"/>
              </w:rPr>
            </w:pPr>
          </w:p>
        </w:tc>
      </w:tr>
      <w:tr w14:paraId="233C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4B7CE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3003C5EC">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十五</w:t>
            </w:r>
          </w:p>
        </w:tc>
        <w:tc>
          <w:tcPr>
            <w:tcW w:w="3055" w:type="dxa"/>
            <w:vAlign w:val="center"/>
          </w:tcPr>
          <w:p w14:paraId="1BCCA8F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争议的解决</w:t>
            </w:r>
          </w:p>
        </w:tc>
        <w:tc>
          <w:tcPr>
            <w:tcW w:w="1346" w:type="dxa"/>
            <w:vAlign w:val="center"/>
          </w:tcPr>
          <w:p w14:paraId="157A77A7">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64D016F">
            <w:pPr>
              <w:autoSpaceDE w:val="0"/>
              <w:autoSpaceDN w:val="0"/>
              <w:adjustRightInd w:val="0"/>
              <w:spacing w:line="400" w:lineRule="exact"/>
              <w:ind w:hanging="283"/>
              <w:jc w:val="center"/>
              <w:rPr>
                <w:rFonts w:hint="eastAsia" w:ascii="宋体" w:hAnsi="宋体" w:eastAsia="宋体" w:cs="宋体"/>
                <w:kern w:val="0"/>
                <w:szCs w:val="21"/>
              </w:rPr>
            </w:pPr>
          </w:p>
        </w:tc>
      </w:tr>
      <w:tr w14:paraId="0371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F42DF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4B954E93">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十六</w:t>
            </w:r>
          </w:p>
        </w:tc>
        <w:tc>
          <w:tcPr>
            <w:tcW w:w="3055" w:type="dxa"/>
            <w:vAlign w:val="center"/>
          </w:tcPr>
          <w:p w14:paraId="39F44D6C">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知识产权</w:t>
            </w:r>
          </w:p>
        </w:tc>
        <w:tc>
          <w:tcPr>
            <w:tcW w:w="1346" w:type="dxa"/>
            <w:vAlign w:val="center"/>
          </w:tcPr>
          <w:p w14:paraId="6C4AF0EA">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2092231">
            <w:pPr>
              <w:autoSpaceDE w:val="0"/>
              <w:autoSpaceDN w:val="0"/>
              <w:adjustRightInd w:val="0"/>
              <w:spacing w:line="400" w:lineRule="exact"/>
              <w:ind w:hanging="283"/>
              <w:jc w:val="center"/>
              <w:rPr>
                <w:rFonts w:hint="eastAsia" w:ascii="宋体" w:hAnsi="宋体" w:eastAsia="宋体" w:cs="宋体"/>
                <w:kern w:val="0"/>
                <w:szCs w:val="21"/>
              </w:rPr>
            </w:pPr>
          </w:p>
        </w:tc>
      </w:tr>
      <w:tr w14:paraId="088D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AB3F6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4BAC679A">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十七</w:t>
            </w:r>
          </w:p>
        </w:tc>
        <w:tc>
          <w:tcPr>
            <w:tcW w:w="3055" w:type="dxa"/>
            <w:vAlign w:val="center"/>
          </w:tcPr>
          <w:p w14:paraId="300F4B3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税和关税</w:t>
            </w:r>
          </w:p>
        </w:tc>
        <w:tc>
          <w:tcPr>
            <w:tcW w:w="1346" w:type="dxa"/>
            <w:vAlign w:val="center"/>
          </w:tcPr>
          <w:p w14:paraId="55C5A019">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99BC97C">
            <w:pPr>
              <w:autoSpaceDE w:val="0"/>
              <w:autoSpaceDN w:val="0"/>
              <w:adjustRightInd w:val="0"/>
              <w:spacing w:line="400" w:lineRule="exact"/>
              <w:ind w:hanging="283"/>
              <w:jc w:val="center"/>
              <w:rPr>
                <w:rFonts w:hint="eastAsia" w:ascii="宋体" w:hAnsi="宋体" w:eastAsia="宋体" w:cs="宋体"/>
                <w:kern w:val="0"/>
                <w:szCs w:val="21"/>
              </w:rPr>
            </w:pPr>
          </w:p>
        </w:tc>
      </w:tr>
      <w:tr w14:paraId="104F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7C640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18</w:t>
            </w:r>
          </w:p>
        </w:tc>
        <w:tc>
          <w:tcPr>
            <w:tcW w:w="1425" w:type="dxa"/>
            <w:vAlign w:val="center"/>
          </w:tcPr>
          <w:p w14:paraId="52157505">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十八</w:t>
            </w:r>
          </w:p>
        </w:tc>
        <w:tc>
          <w:tcPr>
            <w:tcW w:w="3055" w:type="dxa"/>
            <w:vAlign w:val="center"/>
          </w:tcPr>
          <w:p w14:paraId="1C3727EC">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合同生效</w:t>
            </w:r>
          </w:p>
        </w:tc>
        <w:tc>
          <w:tcPr>
            <w:tcW w:w="1346" w:type="dxa"/>
            <w:vAlign w:val="center"/>
          </w:tcPr>
          <w:p w14:paraId="0B0339D1">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5CDB96E">
            <w:pPr>
              <w:autoSpaceDE w:val="0"/>
              <w:autoSpaceDN w:val="0"/>
              <w:adjustRightInd w:val="0"/>
              <w:spacing w:line="400" w:lineRule="exact"/>
              <w:ind w:hanging="283"/>
              <w:jc w:val="center"/>
              <w:rPr>
                <w:rFonts w:hint="eastAsia" w:ascii="宋体" w:hAnsi="宋体" w:eastAsia="宋体" w:cs="宋体"/>
                <w:kern w:val="0"/>
                <w:szCs w:val="21"/>
              </w:rPr>
            </w:pPr>
          </w:p>
        </w:tc>
      </w:tr>
      <w:tr w14:paraId="030A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3F922A">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19</w:t>
            </w:r>
          </w:p>
        </w:tc>
        <w:tc>
          <w:tcPr>
            <w:tcW w:w="1425" w:type="dxa"/>
            <w:vAlign w:val="center"/>
          </w:tcPr>
          <w:p w14:paraId="48D744FA">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十九</w:t>
            </w:r>
          </w:p>
        </w:tc>
        <w:tc>
          <w:tcPr>
            <w:tcW w:w="3055" w:type="dxa"/>
            <w:vAlign w:val="center"/>
          </w:tcPr>
          <w:p w14:paraId="057DFDF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送达</w:t>
            </w:r>
          </w:p>
        </w:tc>
        <w:tc>
          <w:tcPr>
            <w:tcW w:w="1346" w:type="dxa"/>
            <w:vAlign w:val="center"/>
          </w:tcPr>
          <w:p w14:paraId="4D85C493">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FD32A4C">
            <w:pPr>
              <w:autoSpaceDE w:val="0"/>
              <w:autoSpaceDN w:val="0"/>
              <w:adjustRightInd w:val="0"/>
              <w:spacing w:line="400" w:lineRule="exact"/>
              <w:ind w:hanging="283"/>
              <w:jc w:val="center"/>
              <w:rPr>
                <w:rFonts w:hint="eastAsia" w:ascii="宋体" w:hAnsi="宋体" w:eastAsia="宋体" w:cs="宋体"/>
                <w:kern w:val="0"/>
                <w:szCs w:val="21"/>
              </w:rPr>
            </w:pPr>
          </w:p>
        </w:tc>
      </w:tr>
      <w:tr w14:paraId="7F88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CB3BD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20</w:t>
            </w:r>
          </w:p>
        </w:tc>
        <w:tc>
          <w:tcPr>
            <w:tcW w:w="1425" w:type="dxa"/>
            <w:vAlign w:val="center"/>
          </w:tcPr>
          <w:p w14:paraId="66C31ECA">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二十</w:t>
            </w:r>
          </w:p>
        </w:tc>
        <w:tc>
          <w:tcPr>
            <w:tcW w:w="3055" w:type="dxa"/>
            <w:vAlign w:val="center"/>
          </w:tcPr>
          <w:p w14:paraId="6681160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其它</w:t>
            </w:r>
          </w:p>
        </w:tc>
        <w:tc>
          <w:tcPr>
            <w:tcW w:w="1346" w:type="dxa"/>
            <w:vAlign w:val="center"/>
          </w:tcPr>
          <w:p w14:paraId="0136106A">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12206324">
            <w:pPr>
              <w:autoSpaceDE w:val="0"/>
              <w:autoSpaceDN w:val="0"/>
              <w:adjustRightInd w:val="0"/>
              <w:spacing w:line="400" w:lineRule="exact"/>
              <w:ind w:hanging="283"/>
              <w:jc w:val="center"/>
              <w:rPr>
                <w:rFonts w:hint="eastAsia" w:ascii="宋体" w:hAnsi="宋体" w:eastAsia="宋体" w:cs="宋体"/>
                <w:kern w:val="0"/>
                <w:szCs w:val="21"/>
              </w:rPr>
            </w:pPr>
          </w:p>
        </w:tc>
      </w:tr>
      <w:tr w14:paraId="7F02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1FFF6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21</w:t>
            </w:r>
          </w:p>
        </w:tc>
        <w:tc>
          <w:tcPr>
            <w:tcW w:w="1425" w:type="dxa"/>
            <w:vAlign w:val="center"/>
          </w:tcPr>
          <w:p w14:paraId="63956E13">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附件4</w:t>
            </w:r>
          </w:p>
        </w:tc>
        <w:tc>
          <w:tcPr>
            <w:tcW w:w="3055" w:type="dxa"/>
            <w:vAlign w:val="center"/>
          </w:tcPr>
          <w:p w14:paraId="76ACCB6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廉洁协议书</w:t>
            </w:r>
          </w:p>
        </w:tc>
        <w:tc>
          <w:tcPr>
            <w:tcW w:w="1346" w:type="dxa"/>
            <w:vAlign w:val="center"/>
          </w:tcPr>
          <w:p w14:paraId="5E0536D1">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0914D382">
            <w:pPr>
              <w:autoSpaceDE w:val="0"/>
              <w:autoSpaceDN w:val="0"/>
              <w:adjustRightInd w:val="0"/>
              <w:spacing w:line="400" w:lineRule="exact"/>
              <w:ind w:hanging="283"/>
              <w:jc w:val="center"/>
              <w:rPr>
                <w:rFonts w:hint="eastAsia" w:ascii="宋体" w:hAnsi="宋体" w:eastAsia="宋体" w:cs="宋体"/>
                <w:kern w:val="0"/>
                <w:szCs w:val="21"/>
              </w:rPr>
            </w:pPr>
          </w:p>
        </w:tc>
      </w:tr>
      <w:tr w14:paraId="6D7E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1A718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22</w:t>
            </w:r>
          </w:p>
        </w:tc>
        <w:tc>
          <w:tcPr>
            <w:tcW w:w="1425" w:type="dxa"/>
            <w:vAlign w:val="center"/>
          </w:tcPr>
          <w:p w14:paraId="6A8306DC">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一</w:t>
            </w:r>
          </w:p>
        </w:tc>
        <w:tc>
          <w:tcPr>
            <w:tcW w:w="3055" w:type="dxa"/>
            <w:vAlign w:val="center"/>
          </w:tcPr>
          <w:p w14:paraId="3FAB218E">
            <w:pPr>
              <w:pStyle w:val="84"/>
              <w:snapToGrid w:val="0"/>
              <w:spacing w:line="240" w:lineRule="auto"/>
              <w:ind w:firstLine="0" w:firstLineChars="0"/>
              <w:jc w:val="center"/>
              <w:rPr>
                <w:rFonts w:hint="eastAsia" w:ascii="宋体" w:hAnsi="宋体" w:eastAsia="宋体" w:cs="宋体"/>
                <w:bCs/>
                <w:sz w:val="21"/>
                <w:szCs w:val="21"/>
              </w:rPr>
            </w:pPr>
            <w:r>
              <w:rPr>
                <w:rFonts w:hint="eastAsia" w:ascii="宋体" w:hAnsi="宋体" w:eastAsia="宋体" w:cs="宋体"/>
                <w:sz w:val="21"/>
                <w:szCs w:val="21"/>
              </w:rPr>
              <w:t>不可撤销银行履约保函</w:t>
            </w:r>
          </w:p>
        </w:tc>
        <w:tc>
          <w:tcPr>
            <w:tcW w:w="1346" w:type="dxa"/>
            <w:vAlign w:val="center"/>
          </w:tcPr>
          <w:p w14:paraId="23331330">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7973E0AA">
            <w:pPr>
              <w:autoSpaceDE w:val="0"/>
              <w:autoSpaceDN w:val="0"/>
              <w:adjustRightInd w:val="0"/>
              <w:spacing w:line="400" w:lineRule="exact"/>
              <w:ind w:hanging="283"/>
              <w:jc w:val="center"/>
              <w:rPr>
                <w:rFonts w:hint="eastAsia" w:ascii="宋体" w:hAnsi="宋体" w:eastAsia="宋体" w:cs="宋体"/>
                <w:kern w:val="0"/>
                <w:szCs w:val="21"/>
              </w:rPr>
            </w:pPr>
          </w:p>
        </w:tc>
      </w:tr>
      <w:tr w14:paraId="025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11FD6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23</w:t>
            </w:r>
          </w:p>
        </w:tc>
        <w:tc>
          <w:tcPr>
            <w:tcW w:w="1425" w:type="dxa"/>
            <w:vAlign w:val="center"/>
          </w:tcPr>
          <w:p w14:paraId="4832AF48">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二</w:t>
            </w:r>
          </w:p>
        </w:tc>
        <w:tc>
          <w:tcPr>
            <w:tcW w:w="3055" w:type="dxa"/>
            <w:vAlign w:val="center"/>
          </w:tcPr>
          <w:p w14:paraId="5B7B41B5">
            <w:pPr>
              <w:pStyle w:val="84"/>
              <w:snapToGrid w:val="0"/>
              <w:spacing w:line="240" w:lineRule="auto"/>
              <w:ind w:firstLine="0" w:firstLineChars="0"/>
              <w:jc w:val="center"/>
              <w:rPr>
                <w:rFonts w:hint="eastAsia" w:ascii="宋体" w:hAnsi="宋体" w:eastAsia="宋体" w:cs="宋体"/>
                <w:bCs/>
                <w:sz w:val="21"/>
                <w:szCs w:val="21"/>
              </w:rPr>
            </w:pPr>
            <w:r>
              <w:rPr>
                <w:rFonts w:hint="eastAsia" w:ascii="宋体" w:hAnsi="宋体" w:eastAsia="宋体" w:cs="宋体"/>
                <w:sz w:val="21"/>
                <w:szCs w:val="21"/>
              </w:rPr>
              <w:t>履约保证保险凭证</w:t>
            </w:r>
          </w:p>
        </w:tc>
        <w:tc>
          <w:tcPr>
            <w:tcW w:w="1346" w:type="dxa"/>
            <w:vAlign w:val="center"/>
          </w:tcPr>
          <w:p w14:paraId="2294B3D1">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3DC32474">
            <w:pPr>
              <w:autoSpaceDE w:val="0"/>
              <w:autoSpaceDN w:val="0"/>
              <w:adjustRightInd w:val="0"/>
              <w:spacing w:line="400" w:lineRule="exact"/>
              <w:ind w:hanging="283"/>
              <w:jc w:val="center"/>
              <w:rPr>
                <w:rFonts w:hint="eastAsia" w:ascii="宋体" w:hAnsi="宋体" w:eastAsia="宋体" w:cs="宋体"/>
                <w:kern w:val="0"/>
                <w:szCs w:val="21"/>
              </w:rPr>
            </w:pPr>
          </w:p>
        </w:tc>
      </w:tr>
      <w:tr w14:paraId="616F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451BA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24</w:t>
            </w:r>
          </w:p>
        </w:tc>
        <w:tc>
          <w:tcPr>
            <w:tcW w:w="1425" w:type="dxa"/>
            <w:vAlign w:val="center"/>
          </w:tcPr>
          <w:p w14:paraId="1C4282B4">
            <w:pPr>
              <w:pStyle w:val="84"/>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三</w:t>
            </w:r>
          </w:p>
        </w:tc>
        <w:tc>
          <w:tcPr>
            <w:tcW w:w="3055" w:type="dxa"/>
            <w:vAlign w:val="center"/>
          </w:tcPr>
          <w:p w14:paraId="3E9D043D">
            <w:pPr>
              <w:pStyle w:val="84"/>
              <w:snapToGrid w:val="0"/>
              <w:spacing w:line="240" w:lineRule="auto"/>
              <w:ind w:firstLine="0" w:firstLineChars="0"/>
              <w:jc w:val="center"/>
              <w:rPr>
                <w:rFonts w:hint="eastAsia" w:ascii="宋体" w:hAnsi="宋体" w:eastAsia="宋体" w:cs="宋体"/>
                <w:bCs/>
                <w:sz w:val="21"/>
                <w:szCs w:val="21"/>
              </w:rPr>
            </w:pPr>
            <w:r>
              <w:rPr>
                <w:rFonts w:hint="eastAsia" w:ascii="宋体" w:hAnsi="宋体" w:eastAsia="宋体" w:cs="宋体"/>
                <w:sz w:val="21"/>
                <w:szCs w:val="21"/>
              </w:rPr>
              <w:t>担保公司履约担保书</w:t>
            </w:r>
          </w:p>
        </w:tc>
        <w:tc>
          <w:tcPr>
            <w:tcW w:w="1346" w:type="dxa"/>
            <w:vAlign w:val="center"/>
          </w:tcPr>
          <w:p w14:paraId="28B871A0">
            <w:pPr>
              <w:autoSpaceDE w:val="0"/>
              <w:autoSpaceDN w:val="0"/>
              <w:adjustRightInd w:val="0"/>
              <w:spacing w:line="400" w:lineRule="exact"/>
              <w:ind w:hanging="283"/>
              <w:jc w:val="center"/>
              <w:rPr>
                <w:rFonts w:hint="eastAsia" w:ascii="宋体" w:hAnsi="宋体" w:eastAsia="宋体" w:cs="宋体"/>
                <w:kern w:val="0"/>
                <w:szCs w:val="21"/>
              </w:rPr>
            </w:pPr>
          </w:p>
        </w:tc>
        <w:tc>
          <w:tcPr>
            <w:tcW w:w="3524" w:type="dxa"/>
            <w:vAlign w:val="center"/>
          </w:tcPr>
          <w:p w14:paraId="46EBDC52">
            <w:pPr>
              <w:autoSpaceDE w:val="0"/>
              <w:autoSpaceDN w:val="0"/>
              <w:adjustRightInd w:val="0"/>
              <w:spacing w:line="400" w:lineRule="exact"/>
              <w:ind w:hanging="283"/>
              <w:jc w:val="center"/>
              <w:rPr>
                <w:rFonts w:hint="eastAsia" w:ascii="宋体" w:hAnsi="宋体" w:eastAsia="宋体" w:cs="宋体"/>
                <w:kern w:val="0"/>
                <w:szCs w:val="21"/>
              </w:rPr>
            </w:pPr>
          </w:p>
        </w:tc>
      </w:tr>
    </w:tbl>
    <w:p w14:paraId="2059E497">
      <w:pPr>
        <w:autoSpaceDE w:val="0"/>
        <w:autoSpaceDN w:val="0"/>
        <w:adjustRightInd w:val="0"/>
        <w:snapToGrid w:val="0"/>
        <w:spacing w:line="360" w:lineRule="auto"/>
        <w:ind w:left="186" w:leftChars="-158" w:hanging="518" w:hangingChars="247"/>
        <w:jc w:val="left"/>
        <w:rPr>
          <w:rFonts w:hint="eastAsia" w:ascii="宋体" w:hAnsi="宋体" w:eastAsia="宋体" w:cs="宋体"/>
          <w:szCs w:val="24"/>
          <w:lang w:val="zh-CN"/>
        </w:rPr>
      </w:pPr>
    </w:p>
    <w:p w14:paraId="33A32BDB">
      <w:pPr>
        <w:autoSpaceDE w:val="0"/>
        <w:autoSpaceDN w:val="0"/>
        <w:adjustRightInd w:val="0"/>
        <w:snapToGrid w:val="0"/>
        <w:spacing w:line="360" w:lineRule="auto"/>
        <w:ind w:left="166" w:leftChars="-101" w:hanging="378" w:hangingChars="180"/>
        <w:jc w:val="left"/>
        <w:rPr>
          <w:rFonts w:hint="eastAsia" w:ascii="宋体" w:hAnsi="宋体" w:eastAsia="宋体" w:cs="宋体"/>
          <w:szCs w:val="24"/>
          <w:lang w:val="zh-CN"/>
        </w:rPr>
      </w:pPr>
      <w:r>
        <w:rPr>
          <w:rFonts w:hint="eastAsia" w:ascii="宋体" w:hAnsi="宋体" w:eastAsia="宋体" w:cs="宋体"/>
          <w:szCs w:val="24"/>
          <w:lang w:val="zh-CN"/>
        </w:rPr>
        <w:t>备注：</w:t>
      </w:r>
    </w:p>
    <w:p w14:paraId="15D6307A">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kern w:val="0"/>
          <w:szCs w:val="21"/>
        </w:rPr>
        <w:t>。</w:t>
      </w:r>
    </w:p>
    <w:p w14:paraId="550E6979">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24F126CB">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（3）招标文件“第五篇 相关保函格式”作为重要的商务条款，投标人的响应情况列入本合同条款偏离表。</w:t>
      </w:r>
    </w:p>
    <w:p w14:paraId="5269F96F">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（4）如投标人差异内容较多可另附页说明，并在本偏离表“具体偏离内容”项注明其在投标文件中的具体页码。</w:t>
      </w:r>
    </w:p>
    <w:p w14:paraId="4693004C">
      <w:pPr>
        <w:spacing w:line="360" w:lineRule="auto"/>
        <w:ind w:left="357" w:leftChars="-100" w:hanging="567" w:hangingChars="270"/>
        <w:rPr>
          <w:rFonts w:hint="eastAsia" w:ascii="宋体" w:hAnsi="宋体" w:eastAsia="宋体" w:cs="宋体"/>
          <w:szCs w:val="21"/>
        </w:rPr>
      </w:pPr>
    </w:p>
    <w:p w14:paraId="107F4FCF">
      <w:pPr>
        <w:spacing w:line="360" w:lineRule="auto"/>
        <w:ind w:left="357" w:leftChars="-100" w:hanging="567" w:hangingChars="270"/>
        <w:rPr>
          <w:rFonts w:hint="eastAsia" w:ascii="宋体" w:hAnsi="宋体" w:eastAsia="宋体" w:cs="宋体"/>
          <w:szCs w:val="21"/>
        </w:rPr>
      </w:pPr>
    </w:p>
    <w:p w14:paraId="7F2576C3">
      <w:pPr>
        <w:spacing w:line="360" w:lineRule="auto"/>
        <w:ind w:left="357" w:leftChars="-100" w:hanging="567" w:hangingChars="270"/>
        <w:rPr>
          <w:rFonts w:hint="eastAsia" w:ascii="宋体" w:hAnsi="宋体" w:eastAsia="宋体" w:cs="宋体"/>
          <w:szCs w:val="21"/>
        </w:rPr>
      </w:pPr>
    </w:p>
    <w:p w14:paraId="5B4A0A61">
      <w:pPr>
        <w:spacing w:line="360" w:lineRule="auto"/>
        <w:ind w:left="94" w:right="368" w:rightChars="175" w:firstLine="5355" w:firstLineChars="2550"/>
        <w:jc w:val="left"/>
        <w:rPr>
          <w:rFonts w:hint="eastAsia"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427D08AD">
      <w:pPr>
        <w:autoSpaceDE w:val="0"/>
        <w:autoSpaceDN w:val="0"/>
        <w:adjustRightInd w:val="0"/>
        <w:spacing w:line="360" w:lineRule="auto"/>
        <w:ind w:left="94" w:firstLine="5355" w:firstLineChars="2550"/>
        <w:rPr>
          <w:rFonts w:hint="eastAsia" w:ascii="宋体" w:hAnsi="宋体" w:eastAsia="宋体" w:cs="宋体"/>
          <w:szCs w:val="24"/>
          <w:lang w:val="zh-CN"/>
        </w:rPr>
      </w:pPr>
      <w:r>
        <w:rPr>
          <w:rFonts w:hint="eastAsia" w:ascii="宋体" w:hAnsi="宋体" w:eastAsia="宋体" w:cs="宋体"/>
          <w:szCs w:val="24"/>
          <w:lang w:val="zh-CN"/>
        </w:rPr>
        <w:t>日    期：  年  月  日</w:t>
      </w:r>
    </w:p>
    <w:p w14:paraId="51C29BBB">
      <w:pPr>
        <w:tabs>
          <w:tab w:val="left" w:pos="567"/>
        </w:tabs>
        <w:autoSpaceDE w:val="0"/>
        <w:autoSpaceDN w:val="0"/>
        <w:adjustRightInd w:val="0"/>
        <w:spacing w:line="360" w:lineRule="auto"/>
        <w:ind w:left="501" w:hanging="407"/>
        <w:jc w:val="left"/>
        <w:outlineLvl w:val="2"/>
        <w:rPr>
          <w:rFonts w:hint="eastAsia" w:ascii="宋体" w:hAnsi="宋体" w:eastAsia="宋体" w:cs="宋体"/>
          <w:b/>
          <w:bCs/>
          <w:kern w:val="0"/>
          <w:sz w:val="32"/>
          <w:szCs w:val="32"/>
          <w:lang w:val="zh-CN"/>
        </w:rPr>
      </w:pPr>
      <w:r>
        <w:rPr>
          <w:rFonts w:hint="eastAsia" w:ascii="宋体" w:hAnsi="宋体" w:eastAsia="宋体" w:cs="宋体"/>
          <w:b/>
          <w:bCs/>
          <w:kern w:val="0"/>
          <w:sz w:val="30"/>
          <w:szCs w:val="30"/>
          <w:lang w:val="zh-CN"/>
        </w:rPr>
        <w:br w:type="page"/>
      </w:r>
      <w:bookmarkStart w:id="543" w:name="_Toc140596937"/>
      <w:bookmarkStart w:id="544" w:name="_Toc13348"/>
      <w:bookmarkStart w:id="545" w:name="_Toc104991884"/>
      <w:bookmarkStart w:id="546" w:name="_Toc102860426"/>
      <w:bookmarkStart w:id="547" w:name="_Toc142508377"/>
      <w:bookmarkStart w:id="548" w:name="_Toc102860082"/>
      <w:bookmarkStart w:id="549" w:name="_Toc27980_WPSOffice_Level2"/>
      <w:bookmarkStart w:id="550" w:name="_Toc486167717"/>
      <w:bookmarkStart w:id="551" w:name="_Toc94107218"/>
      <w:bookmarkStart w:id="552" w:name="_Toc2075"/>
      <w:bookmarkStart w:id="553" w:name="_Toc181979570"/>
      <w:r>
        <w:rPr>
          <w:rFonts w:hint="eastAsia" w:ascii="宋体" w:hAnsi="宋体" w:eastAsia="宋体" w:cs="宋体"/>
          <w:b/>
          <w:kern w:val="0"/>
          <w:sz w:val="32"/>
          <w:szCs w:val="32"/>
        </w:rPr>
        <w:t>九、</w:t>
      </w:r>
      <w:bookmarkEnd w:id="543"/>
      <w:bookmarkEnd w:id="544"/>
      <w:bookmarkEnd w:id="545"/>
      <w:bookmarkEnd w:id="546"/>
      <w:bookmarkEnd w:id="547"/>
      <w:bookmarkEnd w:id="548"/>
      <w:bookmarkEnd w:id="549"/>
      <w:bookmarkEnd w:id="550"/>
      <w:bookmarkEnd w:id="551"/>
      <w:bookmarkEnd w:id="552"/>
      <w:bookmarkStart w:id="554" w:name="_Toc140596938"/>
      <w:bookmarkStart w:id="555" w:name="_Toc104991885"/>
      <w:bookmarkStart w:id="556" w:name="_Toc94107220"/>
      <w:bookmarkStart w:id="557" w:name="_Toc1977737"/>
      <w:bookmarkStart w:id="558" w:name="_Toc486167719"/>
      <w:bookmarkStart w:id="559" w:name="_Toc102860427"/>
      <w:bookmarkStart w:id="560" w:name="_Toc18175_WPSOffice_Level2"/>
      <w:bookmarkStart w:id="561" w:name="_Toc102860083"/>
      <w:bookmarkStart w:id="562" w:name="_Toc533708132"/>
      <w:bookmarkStart w:id="563" w:name="_Toc142508378"/>
      <w:bookmarkStart w:id="564" w:name="_Toc11745"/>
      <w:bookmarkStart w:id="565" w:name="_Toc13822"/>
      <w:r>
        <w:rPr>
          <w:rFonts w:hint="eastAsia" w:ascii="宋体" w:hAnsi="宋体" w:eastAsia="宋体" w:cs="宋体"/>
          <w:b/>
          <w:bCs/>
          <w:kern w:val="0"/>
          <w:sz w:val="32"/>
          <w:szCs w:val="32"/>
          <w:lang w:val="zh-CN"/>
        </w:rPr>
        <w:t>投标保证金汇入情况说明</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31DD2854">
      <w:pPr>
        <w:autoSpaceDE w:val="0"/>
        <w:autoSpaceDN w:val="0"/>
        <w:adjustRightInd w:val="0"/>
        <w:spacing w:line="360" w:lineRule="auto"/>
        <w:ind w:hanging="283"/>
        <w:jc w:val="left"/>
        <w:rPr>
          <w:rFonts w:hint="eastAsia" w:ascii="宋体" w:hAnsi="宋体" w:eastAsia="宋体" w:cs="宋体"/>
          <w:szCs w:val="24"/>
        </w:rPr>
      </w:pPr>
    </w:p>
    <w:p w14:paraId="0C60FEBA">
      <w:pPr>
        <w:autoSpaceDE w:val="0"/>
        <w:autoSpaceDN w:val="0"/>
        <w:adjustRightInd w:val="0"/>
        <w:spacing w:line="360" w:lineRule="auto"/>
        <w:ind w:left="419" w:hanging="325"/>
        <w:jc w:val="center"/>
        <w:rPr>
          <w:rFonts w:hint="eastAsia" w:ascii="宋体" w:hAnsi="宋体" w:eastAsia="宋体" w:cs="宋体"/>
          <w:b/>
          <w:bCs/>
          <w:kern w:val="0"/>
          <w:sz w:val="24"/>
          <w:szCs w:val="24"/>
        </w:rPr>
      </w:pPr>
      <w:bookmarkStart w:id="566" w:name="_Toc31832_WPSOffice_Level3"/>
      <w:r>
        <w:rPr>
          <w:rFonts w:hint="eastAsia" w:ascii="宋体" w:hAnsi="宋体" w:eastAsia="宋体" w:cs="宋体"/>
          <w:b/>
          <w:bCs/>
          <w:kern w:val="0"/>
          <w:sz w:val="24"/>
          <w:szCs w:val="24"/>
        </w:rPr>
        <w:t>投标保证金汇入情况说明</w:t>
      </w:r>
      <w:bookmarkEnd w:id="566"/>
    </w:p>
    <w:p w14:paraId="0018E1BE">
      <w:pPr>
        <w:autoSpaceDE w:val="0"/>
        <w:autoSpaceDN w:val="0"/>
        <w:adjustRightInd w:val="0"/>
        <w:spacing w:line="360" w:lineRule="auto"/>
        <w:ind w:left="379" w:hanging="285"/>
        <w:jc w:val="center"/>
        <w:rPr>
          <w:rFonts w:hint="eastAsia" w:ascii="宋体" w:hAnsi="宋体" w:eastAsia="宋体" w:cs="宋体"/>
          <w:b/>
          <w:bCs/>
          <w:kern w:val="0"/>
          <w:szCs w:val="24"/>
        </w:rPr>
      </w:pPr>
    </w:p>
    <w:p w14:paraId="5598E407">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东莞市水务集团管网有限公司：</w:t>
      </w:r>
    </w:p>
    <w:p w14:paraId="6570CE9D">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rPr>
        <w:t>东莞市水务集团管网有限公司2024年随车吊采购项目</w:t>
      </w:r>
      <w:r>
        <w:rPr>
          <w:rFonts w:hint="eastAsia" w:ascii="宋体" w:hAnsi="宋体" w:eastAsia="宋体" w:cs="宋体"/>
          <w:szCs w:val="21"/>
        </w:rPr>
        <w:t>（招标编号：</w:t>
      </w:r>
      <w:r>
        <w:rPr>
          <w:rFonts w:hint="eastAsia" w:ascii="宋体" w:hAnsi="宋体" w:eastAsia="宋体" w:cs="宋体"/>
          <w:szCs w:val="21"/>
          <w:u w:val="single"/>
        </w:rPr>
        <w:t>2024ZD084</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hint="eastAsia" w:ascii="宋体" w:hAnsi="宋体" w:eastAsia="宋体" w:cs="宋体"/>
          <w:szCs w:val="21"/>
        </w:rPr>
        <w:t>）。</w:t>
      </w:r>
    </w:p>
    <w:p w14:paraId="33B33DFE">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本单位投标保证金的汇款情况：（详见附件－投标保证金进账单）</w:t>
      </w:r>
    </w:p>
    <w:p w14:paraId="7E5E14C2">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14:paraId="7A4F4E5C">
      <w:pPr>
        <w:spacing w:line="360" w:lineRule="auto"/>
        <w:ind w:left="94" w:firstLine="424" w:firstLineChars="202"/>
        <w:rPr>
          <w:rFonts w:hint="eastAsia"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14:paraId="4F7E113D">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14:paraId="326827B4">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14:paraId="60C7F65C">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省         市         </w:t>
      </w:r>
    </w:p>
    <w:p w14:paraId="72431CAF">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14:paraId="13B049AE">
      <w:pPr>
        <w:spacing w:line="360" w:lineRule="auto"/>
        <w:ind w:left="94" w:firstLine="424" w:firstLineChars="202"/>
        <w:rPr>
          <w:rFonts w:hint="eastAsia" w:ascii="宋体" w:hAnsi="宋体" w:eastAsia="宋体" w:cs="宋体"/>
          <w:szCs w:val="21"/>
        </w:rPr>
      </w:pPr>
      <w:r>
        <w:rPr>
          <w:rFonts w:hint="eastAsia" w:ascii="宋体" w:hAnsi="宋体" w:eastAsia="宋体" w:cs="宋体"/>
          <w:szCs w:val="21"/>
        </w:rPr>
        <w:t>投标保证金退回时，请按上述资料退回。</w:t>
      </w:r>
    </w:p>
    <w:p w14:paraId="6D076576">
      <w:pPr>
        <w:spacing w:line="360" w:lineRule="auto"/>
        <w:ind w:left="94" w:right="844" w:rightChars="402" w:firstLine="424" w:firstLineChars="202"/>
        <w:jc w:val="right"/>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14:paraId="4FCC441F">
      <w:pPr>
        <w:spacing w:line="360" w:lineRule="auto"/>
        <w:ind w:left="94" w:right="628" w:rightChars="299" w:firstLine="7774" w:firstLineChars="3702"/>
        <w:jc w:val="left"/>
        <w:rPr>
          <w:rFonts w:hint="eastAsia" w:ascii="宋体" w:hAnsi="宋体" w:eastAsia="宋体" w:cs="宋体"/>
          <w:szCs w:val="24"/>
        </w:rPr>
      </w:pPr>
      <w:r>
        <w:rPr>
          <w:rFonts w:hint="eastAsia" w:ascii="宋体" w:hAnsi="宋体" w:eastAsia="宋体" w:cs="宋体"/>
          <w:szCs w:val="24"/>
        </w:rPr>
        <w:t>年   月   日</w:t>
      </w:r>
    </w:p>
    <w:p w14:paraId="6A5E3499">
      <w:pPr>
        <w:spacing w:line="360" w:lineRule="auto"/>
        <w:ind w:left="94" w:firstLine="424" w:firstLineChars="202"/>
        <w:rPr>
          <w:rFonts w:hint="eastAsia" w:ascii="宋体" w:hAnsi="宋体" w:eastAsia="宋体" w:cs="宋体"/>
          <w:szCs w:val="24"/>
        </w:rPr>
      </w:pPr>
      <w:r>
        <w:rPr>
          <w:rFonts w:hint="eastAsia" w:ascii="宋体" w:hAnsi="宋体" w:eastAsia="宋体" w:cs="宋体"/>
          <w:szCs w:val="24"/>
        </w:rPr>
        <w:t>单位名称：</w:t>
      </w:r>
    </w:p>
    <w:p w14:paraId="3B14BB88">
      <w:pPr>
        <w:spacing w:line="360" w:lineRule="auto"/>
        <w:ind w:left="94" w:firstLine="424" w:firstLineChars="202"/>
        <w:rPr>
          <w:rFonts w:hint="eastAsia" w:ascii="宋体" w:hAnsi="宋体" w:eastAsia="宋体" w:cs="宋体"/>
          <w:szCs w:val="24"/>
        </w:rPr>
      </w:pPr>
      <w:r>
        <w:rPr>
          <w:rFonts w:hint="eastAsia" w:ascii="宋体" w:hAnsi="宋体" w:eastAsia="宋体" w:cs="宋体"/>
          <w:szCs w:val="24"/>
        </w:rPr>
        <w:t>单位地址：</w:t>
      </w:r>
    </w:p>
    <w:p w14:paraId="256B241A">
      <w:pPr>
        <w:spacing w:line="360" w:lineRule="auto"/>
        <w:ind w:left="94" w:firstLine="424" w:firstLineChars="202"/>
        <w:rPr>
          <w:rFonts w:hint="eastAsia" w:ascii="宋体" w:hAnsi="宋体" w:eastAsia="宋体" w:cs="宋体"/>
          <w:szCs w:val="24"/>
        </w:rPr>
      </w:pPr>
      <w:r>
        <w:rPr>
          <w:rFonts w:hint="eastAsia" w:ascii="宋体" w:hAnsi="宋体" w:eastAsia="宋体" w:cs="宋体"/>
          <w:szCs w:val="24"/>
        </w:rPr>
        <w:t>联系人：</w:t>
      </w:r>
    </w:p>
    <w:p w14:paraId="1A54CF2A">
      <w:pPr>
        <w:spacing w:line="360" w:lineRule="auto"/>
        <w:ind w:left="94" w:firstLine="424" w:firstLineChars="202"/>
        <w:rPr>
          <w:rFonts w:hint="eastAsia" w:ascii="宋体" w:hAnsi="宋体" w:eastAsia="宋体" w:cs="宋体"/>
          <w:szCs w:val="24"/>
        </w:rPr>
      </w:pPr>
      <w:r>
        <w:rPr>
          <w:rFonts w:hint="eastAsia" w:ascii="宋体" w:hAnsi="宋体" w:eastAsia="宋体" w:cs="宋体"/>
          <w:szCs w:val="24"/>
        </w:rPr>
        <w:t xml:space="preserve">单位电话：                    </w:t>
      </w:r>
    </w:p>
    <w:p w14:paraId="429C504E">
      <w:pPr>
        <w:spacing w:line="360" w:lineRule="auto"/>
        <w:ind w:left="94" w:firstLine="424" w:firstLineChars="202"/>
        <w:rPr>
          <w:rFonts w:hint="eastAsia" w:ascii="宋体" w:hAnsi="宋体" w:eastAsia="宋体" w:cs="宋体"/>
          <w:szCs w:val="24"/>
        </w:rPr>
      </w:pPr>
      <w:r>
        <w:rPr>
          <w:rFonts w:hint="eastAsia" w:ascii="宋体" w:hAnsi="宋体" w:eastAsia="宋体" w:cs="宋体"/>
          <w:szCs w:val="24"/>
        </w:rPr>
        <w:t>联系人手机：</w:t>
      </w:r>
    </w:p>
    <w:p w14:paraId="01C19635">
      <w:pPr>
        <w:spacing w:line="360" w:lineRule="auto"/>
        <w:ind w:left="625" w:leftChars="162" w:hanging="285"/>
        <w:rPr>
          <w:rFonts w:hint="eastAsia" w:ascii="宋体" w:hAnsi="宋体" w:eastAsia="宋体" w:cs="宋体"/>
          <w:b/>
          <w:bCs/>
          <w:szCs w:val="21"/>
        </w:rPr>
      </w:pPr>
      <w:bookmarkStart w:id="567" w:name="_Toc26208_WPSOffice_Level3"/>
      <w:r>
        <w:rPr>
          <w:rFonts w:hint="eastAsia" w:ascii="宋体" w:hAnsi="宋体" w:eastAsia="宋体" w:cs="宋体"/>
          <w:b/>
          <w:bCs/>
          <w:szCs w:val="21"/>
        </w:rPr>
        <w:t>附：1、我方投标保证金汇款凭证（复印件）</w:t>
      </w:r>
      <w:bookmarkEnd w:id="567"/>
    </w:p>
    <w:p w14:paraId="7AAC28DF">
      <w:pPr>
        <w:spacing w:line="360" w:lineRule="auto"/>
        <w:ind w:left="340" w:leftChars="162" w:firstLine="367" w:firstLineChars="174"/>
        <w:rPr>
          <w:rFonts w:hint="eastAsia" w:ascii="宋体" w:hAnsi="宋体" w:eastAsia="宋体" w:cs="宋体"/>
          <w:b/>
          <w:bCs/>
          <w:szCs w:val="21"/>
        </w:rPr>
      </w:pPr>
      <w:bookmarkStart w:id="568" w:name="_Toc12992_WPSOffice_Level3"/>
      <w:r>
        <w:rPr>
          <w:rFonts w:hint="eastAsia" w:ascii="宋体" w:hAnsi="宋体" w:eastAsia="宋体" w:cs="宋体"/>
          <w:b/>
          <w:bCs/>
          <w:szCs w:val="21"/>
        </w:rPr>
        <w:t>2、我方基本账户开户许可证（复印件）</w:t>
      </w:r>
      <w:bookmarkEnd w:id="568"/>
    </w:p>
    <w:p w14:paraId="39A8E701">
      <w:pPr>
        <w:spacing w:line="360" w:lineRule="auto"/>
        <w:ind w:left="341" w:leftChars="136" w:hanging="55" w:hangingChars="26"/>
        <w:rPr>
          <w:rFonts w:hint="eastAsia" w:ascii="宋体" w:hAnsi="宋体" w:eastAsia="宋体" w:cs="宋体"/>
          <w:b/>
          <w:bCs/>
          <w:szCs w:val="21"/>
          <w:lang w:val="zh-CN"/>
        </w:rPr>
      </w:pPr>
      <w:r>
        <w:rPr>
          <w:rFonts w:hint="eastAsia" w:ascii="宋体" w:hAnsi="宋体" w:eastAsia="宋体" w:cs="宋体"/>
          <w:b/>
          <w:bCs/>
          <w:szCs w:val="21"/>
          <w:lang w:val="zh-CN"/>
        </w:rPr>
        <w:t>注：本情况说明手写无效。</w:t>
      </w:r>
    </w:p>
    <w:p w14:paraId="1FB2E2D0">
      <w:pPr>
        <w:autoSpaceDE w:val="0"/>
        <w:autoSpaceDN w:val="0"/>
        <w:adjustRightInd w:val="0"/>
        <w:spacing w:line="360" w:lineRule="auto"/>
        <w:ind w:left="94" w:firstLine="5145" w:firstLineChars="2450"/>
        <w:rPr>
          <w:rFonts w:hint="eastAsia" w:ascii="宋体" w:hAnsi="宋体" w:eastAsia="宋体" w:cs="宋体"/>
          <w:szCs w:val="24"/>
          <w:lang w:val="zh-CN"/>
        </w:rPr>
      </w:pPr>
    </w:p>
    <w:p w14:paraId="2CB40A0C">
      <w:pPr>
        <w:spacing w:line="360" w:lineRule="auto"/>
        <w:ind w:left="94" w:firstLine="424" w:firstLineChars="202"/>
        <w:rPr>
          <w:rFonts w:hint="eastAsia" w:ascii="宋体" w:hAnsi="宋体" w:eastAsia="宋体" w:cs="宋体"/>
          <w:szCs w:val="24"/>
        </w:rPr>
      </w:pPr>
      <w:bookmarkStart w:id="569" w:name="_Toc486167721"/>
    </w:p>
    <w:p w14:paraId="11F248F3">
      <w:pPr>
        <w:spacing w:line="360" w:lineRule="auto"/>
        <w:ind w:left="94" w:firstLine="424" w:firstLineChars="202"/>
        <w:rPr>
          <w:rFonts w:hint="eastAsia" w:ascii="宋体" w:hAnsi="宋体" w:eastAsia="宋体" w:cs="宋体"/>
          <w:szCs w:val="24"/>
        </w:rPr>
      </w:pPr>
      <w:bookmarkStart w:id="570" w:name="_Toc533708134"/>
    </w:p>
    <w:p w14:paraId="16E55CE9">
      <w:pPr>
        <w:widowControl/>
        <w:ind w:left="379" w:hanging="285"/>
        <w:jc w:val="left"/>
        <w:rPr>
          <w:rFonts w:hint="eastAsia" w:ascii="宋体" w:hAnsi="宋体" w:eastAsia="宋体" w:cs="宋体"/>
          <w:b/>
          <w:kern w:val="0"/>
          <w:szCs w:val="21"/>
        </w:rPr>
      </w:pPr>
      <w:r>
        <w:rPr>
          <w:rFonts w:hint="eastAsia" w:ascii="宋体" w:hAnsi="宋体" w:eastAsia="宋体" w:cs="宋体"/>
          <w:b/>
          <w:kern w:val="0"/>
          <w:szCs w:val="21"/>
        </w:rPr>
        <w:br w:type="page"/>
      </w:r>
    </w:p>
    <w:p w14:paraId="2C381E0B">
      <w:pPr>
        <w:tabs>
          <w:tab w:val="left" w:pos="567"/>
        </w:tabs>
        <w:autoSpaceDE w:val="0"/>
        <w:autoSpaceDN w:val="0"/>
        <w:adjustRightInd w:val="0"/>
        <w:spacing w:line="360" w:lineRule="auto"/>
        <w:ind w:left="224" w:leftChars="-100" w:hanging="434"/>
        <w:jc w:val="left"/>
        <w:outlineLvl w:val="2"/>
        <w:rPr>
          <w:rFonts w:hint="eastAsia" w:ascii="宋体" w:hAnsi="宋体" w:eastAsia="宋体" w:cs="宋体"/>
          <w:b/>
          <w:kern w:val="0"/>
          <w:sz w:val="32"/>
          <w:szCs w:val="32"/>
        </w:rPr>
        <w:sectPr>
          <w:footerReference r:id="rId8" w:type="default"/>
          <w:pgSz w:w="12240" w:h="15840"/>
          <w:pgMar w:top="1191" w:right="1043" w:bottom="1191" w:left="1043" w:header="720" w:footer="720" w:gutter="0"/>
          <w:cols w:space="720" w:num="1"/>
          <w:titlePg/>
          <w:docGrid w:linePitch="326" w:charSpace="0"/>
        </w:sectPr>
      </w:pPr>
      <w:bookmarkStart w:id="571" w:name="_Toc94107221"/>
      <w:bookmarkStart w:id="572" w:name="_Toc16292"/>
      <w:bookmarkStart w:id="573" w:name="_Toc102860428"/>
      <w:bookmarkStart w:id="574" w:name="_Toc181979571"/>
      <w:bookmarkStart w:id="575" w:name="_Toc1977738"/>
      <w:bookmarkStart w:id="576" w:name="_Toc140596939"/>
      <w:bookmarkStart w:id="577" w:name="_Toc18032"/>
      <w:bookmarkStart w:id="578" w:name="_Toc102860084"/>
      <w:bookmarkStart w:id="579" w:name="_Toc104991886"/>
      <w:bookmarkStart w:id="580" w:name="_Toc142508379"/>
      <w:r>
        <w:rPr>
          <w:rFonts w:hint="eastAsia" w:ascii="宋体" w:hAnsi="宋体" w:eastAsia="宋体" w:cs="宋体"/>
          <w:b/>
          <w:bCs/>
          <w:kern w:val="0"/>
          <w:sz w:val="32"/>
          <w:szCs w:val="32"/>
        </w:rPr>
        <w:t>十</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rPr>
        <w:t>及有关</w:t>
      </w:r>
      <w:r>
        <w:rPr>
          <w:rFonts w:hint="eastAsia" w:ascii="宋体" w:hAnsi="宋体" w:eastAsia="宋体" w:cs="宋体"/>
          <w:b/>
          <w:bCs/>
          <w:kern w:val="0"/>
          <w:sz w:val="32"/>
          <w:szCs w:val="32"/>
          <w:lang w:val="zh-CN"/>
        </w:rPr>
        <w:t>服务能力的有关其它商务文件（不做强制要求）</w:t>
      </w:r>
      <w:bookmarkEnd w:id="571"/>
      <w:bookmarkEnd w:id="572"/>
      <w:bookmarkEnd w:id="573"/>
      <w:bookmarkEnd w:id="574"/>
      <w:bookmarkEnd w:id="575"/>
      <w:bookmarkEnd w:id="576"/>
      <w:bookmarkEnd w:id="577"/>
      <w:bookmarkEnd w:id="578"/>
      <w:bookmarkEnd w:id="579"/>
      <w:bookmarkEnd w:id="580"/>
    </w:p>
    <w:p w14:paraId="7F549E9F">
      <w:pPr>
        <w:tabs>
          <w:tab w:val="left" w:pos="567"/>
        </w:tabs>
        <w:autoSpaceDE w:val="0"/>
        <w:autoSpaceDN w:val="0"/>
        <w:adjustRightInd w:val="0"/>
        <w:spacing w:line="360" w:lineRule="auto"/>
        <w:ind w:left="224" w:leftChars="-100" w:hanging="434"/>
        <w:jc w:val="left"/>
        <w:outlineLvl w:val="2"/>
        <w:rPr>
          <w:rFonts w:hint="eastAsia" w:ascii="宋体" w:hAnsi="宋体" w:eastAsia="宋体" w:cs="宋体"/>
          <w:b/>
          <w:kern w:val="0"/>
          <w:sz w:val="32"/>
          <w:szCs w:val="32"/>
        </w:rPr>
      </w:pPr>
      <w:bookmarkStart w:id="581" w:name="_Toc102860085"/>
      <w:bookmarkStart w:id="582" w:name="_Toc102860429"/>
      <w:bookmarkStart w:id="583" w:name="_Toc94107222"/>
      <w:bookmarkStart w:id="584" w:name="_Toc15051"/>
      <w:bookmarkStart w:id="585" w:name="_Toc140596940"/>
      <w:bookmarkStart w:id="586" w:name="_Toc142508380"/>
      <w:bookmarkStart w:id="587" w:name="_Toc14341"/>
      <w:bookmarkStart w:id="588" w:name="_Toc181979572"/>
      <w:bookmarkStart w:id="589" w:name="_Toc1977739"/>
      <w:bookmarkStart w:id="590" w:name="_Toc104991887"/>
      <w:r>
        <w:rPr>
          <w:rFonts w:hint="eastAsia" w:ascii="宋体" w:hAnsi="宋体" w:eastAsia="宋体" w:cs="宋体"/>
          <w:b/>
          <w:kern w:val="0"/>
          <w:sz w:val="32"/>
          <w:szCs w:val="32"/>
        </w:rPr>
        <w:t>十一、技术响应文件格式</w:t>
      </w:r>
      <w:bookmarkEnd w:id="570"/>
      <w:bookmarkEnd w:id="581"/>
      <w:bookmarkEnd w:id="582"/>
      <w:bookmarkEnd w:id="583"/>
      <w:bookmarkEnd w:id="584"/>
      <w:bookmarkEnd w:id="585"/>
      <w:bookmarkEnd w:id="586"/>
      <w:bookmarkEnd w:id="587"/>
      <w:bookmarkEnd w:id="588"/>
      <w:bookmarkEnd w:id="589"/>
      <w:bookmarkEnd w:id="590"/>
    </w:p>
    <w:p w14:paraId="6C562F2C">
      <w:pPr>
        <w:tabs>
          <w:tab w:val="left" w:pos="8640"/>
        </w:tabs>
        <w:spacing w:line="360" w:lineRule="auto"/>
        <w:ind w:left="94" w:firstLine="420" w:firstLineChars="200"/>
        <w:rPr>
          <w:rFonts w:hint="eastAsia"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14:paraId="415C9D1A">
      <w:pPr>
        <w:numPr>
          <w:ilvl w:val="0"/>
          <w:numId w:val="5"/>
        </w:num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用户需求响应程度（格式见附件11-1用户需求偏离表格式）；</w:t>
      </w:r>
    </w:p>
    <w:p w14:paraId="1903BA80">
      <w:pPr>
        <w:spacing w:line="360" w:lineRule="auto"/>
        <w:ind w:left="687" w:leftChars="77" w:hanging="525" w:hangingChars="250"/>
        <w:rPr>
          <w:rFonts w:hint="eastAsia" w:ascii="宋体" w:hAnsi="宋体" w:eastAsia="宋体" w:cs="宋体"/>
          <w:kern w:val="0"/>
          <w:szCs w:val="21"/>
        </w:rPr>
      </w:pPr>
      <w:r>
        <w:rPr>
          <w:rFonts w:hint="eastAsia" w:ascii="宋体" w:hAnsi="宋体" w:eastAsia="宋体" w:cs="宋体"/>
          <w:kern w:val="0"/>
          <w:szCs w:val="21"/>
        </w:rPr>
        <w:t>（1）反映投标车辆的生产企业及投标车辆产品型号已列入国家工业和信息化部发布的有效的《道路机动车辆生产企业及产品公告》（或《车辆生产企业及产品公告》）的证明文件；</w:t>
      </w:r>
    </w:p>
    <w:p w14:paraId="3F1681FD">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（2）投标车辆的中国国家强制性产品认证证书（3C认证)复印件；</w:t>
      </w:r>
    </w:p>
    <w:p w14:paraId="5D85974F">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2、技术参数偏离表（格式见附件11-2技术参数偏离表格式）；</w:t>
      </w:r>
    </w:p>
    <w:p w14:paraId="690A87B7">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3、车辆配置清单（</w:t>
      </w:r>
      <w:r>
        <w:rPr>
          <w:rFonts w:hint="eastAsia" w:ascii="宋体" w:hAnsi="宋体" w:eastAsia="宋体" w:cs="宋体"/>
          <w:kern w:val="0"/>
          <w:szCs w:val="21"/>
          <w:lang w:val="zh-CN"/>
        </w:rPr>
        <w:t>格式见附件1</w:t>
      </w:r>
      <w:r>
        <w:rPr>
          <w:rFonts w:hint="eastAsia" w:ascii="宋体" w:hAnsi="宋体" w:eastAsia="宋体" w:cs="宋体"/>
          <w:kern w:val="0"/>
          <w:szCs w:val="21"/>
        </w:rPr>
        <w:t>1</w:t>
      </w:r>
      <w:r>
        <w:rPr>
          <w:rFonts w:hint="eastAsia" w:ascii="宋体" w:hAnsi="宋体" w:eastAsia="宋体" w:cs="宋体"/>
          <w:kern w:val="0"/>
          <w:szCs w:val="21"/>
          <w:lang w:val="zh-CN"/>
        </w:rPr>
        <w:t>-</w:t>
      </w:r>
      <w:r>
        <w:rPr>
          <w:rFonts w:hint="eastAsia" w:ascii="宋体" w:hAnsi="宋体" w:eastAsia="宋体" w:cs="宋体"/>
          <w:kern w:val="0"/>
          <w:szCs w:val="21"/>
        </w:rPr>
        <w:t>3车辆配置清单）；</w:t>
      </w:r>
    </w:p>
    <w:p w14:paraId="54056566">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4、产品制造商企业实力（投标人自行编写）；</w:t>
      </w:r>
    </w:p>
    <w:p w14:paraId="6E0FE5CD">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5、售后服务方案（投标人自行编写）；</w:t>
      </w:r>
    </w:p>
    <w:p w14:paraId="72EFCAF4">
      <w:pPr>
        <w:spacing w:line="360" w:lineRule="auto"/>
        <w:ind w:left="443" w:leftChars="77" w:hanging="281" w:hangingChars="134"/>
        <w:rPr>
          <w:rFonts w:hint="eastAsia" w:ascii="宋体" w:hAnsi="宋体" w:eastAsia="宋体" w:cs="宋体"/>
          <w:kern w:val="0"/>
          <w:szCs w:val="21"/>
        </w:rPr>
      </w:pPr>
      <w:r>
        <w:rPr>
          <w:rFonts w:hint="eastAsia" w:ascii="宋体" w:hAnsi="宋体" w:eastAsia="宋体" w:cs="宋体"/>
          <w:kern w:val="0"/>
          <w:szCs w:val="21"/>
        </w:rPr>
        <w:t>6、投标人认为有必要提供的其它材料（不做强制要求）。</w:t>
      </w:r>
    </w:p>
    <w:p w14:paraId="7449D89D">
      <w:pPr>
        <w:ind w:left="379" w:hanging="285"/>
        <w:rPr>
          <w:rFonts w:hint="eastAsia" w:ascii="宋体" w:hAnsi="宋体" w:eastAsia="宋体" w:cs="宋体"/>
          <w:b/>
          <w:kern w:val="0"/>
          <w:szCs w:val="21"/>
        </w:rPr>
      </w:pPr>
      <w:r>
        <w:rPr>
          <w:rFonts w:hint="eastAsia" w:ascii="宋体" w:hAnsi="宋体" w:eastAsia="宋体" w:cs="宋体"/>
          <w:b/>
          <w:kern w:val="0"/>
          <w:szCs w:val="21"/>
        </w:rPr>
        <w:br w:type="page"/>
      </w:r>
    </w:p>
    <w:p w14:paraId="5008077B">
      <w:pPr>
        <w:pStyle w:val="19"/>
        <w:spacing w:line="360" w:lineRule="auto"/>
        <w:ind w:left="1701" w:hanging="1134"/>
        <w:jc w:val="center"/>
        <w:rPr>
          <w:rFonts w:hint="eastAsia" w:ascii="宋体" w:hAnsi="宋体" w:eastAsia="宋体" w:cs="宋体"/>
          <w:sz w:val="84"/>
        </w:rPr>
      </w:pPr>
    </w:p>
    <w:p w14:paraId="5F13CAAE">
      <w:pPr>
        <w:pStyle w:val="19"/>
        <w:spacing w:line="360" w:lineRule="auto"/>
        <w:ind w:left="1701" w:hanging="1134"/>
        <w:jc w:val="center"/>
        <w:rPr>
          <w:rFonts w:hint="eastAsia" w:ascii="宋体" w:hAnsi="宋体" w:eastAsia="宋体" w:cs="宋体"/>
          <w:sz w:val="84"/>
        </w:rPr>
      </w:pPr>
    </w:p>
    <w:p w14:paraId="15535C9D">
      <w:pPr>
        <w:pStyle w:val="19"/>
        <w:spacing w:line="360" w:lineRule="auto"/>
        <w:ind w:left="1701" w:hanging="1134"/>
        <w:jc w:val="center"/>
        <w:rPr>
          <w:rFonts w:hint="eastAsia" w:ascii="宋体" w:hAnsi="宋体" w:eastAsia="宋体" w:cs="宋体"/>
          <w:sz w:val="84"/>
        </w:rPr>
      </w:pPr>
      <w:r>
        <w:rPr>
          <w:rFonts w:hint="eastAsia" w:ascii="宋体" w:hAnsi="宋体" w:eastAsia="宋体" w:cs="宋体"/>
          <w:sz w:val="84"/>
        </w:rPr>
        <w:t>投 标 文 件</w:t>
      </w:r>
    </w:p>
    <w:p w14:paraId="3A14BFFD">
      <w:pPr>
        <w:pStyle w:val="19"/>
        <w:spacing w:line="360" w:lineRule="auto"/>
        <w:ind w:left="850" w:hanging="283"/>
        <w:rPr>
          <w:rFonts w:hint="eastAsia" w:ascii="宋体" w:hAnsi="宋体" w:eastAsia="宋体" w:cs="宋体"/>
        </w:rPr>
      </w:pPr>
    </w:p>
    <w:p w14:paraId="4916154A">
      <w:pPr>
        <w:pStyle w:val="19"/>
        <w:spacing w:line="360" w:lineRule="auto"/>
        <w:ind w:left="850" w:hanging="283"/>
        <w:rPr>
          <w:rFonts w:hint="eastAsia" w:ascii="宋体" w:hAnsi="宋体" w:eastAsia="宋体" w:cs="宋体"/>
        </w:rPr>
      </w:pPr>
    </w:p>
    <w:p w14:paraId="6F3BA38D">
      <w:pPr>
        <w:pStyle w:val="19"/>
        <w:spacing w:line="360" w:lineRule="auto"/>
        <w:ind w:left="850" w:hanging="283"/>
        <w:rPr>
          <w:rFonts w:hint="eastAsia" w:ascii="宋体" w:hAnsi="宋体" w:eastAsia="宋体" w:cs="宋体"/>
        </w:rPr>
      </w:pPr>
    </w:p>
    <w:p w14:paraId="5DFE5919">
      <w:pPr>
        <w:pStyle w:val="19"/>
        <w:spacing w:line="360" w:lineRule="auto"/>
        <w:ind w:left="850" w:hanging="283"/>
        <w:rPr>
          <w:rFonts w:hint="eastAsia" w:ascii="宋体" w:hAnsi="宋体" w:eastAsia="宋体" w:cs="宋体"/>
        </w:rPr>
      </w:pPr>
    </w:p>
    <w:p w14:paraId="01ACFE1C">
      <w:pPr>
        <w:pStyle w:val="19"/>
        <w:spacing w:line="360" w:lineRule="auto"/>
        <w:ind w:left="850" w:hanging="283"/>
        <w:rPr>
          <w:rFonts w:hint="eastAsia" w:ascii="宋体" w:hAnsi="宋体" w:eastAsia="宋体" w:cs="宋体"/>
        </w:rPr>
      </w:pPr>
    </w:p>
    <w:p w14:paraId="649D2C78">
      <w:pPr>
        <w:pStyle w:val="19"/>
        <w:spacing w:line="360" w:lineRule="auto"/>
        <w:ind w:left="850" w:hanging="283"/>
        <w:rPr>
          <w:rFonts w:hint="eastAsia" w:ascii="宋体" w:hAnsi="宋体" w:eastAsia="宋体" w:cs="宋体"/>
        </w:rPr>
      </w:pPr>
    </w:p>
    <w:p w14:paraId="7CBFEF8E">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招标编号：</w:t>
      </w:r>
      <w:r>
        <w:rPr>
          <w:rFonts w:hint="eastAsia" w:ascii="宋体" w:hAnsi="宋体" w:eastAsia="宋体" w:cs="宋体"/>
          <w:sz w:val="30"/>
          <w:u w:val="single"/>
        </w:rPr>
        <w:t xml:space="preserve">                      </w:t>
      </w:r>
    </w:p>
    <w:p w14:paraId="6A560402">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项目名称：</w:t>
      </w:r>
      <w:r>
        <w:rPr>
          <w:rFonts w:hint="eastAsia" w:ascii="宋体" w:hAnsi="宋体" w:eastAsia="宋体" w:cs="宋体"/>
          <w:sz w:val="30"/>
          <w:u w:val="single"/>
        </w:rPr>
        <w:t xml:space="preserve">                      </w:t>
      </w:r>
    </w:p>
    <w:p w14:paraId="00E4B073">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投标文件内容：</w:t>
      </w:r>
      <w:r>
        <w:rPr>
          <w:rFonts w:hint="eastAsia" w:ascii="宋体" w:hAnsi="宋体" w:eastAsia="宋体" w:cs="宋体"/>
          <w:sz w:val="30"/>
          <w:u w:val="single"/>
        </w:rPr>
        <w:t xml:space="preserve"> 投标文件技术部分 </w:t>
      </w:r>
    </w:p>
    <w:p w14:paraId="6051D895">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招标人：</w:t>
      </w:r>
      <w:r>
        <w:rPr>
          <w:rFonts w:hint="eastAsia" w:ascii="宋体" w:hAnsi="宋体" w:eastAsia="宋体" w:cs="宋体"/>
          <w:sz w:val="30"/>
          <w:u w:val="single"/>
        </w:rPr>
        <w:t xml:space="preserve">                        </w:t>
      </w:r>
    </w:p>
    <w:p w14:paraId="3EEEBDCC">
      <w:pPr>
        <w:pStyle w:val="19"/>
        <w:spacing w:line="360" w:lineRule="auto"/>
        <w:ind w:firstLine="1875" w:firstLineChars="625"/>
        <w:rPr>
          <w:rFonts w:hint="eastAsia" w:ascii="宋体" w:hAnsi="宋体" w:eastAsia="宋体" w:cs="宋体"/>
          <w:sz w:val="30"/>
          <w:u w:val="single"/>
        </w:rPr>
      </w:pPr>
      <w:r>
        <w:rPr>
          <w:rFonts w:hint="eastAsia" w:ascii="宋体" w:hAnsi="宋体" w:eastAsia="宋体" w:cs="宋体"/>
          <w:sz w:val="30"/>
        </w:rPr>
        <w:t>投标人：</w:t>
      </w:r>
      <w:r>
        <w:rPr>
          <w:rFonts w:hint="eastAsia" w:ascii="宋体" w:hAnsi="宋体" w:eastAsia="宋体" w:cs="宋体"/>
          <w:sz w:val="30"/>
          <w:u w:val="single"/>
        </w:rPr>
        <w:t xml:space="preserve">                        </w:t>
      </w:r>
    </w:p>
    <w:p w14:paraId="67F40F1A">
      <w:pPr>
        <w:pStyle w:val="19"/>
        <w:spacing w:line="360" w:lineRule="auto"/>
        <w:ind w:firstLine="1875" w:firstLineChars="625"/>
        <w:rPr>
          <w:rFonts w:hint="eastAsia" w:ascii="宋体" w:hAnsi="宋体" w:eastAsia="宋体" w:cs="宋体"/>
          <w:sz w:val="30"/>
        </w:rPr>
      </w:pPr>
      <w:r>
        <w:rPr>
          <w:rFonts w:hint="eastAsia" w:ascii="宋体" w:hAnsi="宋体" w:eastAsia="宋体" w:cs="宋体"/>
          <w:sz w:val="30"/>
        </w:rPr>
        <w:t>日  期：</w:t>
      </w:r>
      <w:r>
        <w:rPr>
          <w:rFonts w:hint="eastAsia" w:ascii="宋体" w:hAnsi="宋体" w:eastAsia="宋体" w:cs="宋体"/>
          <w:sz w:val="30"/>
          <w:u w:val="single"/>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rPr>
        <w:t>月</w:t>
      </w:r>
      <w:r>
        <w:rPr>
          <w:rFonts w:hint="eastAsia" w:ascii="宋体" w:hAnsi="宋体" w:eastAsia="宋体" w:cs="宋体"/>
          <w:sz w:val="30"/>
          <w:u w:val="single"/>
        </w:rPr>
        <w:t xml:space="preserve">    </w:t>
      </w:r>
      <w:r>
        <w:rPr>
          <w:rFonts w:hint="eastAsia" w:ascii="宋体" w:hAnsi="宋体" w:eastAsia="宋体" w:cs="宋体"/>
          <w:sz w:val="30"/>
        </w:rPr>
        <w:t>日</w:t>
      </w:r>
    </w:p>
    <w:p w14:paraId="18F44A0A">
      <w:pPr>
        <w:pStyle w:val="19"/>
        <w:spacing w:line="360" w:lineRule="auto"/>
        <w:ind w:left="850" w:hanging="283"/>
        <w:rPr>
          <w:rFonts w:hint="eastAsia" w:ascii="宋体" w:hAnsi="宋体" w:eastAsia="宋体" w:cs="宋体"/>
        </w:rPr>
      </w:pPr>
    </w:p>
    <w:p w14:paraId="6EC92331">
      <w:pPr>
        <w:pStyle w:val="19"/>
        <w:spacing w:line="360" w:lineRule="auto"/>
        <w:ind w:left="850" w:hanging="283"/>
        <w:rPr>
          <w:rFonts w:hint="eastAsia" w:ascii="宋体" w:hAnsi="宋体" w:eastAsia="宋体" w:cs="宋体"/>
        </w:rPr>
      </w:pPr>
      <w:r>
        <w:rPr>
          <w:rFonts w:hint="eastAsia" w:ascii="宋体" w:hAnsi="宋体" w:eastAsia="宋体" w:cs="宋体"/>
        </w:rPr>
        <w:br w:type="page"/>
      </w:r>
    </w:p>
    <w:p w14:paraId="35580C88">
      <w:pPr>
        <w:pStyle w:val="19"/>
        <w:spacing w:line="360" w:lineRule="auto"/>
        <w:ind w:left="850" w:hanging="283"/>
        <w:rPr>
          <w:rFonts w:hint="eastAsia" w:ascii="宋体" w:hAnsi="宋体" w:eastAsia="宋体" w:cs="宋体"/>
        </w:rPr>
      </w:pPr>
    </w:p>
    <w:p w14:paraId="0DE58F75">
      <w:pPr>
        <w:pBdr>
          <w:bottom w:val="single" w:color="auto" w:sz="6" w:space="0"/>
        </w:pBdr>
        <w:spacing w:line="480" w:lineRule="auto"/>
        <w:ind w:left="94" w:firstLine="472" w:firstLineChars="224"/>
        <w:jc w:val="center"/>
        <w:rPr>
          <w:rFonts w:hint="eastAsia" w:ascii="宋体" w:hAnsi="宋体" w:eastAsia="宋体" w:cs="宋体"/>
          <w:b/>
          <w:bCs/>
          <w:szCs w:val="21"/>
        </w:rPr>
      </w:pPr>
      <w:r>
        <w:rPr>
          <w:rFonts w:hint="eastAsia" w:ascii="宋体" w:hAnsi="宋体" w:eastAsia="宋体" w:cs="宋体"/>
          <w:b/>
          <w:bCs/>
          <w:szCs w:val="21"/>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84210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ABD2B02">
            <w:pPr>
              <w:jc w:val="center"/>
              <w:rPr>
                <w:rFonts w:hint="eastAsia" w:ascii="宋体" w:hAnsi="宋体" w:eastAsia="宋体" w:cs="宋体"/>
              </w:rPr>
            </w:pPr>
            <w:r>
              <w:rPr>
                <w:rFonts w:hint="eastAsia" w:ascii="宋体" w:hAnsi="宋体" w:eastAsia="宋体" w:cs="宋体"/>
              </w:rPr>
              <w:t>序号</w:t>
            </w:r>
          </w:p>
        </w:tc>
        <w:tc>
          <w:tcPr>
            <w:tcW w:w="1337" w:type="pct"/>
            <w:vAlign w:val="center"/>
          </w:tcPr>
          <w:p w14:paraId="0627CBB7">
            <w:pPr>
              <w:jc w:val="center"/>
              <w:rPr>
                <w:rFonts w:hint="eastAsia" w:ascii="宋体" w:hAnsi="宋体" w:eastAsia="宋体" w:cs="宋体"/>
              </w:rPr>
            </w:pPr>
            <w:r>
              <w:rPr>
                <w:rFonts w:hint="eastAsia" w:ascii="宋体" w:hAnsi="宋体" w:eastAsia="宋体" w:cs="宋体"/>
              </w:rPr>
              <w:t>评标项目</w:t>
            </w:r>
          </w:p>
        </w:tc>
        <w:tc>
          <w:tcPr>
            <w:tcW w:w="861" w:type="pct"/>
            <w:vAlign w:val="center"/>
          </w:tcPr>
          <w:p w14:paraId="3FBED2BE">
            <w:pPr>
              <w:jc w:val="center"/>
              <w:rPr>
                <w:rFonts w:hint="eastAsia" w:ascii="宋体" w:hAnsi="宋体" w:eastAsia="宋体" w:cs="宋体"/>
              </w:rPr>
            </w:pPr>
            <w:r>
              <w:rPr>
                <w:rFonts w:hint="eastAsia" w:ascii="宋体" w:hAnsi="宋体" w:eastAsia="宋体" w:cs="宋体"/>
              </w:rPr>
              <w:t>招标文件上的满分值</w:t>
            </w:r>
          </w:p>
        </w:tc>
        <w:tc>
          <w:tcPr>
            <w:tcW w:w="2136" w:type="pct"/>
            <w:tcBorders>
              <w:left w:val="single" w:color="auto" w:sz="4" w:space="0"/>
            </w:tcBorders>
            <w:vAlign w:val="center"/>
          </w:tcPr>
          <w:p w14:paraId="16A7A3C2">
            <w:pPr>
              <w:jc w:val="center"/>
              <w:rPr>
                <w:rFonts w:hint="eastAsia" w:ascii="宋体" w:hAnsi="宋体" w:eastAsia="宋体" w:cs="宋体"/>
              </w:rPr>
            </w:pPr>
            <w:r>
              <w:rPr>
                <w:rFonts w:hint="eastAsia" w:ascii="宋体" w:hAnsi="宋体" w:eastAsia="宋体" w:cs="宋体"/>
              </w:rPr>
              <w:t>页码索引</w:t>
            </w:r>
          </w:p>
        </w:tc>
      </w:tr>
      <w:tr w14:paraId="67EAF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96EED55">
            <w:pPr>
              <w:rPr>
                <w:rFonts w:hint="eastAsia" w:ascii="宋体" w:hAnsi="宋体" w:eastAsia="宋体" w:cs="宋体"/>
              </w:rPr>
            </w:pPr>
          </w:p>
        </w:tc>
        <w:tc>
          <w:tcPr>
            <w:tcW w:w="1337" w:type="pct"/>
            <w:vAlign w:val="center"/>
          </w:tcPr>
          <w:p w14:paraId="0F93C693">
            <w:pPr>
              <w:rPr>
                <w:rFonts w:hint="eastAsia" w:ascii="宋体" w:hAnsi="宋体" w:eastAsia="宋体" w:cs="宋体"/>
              </w:rPr>
            </w:pPr>
          </w:p>
        </w:tc>
        <w:tc>
          <w:tcPr>
            <w:tcW w:w="861" w:type="pct"/>
            <w:vAlign w:val="center"/>
          </w:tcPr>
          <w:p w14:paraId="3335B013">
            <w:pPr>
              <w:rPr>
                <w:rFonts w:hint="eastAsia" w:ascii="宋体" w:hAnsi="宋体" w:eastAsia="宋体" w:cs="宋体"/>
              </w:rPr>
            </w:pPr>
          </w:p>
        </w:tc>
        <w:tc>
          <w:tcPr>
            <w:tcW w:w="2136" w:type="pct"/>
            <w:tcBorders>
              <w:left w:val="single" w:color="auto" w:sz="4" w:space="0"/>
            </w:tcBorders>
            <w:vAlign w:val="center"/>
          </w:tcPr>
          <w:p w14:paraId="2DB084FF">
            <w:pPr>
              <w:rPr>
                <w:rFonts w:hint="eastAsia" w:ascii="宋体" w:hAnsi="宋体" w:eastAsia="宋体" w:cs="宋体"/>
              </w:rPr>
            </w:pPr>
          </w:p>
        </w:tc>
      </w:tr>
      <w:tr w14:paraId="3BD54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C3A6376">
            <w:pPr>
              <w:rPr>
                <w:rFonts w:hint="eastAsia" w:ascii="宋体" w:hAnsi="宋体" w:eastAsia="宋体" w:cs="宋体"/>
              </w:rPr>
            </w:pPr>
          </w:p>
        </w:tc>
        <w:tc>
          <w:tcPr>
            <w:tcW w:w="1337" w:type="pct"/>
            <w:vAlign w:val="center"/>
          </w:tcPr>
          <w:p w14:paraId="270678D1">
            <w:pPr>
              <w:rPr>
                <w:rFonts w:hint="eastAsia" w:ascii="宋体" w:hAnsi="宋体" w:eastAsia="宋体" w:cs="宋体"/>
              </w:rPr>
            </w:pPr>
          </w:p>
        </w:tc>
        <w:tc>
          <w:tcPr>
            <w:tcW w:w="861" w:type="pct"/>
            <w:vAlign w:val="center"/>
          </w:tcPr>
          <w:p w14:paraId="3E55A053">
            <w:pPr>
              <w:rPr>
                <w:rFonts w:hint="eastAsia" w:ascii="宋体" w:hAnsi="宋体" w:eastAsia="宋体" w:cs="宋体"/>
              </w:rPr>
            </w:pPr>
          </w:p>
        </w:tc>
        <w:tc>
          <w:tcPr>
            <w:tcW w:w="2136" w:type="pct"/>
            <w:tcBorders>
              <w:left w:val="single" w:color="auto" w:sz="4" w:space="0"/>
            </w:tcBorders>
            <w:vAlign w:val="center"/>
          </w:tcPr>
          <w:p w14:paraId="75F4650B">
            <w:pPr>
              <w:rPr>
                <w:rFonts w:hint="eastAsia" w:ascii="宋体" w:hAnsi="宋体" w:eastAsia="宋体" w:cs="宋体"/>
              </w:rPr>
            </w:pPr>
          </w:p>
        </w:tc>
      </w:tr>
      <w:tr w14:paraId="06255D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156FE86">
            <w:pPr>
              <w:rPr>
                <w:rFonts w:hint="eastAsia" w:ascii="宋体" w:hAnsi="宋体" w:eastAsia="宋体" w:cs="宋体"/>
              </w:rPr>
            </w:pPr>
          </w:p>
        </w:tc>
        <w:tc>
          <w:tcPr>
            <w:tcW w:w="1337" w:type="pct"/>
            <w:vAlign w:val="center"/>
          </w:tcPr>
          <w:p w14:paraId="016F102F">
            <w:pPr>
              <w:rPr>
                <w:rFonts w:hint="eastAsia" w:ascii="宋体" w:hAnsi="宋体" w:eastAsia="宋体" w:cs="宋体"/>
              </w:rPr>
            </w:pPr>
          </w:p>
        </w:tc>
        <w:tc>
          <w:tcPr>
            <w:tcW w:w="861" w:type="pct"/>
            <w:vAlign w:val="center"/>
          </w:tcPr>
          <w:p w14:paraId="1CCC82B7">
            <w:pPr>
              <w:rPr>
                <w:rFonts w:hint="eastAsia" w:ascii="宋体" w:hAnsi="宋体" w:eastAsia="宋体" w:cs="宋体"/>
              </w:rPr>
            </w:pPr>
          </w:p>
        </w:tc>
        <w:tc>
          <w:tcPr>
            <w:tcW w:w="2136" w:type="pct"/>
            <w:tcBorders>
              <w:left w:val="single" w:color="auto" w:sz="4" w:space="0"/>
            </w:tcBorders>
            <w:vAlign w:val="center"/>
          </w:tcPr>
          <w:p w14:paraId="6CBF68D3">
            <w:pPr>
              <w:rPr>
                <w:rFonts w:hint="eastAsia" w:ascii="宋体" w:hAnsi="宋体" w:eastAsia="宋体" w:cs="宋体"/>
              </w:rPr>
            </w:pPr>
          </w:p>
        </w:tc>
      </w:tr>
      <w:tr w14:paraId="5C280F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26DB246">
            <w:pPr>
              <w:rPr>
                <w:rFonts w:hint="eastAsia" w:ascii="宋体" w:hAnsi="宋体" w:eastAsia="宋体" w:cs="宋体"/>
              </w:rPr>
            </w:pPr>
          </w:p>
        </w:tc>
        <w:tc>
          <w:tcPr>
            <w:tcW w:w="1337" w:type="pct"/>
            <w:tcBorders>
              <w:top w:val="single" w:color="auto" w:sz="6" w:space="0"/>
              <w:left w:val="single" w:color="auto" w:sz="6" w:space="0"/>
              <w:bottom w:val="outset" w:color="808080" w:sz="6" w:space="0"/>
              <w:right w:val="single" w:color="auto" w:sz="6" w:space="0"/>
            </w:tcBorders>
            <w:vAlign w:val="center"/>
          </w:tcPr>
          <w:p w14:paraId="255D0923">
            <w:pPr>
              <w:rPr>
                <w:rFonts w:hint="eastAsia" w:ascii="宋体" w:hAnsi="宋体" w:eastAsia="宋体" w:cs="宋体"/>
              </w:rPr>
            </w:pPr>
          </w:p>
        </w:tc>
        <w:tc>
          <w:tcPr>
            <w:tcW w:w="861" w:type="pct"/>
            <w:tcBorders>
              <w:top w:val="single" w:color="auto" w:sz="6" w:space="0"/>
              <w:left w:val="single" w:color="auto" w:sz="6" w:space="0"/>
              <w:bottom w:val="outset" w:color="808080" w:sz="6" w:space="0"/>
              <w:right w:val="single" w:color="auto" w:sz="6" w:space="0"/>
            </w:tcBorders>
            <w:vAlign w:val="center"/>
          </w:tcPr>
          <w:p w14:paraId="7D345828">
            <w:pPr>
              <w:rPr>
                <w:rFonts w:hint="eastAsia" w:ascii="宋体" w:hAnsi="宋体" w:eastAsia="宋体" w:cs="宋体"/>
              </w:rPr>
            </w:pPr>
          </w:p>
        </w:tc>
        <w:tc>
          <w:tcPr>
            <w:tcW w:w="2136" w:type="pct"/>
            <w:tcBorders>
              <w:top w:val="single" w:color="auto" w:sz="6" w:space="0"/>
              <w:left w:val="single" w:color="auto" w:sz="4" w:space="0"/>
              <w:bottom w:val="outset" w:color="808080" w:sz="6" w:space="0"/>
              <w:right w:val="single" w:color="auto" w:sz="6" w:space="0"/>
            </w:tcBorders>
            <w:vAlign w:val="center"/>
          </w:tcPr>
          <w:p w14:paraId="5C26EB91">
            <w:pPr>
              <w:rPr>
                <w:rFonts w:hint="eastAsia" w:ascii="宋体" w:hAnsi="宋体" w:eastAsia="宋体" w:cs="宋体"/>
              </w:rPr>
            </w:pPr>
          </w:p>
        </w:tc>
      </w:tr>
      <w:tr w14:paraId="24252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7E33085">
            <w:pPr>
              <w:rPr>
                <w:rFonts w:hint="eastAsia" w:ascii="宋体" w:hAnsi="宋体" w:eastAsia="宋体" w:cs="宋体"/>
              </w:rPr>
            </w:pPr>
            <w:r>
              <w:rPr>
                <w:rFonts w:hint="eastAsia" w:ascii="宋体" w:hAnsi="宋体" w:eastAsia="宋体" w:cs="宋体"/>
              </w:rPr>
              <w:t>合计</w:t>
            </w:r>
          </w:p>
        </w:tc>
        <w:tc>
          <w:tcPr>
            <w:tcW w:w="861" w:type="pct"/>
            <w:tcBorders>
              <w:bottom w:val="single" w:color="auto" w:sz="4" w:space="0"/>
            </w:tcBorders>
            <w:vAlign w:val="center"/>
          </w:tcPr>
          <w:p w14:paraId="31C912D8">
            <w:pPr>
              <w:rPr>
                <w:rFonts w:hint="eastAsia" w:ascii="宋体" w:hAnsi="宋体" w:eastAsia="宋体" w:cs="宋体"/>
              </w:rPr>
            </w:pPr>
          </w:p>
        </w:tc>
        <w:tc>
          <w:tcPr>
            <w:tcW w:w="2136" w:type="pct"/>
            <w:tcBorders>
              <w:left w:val="single" w:color="auto" w:sz="4" w:space="0"/>
              <w:bottom w:val="single" w:color="auto" w:sz="4" w:space="0"/>
            </w:tcBorders>
            <w:vAlign w:val="center"/>
          </w:tcPr>
          <w:p w14:paraId="09E4A89C">
            <w:pPr>
              <w:rPr>
                <w:rFonts w:hint="eastAsia" w:ascii="宋体" w:hAnsi="宋体" w:eastAsia="宋体" w:cs="宋体"/>
              </w:rPr>
            </w:pPr>
          </w:p>
        </w:tc>
      </w:tr>
    </w:tbl>
    <w:p w14:paraId="417E8F67">
      <w:pPr>
        <w:autoSpaceDE w:val="0"/>
        <w:autoSpaceDN w:val="0"/>
        <w:adjustRightInd w:val="0"/>
        <w:spacing w:before="120" w:beforeLines="50" w:line="360" w:lineRule="auto"/>
        <w:ind w:left="528" w:hanging="434"/>
        <w:jc w:val="left"/>
        <w:outlineLvl w:val="2"/>
        <w:rPr>
          <w:rFonts w:hint="eastAsia" w:ascii="宋体" w:hAnsi="宋体" w:eastAsia="宋体" w:cs="宋体"/>
          <w:b/>
          <w:kern w:val="0"/>
          <w:sz w:val="30"/>
          <w:szCs w:val="30"/>
        </w:rPr>
      </w:pPr>
      <w:r>
        <w:rPr>
          <w:rFonts w:hint="eastAsia" w:ascii="宋体" w:hAnsi="宋体" w:eastAsia="宋体" w:cs="宋体"/>
          <w:b/>
          <w:kern w:val="0"/>
          <w:szCs w:val="21"/>
        </w:rPr>
        <w:br w:type="page"/>
      </w:r>
      <w:bookmarkEnd w:id="569"/>
      <w:bookmarkStart w:id="591" w:name="_Toc1977740"/>
      <w:bookmarkStart w:id="592" w:name="_Toc533708135"/>
      <w:bookmarkStart w:id="593" w:name="_Toc104991888"/>
      <w:bookmarkStart w:id="594" w:name="_Toc1558"/>
      <w:bookmarkStart w:id="595" w:name="_Toc102860430"/>
      <w:bookmarkStart w:id="596" w:name="_Toc181979573"/>
      <w:bookmarkStart w:id="597" w:name="_Toc142508381"/>
      <w:bookmarkStart w:id="598" w:name="_Toc94107223"/>
      <w:bookmarkStart w:id="599" w:name="_Toc20630"/>
      <w:bookmarkStart w:id="600" w:name="_Toc102860086"/>
      <w:bookmarkStart w:id="601" w:name="_Toc140596941"/>
      <w:r>
        <w:rPr>
          <w:rFonts w:hint="eastAsia" w:ascii="宋体" w:hAnsi="宋体" w:eastAsia="宋体" w:cs="宋体"/>
          <w:b/>
          <w:kern w:val="0"/>
          <w:sz w:val="32"/>
          <w:szCs w:val="32"/>
          <w:lang w:bidi="ar"/>
        </w:rPr>
        <w:t>11-1 用户需求偏离表格式</w:t>
      </w:r>
      <w:bookmarkEnd w:id="591"/>
      <w:bookmarkEnd w:id="592"/>
      <w:bookmarkEnd w:id="593"/>
      <w:bookmarkEnd w:id="594"/>
      <w:bookmarkEnd w:id="595"/>
      <w:bookmarkEnd w:id="596"/>
      <w:bookmarkEnd w:id="597"/>
      <w:bookmarkEnd w:id="598"/>
      <w:bookmarkEnd w:id="599"/>
      <w:bookmarkEnd w:id="600"/>
      <w:bookmarkEnd w:id="601"/>
    </w:p>
    <w:p w14:paraId="2F504998">
      <w:pPr>
        <w:spacing w:before="240" w:after="120" w:line="360" w:lineRule="auto"/>
        <w:ind w:left="501" w:hanging="407"/>
        <w:jc w:val="center"/>
        <w:rPr>
          <w:rFonts w:hint="eastAsia" w:ascii="宋体" w:hAnsi="宋体" w:eastAsia="宋体" w:cs="宋体"/>
          <w:kern w:val="0"/>
          <w:szCs w:val="21"/>
        </w:rPr>
      </w:pPr>
      <w:bookmarkStart w:id="602" w:name="_Toc17449_WPSOffice_Level3"/>
      <w:r>
        <w:rPr>
          <w:rFonts w:hint="eastAsia" w:ascii="宋体" w:hAnsi="宋体" w:eastAsia="宋体" w:cs="宋体"/>
          <w:b/>
          <w:kern w:val="0"/>
          <w:sz w:val="30"/>
          <w:szCs w:val="30"/>
          <w:lang w:val="zh-CN"/>
        </w:rPr>
        <w:t>用户需求偏离表</w:t>
      </w:r>
      <w:bookmarkEnd w:id="60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6"/>
        <w:gridCol w:w="5214"/>
        <w:gridCol w:w="1448"/>
        <w:gridCol w:w="1309"/>
        <w:gridCol w:w="952"/>
      </w:tblGrid>
      <w:tr w14:paraId="7E29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47" w:type="pct"/>
            <w:vMerge w:val="restart"/>
            <w:vAlign w:val="center"/>
          </w:tcPr>
          <w:p w14:paraId="36242AA1">
            <w:pPr>
              <w:jc w:val="center"/>
              <w:rPr>
                <w:rFonts w:hint="eastAsia" w:ascii="宋体" w:hAnsi="宋体" w:eastAsia="宋体" w:cs="宋体"/>
              </w:rPr>
            </w:pPr>
            <w:r>
              <w:rPr>
                <w:rFonts w:hint="eastAsia" w:ascii="宋体" w:hAnsi="宋体" w:eastAsia="宋体" w:cs="宋体"/>
              </w:rPr>
              <w:t>序号</w:t>
            </w:r>
          </w:p>
        </w:tc>
        <w:tc>
          <w:tcPr>
            <w:tcW w:w="2865" w:type="pct"/>
            <w:gridSpan w:val="2"/>
            <w:vAlign w:val="center"/>
          </w:tcPr>
          <w:p w14:paraId="2484373C">
            <w:pPr>
              <w:jc w:val="center"/>
              <w:rPr>
                <w:rFonts w:hint="eastAsia" w:ascii="宋体" w:hAnsi="宋体" w:eastAsia="宋体" w:cs="宋体"/>
              </w:rPr>
            </w:pPr>
            <w:r>
              <w:rPr>
                <w:rFonts w:hint="eastAsia" w:ascii="宋体" w:hAnsi="宋体" w:eastAsia="宋体" w:cs="宋体"/>
              </w:rPr>
              <w:t>招标文件要求</w:t>
            </w:r>
          </w:p>
        </w:tc>
        <w:tc>
          <w:tcPr>
            <w:tcW w:w="1786" w:type="pct"/>
            <w:gridSpan w:val="3"/>
            <w:vAlign w:val="center"/>
          </w:tcPr>
          <w:p w14:paraId="7F47BCFA">
            <w:pPr>
              <w:jc w:val="center"/>
              <w:rPr>
                <w:rFonts w:hint="eastAsia" w:ascii="宋体" w:hAnsi="宋体" w:eastAsia="宋体" w:cs="宋体"/>
              </w:rPr>
            </w:pPr>
            <w:r>
              <w:rPr>
                <w:rFonts w:hint="eastAsia" w:ascii="宋体" w:hAnsi="宋体" w:eastAsia="宋体" w:cs="宋体"/>
              </w:rPr>
              <w:t>投标文件内容</w:t>
            </w:r>
          </w:p>
        </w:tc>
      </w:tr>
      <w:tr w14:paraId="4E36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47" w:type="pct"/>
            <w:vMerge w:val="continue"/>
            <w:vAlign w:val="center"/>
          </w:tcPr>
          <w:p w14:paraId="24DABB88">
            <w:pPr>
              <w:jc w:val="center"/>
              <w:rPr>
                <w:rFonts w:hint="eastAsia" w:ascii="宋体" w:hAnsi="宋体" w:eastAsia="宋体" w:cs="宋体"/>
              </w:rPr>
            </w:pPr>
          </w:p>
        </w:tc>
        <w:tc>
          <w:tcPr>
            <w:tcW w:w="350" w:type="pct"/>
            <w:vAlign w:val="center"/>
          </w:tcPr>
          <w:p w14:paraId="76590620">
            <w:pPr>
              <w:jc w:val="center"/>
              <w:rPr>
                <w:rFonts w:hint="eastAsia" w:ascii="宋体" w:hAnsi="宋体" w:eastAsia="宋体" w:cs="宋体"/>
              </w:rPr>
            </w:pPr>
            <w:r>
              <w:rPr>
                <w:rFonts w:hint="eastAsia" w:ascii="宋体" w:hAnsi="宋体" w:eastAsia="宋体" w:cs="宋体"/>
              </w:rPr>
              <w:t>条款号</w:t>
            </w:r>
          </w:p>
        </w:tc>
        <w:tc>
          <w:tcPr>
            <w:tcW w:w="2515" w:type="pct"/>
            <w:vAlign w:val="center"/>
          </w:tcPr>
          <w:p w14:paraId="504D02E5">
            <w:pPr>
              <w:jc w:val="center"/>
              <w:rPr>
                <w:rFonts w:hint="eastAsia" w:ascii="宋体" w:hAnsi="宋体" w:eastAsia="宋体" w:cs="宋体"/>
              </w:rPr>
            </w:pPr>
            <w:r>
              <w:rPr>
                <w:rFonts w:hint="eastAsia" w:ascii="宋体" w:hAnsi="宋体" w:eastAsia="宋体" w:cs="宋体"/>
              </w:rPr>
              <w:t>简要内容</w:t>
            </w:r>
          </w:p>
        </w:tc>
        <w:tc>
          <w:tcPr>
            <w:tcW w:w="698" w:type="pct"/>
            <w:vAlign w:val="center"/>
          </w:tcPr>
          <w:p w14:paraId="3574DC0A">
            <w:pPr>
              <w:jc w:val="center"/>
              <w:rPr>
                <w:rFonts w:hint="eastAsia" w:ascii="宋体" w:hAnsi="宋体" w:eastAsia="宋体" w:cs="宋体"/>
              </w:rPr>
            </w:pPr>
            <w:r>
              <w:rPr>
                <w:rFonts w:hint="eastAsia" w:ascii="宋体" w:hAnsi="宋体" w:eastAsia="宋体" w:cs="宋体"/>
              </w:rPr>
              <w:t>偏离情况</w:t>
            </w:r>
          </w:p>
        </w:tc>
        <w:tc>
          <w:tcPr>
            <w:tcW w:w="631" w:type="pct"/>
            <w:vAlign w:val="center"/>
          </w:tcPr>
          <w:p w14:paraId="5F2A4518">
            <w:pPr>
              <w:jc w:val="center"/>
              <w:rPr>
                <w:rFonts w:hint="eastAsia" w:ascii="宋体" w:hAnsi="宋体" w:eastAsia="宋体" w:cs="宋体"/>
              </w:rPr>
            </w:pPr>
            <w:r>
              <w:rPr>
                <w:rFonts w:hint="eastAsia" w:ascii="宋体" w:hAnsi="宋体" w:eastAsia="宋体" w:cs="宋体"/>
              </w:rPr>
              <w:t>实质性响应的具体内容</w:t>
            </w:r>
          </w:p>
        </w:tc>
        <w:tc>
          <w:tcPr>
            <w:tcW w:w="457" w:type="pct"/>
            <w:vAlign w:val="center"/>
          </w:tcPr>
          <w:p w14:paraId="73A9A546">
            <w:pPr>
              <w:jc w:val="center"/>
              <w:rPr>
                <w:rFonts w:hint="eastAsia" w:ascii="宋体" w:hAnsi="宋体" w:eastAsia="宋体" w:cs="宋体"/>
              </w:rPr>
            </w:pPr>
            <w:r>
              <w:rPr>
                <w:rFonts w:hint="eastAsia" w:ascii="宋体" w:hAnsi="宋体" w:eastAsia="宋体" w:cs="宋体"/>
              </w:rPr>
              <w:t>对应证明材料页码</w:t>
            </w:r>
          </w:p>
        </w:tc>
      </w:tr>
      <w:tr w14:paraId="16F6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16848DF4">
            <w:pPr>
              <w:jc w:val="center"/>
              <w:rPr>
                <w:rFonts w:hint="eastAsia" w:ascii="宋体" w:hAnsi="宋体" w:eastAsia="宋体" w:cs="宋体"/>
              </w:rPr>
            </w:pPr>
            <w:r>
              <w:rPr>
                <w:rFonts w:hint="eastAsia" w:ascii="宋体" w:hAnsi="宋体" w:eastAsia="宋体" w:cs="宋体"/>
              </w:rPr>
              <w:t>1</w:t>
            </w:r>
          </w:p>
        </w:tc>
        <w:tc>
          <w:tcPr>
            <w:tcW w:w="350" w:type="pct"/>
            <w:vAlign w:val="center"/>
          </w:tcPr>
          <w:p w14:paraId="764680A3">
            <w:pPr>
              <w:jc w:val="center"/>
              <w:rPr>
                <w:rFonts w:hint="eastAsia" w:ascii="宋体" w:hAnsi="宋体" w:eastAsia="宋体" w:cs="宋体"/>
              </w:rPr>
            </w:pPr>
            <w:r>
              <w:rPr>
                <w:rFonts w:hint="eastAsia" w:ascii="宋体" w:hAnsi="宋体" w:eastAsia="宋体" w:cs="宋体"/>
              </w:rPr>
              <w:t>一</w:t>
            </w:r>
          </w:p>
        </w:tc>
        <w:tc>
          <w:tcPr>
            <w:tcW w:w="2515" w:type="pct"/>
            <w:vAlign w:val="center"/>
          </w:tcPr>
          <w:p w14:paraId="09C1D37F">
            <w:pPr>
              <w:jc w:val="left"/>
              <w:rPr>
                <w:rFonts w:hint="eastAsia" w:ascii="宋体" w:hAnsi="宋体" w:eastAsia="宋体" w:cs="宋体"/>
              </w:rPr>
            </w:pPr>
            <w:r>
              <w:rPr>
                <w:rFonts w:hint="eastAsia" w:ascii="宋体" w:hAnsi="宋体" w:eastAsia="宋体" w:cs="宋体"/>
              </w:rPr>
              <w:t>货物采购清单</w:t>
            </w:r>
          </w:p>
        </w:tc>
        <w:tc>
          <w:tcPr>
            <w:tcW w:w="698" w:type="pct"/>
            <w:vAlign w:val="center"/>
          </w:tcPr>
          <w:p w14:paraId="6BDB605D">
            <w:pPr>
              <w:jc w:val="center"/>
              <w:rPr>
                <w:rFonts w:hint="eastAsia" w:ascii="宋体" w:hAnsi="宋体" w:eastAsia="宋体" w:cs="宋体"/>
              </w:rPr>
            </w:pPr>
          </w:p>
        </w:tc>
        <w:tc>
          <w:tcPr>
            <w:tcW w:w="631" w:type="pct"/>
            <w:vAlign w:val="center"/>
          </w:tcPr>
          <w:p w14:paraId="5A0CB696">
            <w:pPr>
              <w:jc w:val="center"/>
              <w:rPr>
                <w:rFonts w:hint="eastAsia" w:ascii="宋体" w:hAnsi="宋体" w:eastAsia="宋体" w:cs="宋体"/>
              </w:rPr>
            </w:pPr>
          </w:p>
        </w:tc>
        <w:tc>
          <w:tcPr>
            <w:tcW w:w="457" w:type="pct"/>
            <w:vAlign w:val="center"/>
          </w:tcPr>
          <w:p w14:paraId="34C57A6D">
            <w:pPr>
              <w:jc w:val="center"/>
              <w:rPr>
                <w:rFonts w:hint="eastAsia" w:ascii="宋体" w:hAnsi="宋体" w:eastAsia="宋体" w:cs="宋体"/>
              </w:rPr>
            </w:pPr>
          </w:p>
        </w:tc>
      </w:tr>
      <w:tr w14:paraId="086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0663BECF">
            <w:pPr>
              <w:jc w:val="center"/>
              <w:rPr>
                <w:rFonts w:hint="eastAsia" w:ascii="宋体" w:hAnsi="宋体" w:eastAsia="宋体" w:cs="宋体"/>
              </w:rPr>
            </w:pPr>
            <w:r>
              <w:rPr>
                <w:rFonts w:hint="eastAsia" w:ascii="宋体" w:hAnsi="宋体" w:eastAsia="宋体" w:cs="宋体"/>
              </w:rPr>
              <w:t>2</w:t>
            </w:r>
          </w:p>
        </w:tc>
        <w:tc>
          <w:tcPr>
            <w:tcW w:w="350" w:type="pct"/>
            <w:vAlign w:val="center"/>
          </w:tcPr>
          <w:p w14:paraId="3B9BB529">
            <w:pPr>
              <w:jc w:val="center"/>
              <w:rPr>
                <w:rFonts w:hint="eastAsia" w:ascii="宋体" w:hAnsi="宋体" w:eastAsia="宋体" w:cs="宋体"/>
              </w:rPr>
            </w:pPr>
            <w:r>
              <w:rPr>
                <w:rFonts w:hint="eastAsia" w:ascii="宋体" w:hAnsi="宋体" w:eastAsia="宋体" w:cs="宋体"/>
              </w:rPr>
              <w:t>三</w:t>
            </w:r>
          </w:p>
        </w:tc>
        <w:tc>
          <w:tcPr>
            <w:tcW w:w="2515" w:type="pct"/>
            <w:vAlign w:val="center"/>
          </w:tcPr>
          <w:p w14:paraId="5F81B4F1">
            <w:pPr>
              <w:jc w:val="left"/>
              <w:rPr>
                <w:rFonts w:hint="eastAsia" w:ascii="宋体" w:hAnsi="宋体" w:eastAsia="宋体" w:cs="宋体"/>
              </w:rPr>
            </w:pPr>
            <w:r>
              <w:rPr>
                <w:rFonts w:hint="eastAsia" w:ascii="宋体" w:hAnsi="宋体" w:eastAsia="宋体" w:cs="宋体"/>
              </w:rPr>
              <w:t>交货及其他要求</w:t>
            </w:r>
          </w:p>
        </w:tc>
        <w:tc>
          <w:tcPr>
            <w:tcW w:w="698" w:type="pct"/>
            <w:vAlign w:val="center"/>
          </w:tcPr>
          <w:p w14:paraId="0E077398">
            <w:pPr>
              <w:jc w:val="center"/>
              <w:rPr>
                <w:rFonts w:hint="eastAsia" w:ascii="宋体" w:hAnsi="宋体" w:eastAsia="宋体" w:cs="宋体"/>
              </w:rPr>
            </w:pPr>
          </w:p>
        </w:tc>
        <w:tc>
          <w:tcPr>
            <w:tcW w:w="631" w:type="pct"/>
            <w:vAlign w:val="center"/>
          </w:tcPr>
          <w:p w14:paraId="4EEA533A">
            <w:pPr>
              <w:jc w:val="center"/>
              <w:rPr>
                <w:rFonts w:hint="eastAsia" w:ascii="宋体" w:hAnsi="宋体" w:eastAsia="宋体" w:cs="宋体"/>
              </w:rPr>
            </w:pPr>
          </w:p>
        </w:tc>
        <w:tc>
          <w:tcPr>
            <w:tcW w:w="457" w:type="pct"/>
            <w:vAlign w:val="center"/>
          </w:tcPr>
          <w:p w14:paraId="0E87BD14">
            <w:pPr>
              <w:jc w:val="center"/>
              <w:rPr>
                <w:rFonts w:hint="eastAsia" w:ascii="宋体" w:hAnsi="宋体" w:eastAsia="宋体" w:cs="宋体"/>
              </w:rPr>
            </w:pPr>
          </w:p>
        </w:tc>
      </w:tr>
      <w:tr w14:paraId="3CD7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658AE386">
            <w:pPr>
              <w:jc w:val="center"/>
              <w:rPr>
                <w:rFonts w:hint="eastAsia" w:ascii="宋体" w:hAnsi="宋体" w:eastAsia="宋体" w:cs="宋体"/>
              </w:rPr>
            </w:pPr>
            <w:r>
              <w:rPr>
                <w:rFonts w:hint="eastAsia" w:ascii="宋体" w:hAnsi="宋体" w:eastAsia="宋体" w:cs="宋体"/>
              </w:rPr>
              <w:t>3</w:t>
            </w:r>
          </w:p>
        </w:tc>
        <w:tc>
          <w:tcPr>
            <w:tcW w:w="350" w:type="pct"/>
            <w:vAlign w:val="center"/>
          </w:tcPr>
          <w:p w14:paraId="1C476B5E">
            <w:pPr>
              <w:jc w:val="center"/>
              <w:rPr>
                <w:rFonts w:hint="eastAsia" w:ascii="宋体" w:hAnsi="宋体" w:eastAsia="宋体" w:cs="宋体"/>
              </w:rPr>
            </w:pPr>
            <w:r>
              <w:rPr>
                <w:rFonts w:hint="eastAsia" w:ascii="宋体" w:hAnsi="宋体" w:eastAsia="宋体" w:cs="宋体"/>
              </w:rPr>
              <w:t>四</w:t>
            </w:r>
          </w:p>
        </w:tc>
        <w:tc>
          <w:tcPr>
            <w:tcW w:w="2515" w:type="pct"/>
            <w:vAlign w:val="center"/>
          </w:tcPr>
          <w:p w14:paraId="7AEEA6E6">
            <w:pPr>
              <w:jc w:val="left"/>
              <w:rPr>
                <w:rFonts w:hint="eastAsia" w:ascii="宋体" w:hAnsi="宋体" w:eastAsia="宋体" w:cs="宋体"/>
              </w:rPr>
            </w:pPr>
            <w:r>
              <w:rPr>
                <w:rFonts w:hint="eastAsia" w:ascii="宋体" w:hAnsi="宋体" w:eastAsia="宋体" w:cs="宋体"/>
              </w:rPr>
              <w:t>质保金</w:t>
            </w:r>
          </w:p>
        </w:tc>
        <w:tc>
          <w:tcPr>
            <w:tcW w:w="698" w:type="pct"/>
            <w:vAlign w:val="center"/>
          </w:tcPr>
          <w:p w14:paraId="3085B6C6">
            <w:pPr>
              <w:jc w:val="center"/>
              <w:rPr>
                <w:rFonts w:hint="eastAsia" w:ascii="宋体" w:hAnsi="宋体" w:eastAsia="宋体" w:cs="宋体"/>
              </w:rPr>
            </w:pPr>
          </w:p>
        </w:tc>
        <w:tc>
          <w:tcPr>
            <w:tcW w:w="631" w:type="pct"/>
            <w:vAlign w:val="center"/>
          </w:tcPr>
          <w:p w14:paraId="14C18F17">
            <w:pPr>
              <w:jc w:val="center"/>
              <w:rPr>
                <w:rFonts w:hint="eastAsia" w:ascii="宋体" w:hAnsi="宋体" w:eastAsia="宋体" w:cs="宋体"/>
              </w:rPr>
            </w:pPr>
          </w:p>
        </w:tc>
        <w:tc>
          <w:tcPr>
            <w:tcW w:w="457" w:type="pct"/>
            <w:vAlign w:val="center"/>
          </w:tcPr>
          <w:p w14:paraId="609B31EE">
            <w:pPr>
              <w:jc w:val="center"/>
              <w:rPr>
                <w:rFonts w:hint="eastAsia" w:ascii="宋体" w:hAnsi="宋体" w:eastAsia="宋体" w:cs="宋体"/>
              </w:rPr>
            </w:pPr>
          </w:p>
        </w:tc>
      </w:tr>
      <w:tr w14:paraId="5B26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2EFFDE7C">
            <w:pPr>
              <w:jc w:val="center"/>
              <w:rPr>
                <w:rFonts w:hint="eastAsia" w:ascii="宋体" w:hAnsi="宋体" w:eastAsia="宋体" w:cs="宋体"/>
              </w:rPr>
            </w:pPr>
            <w:r>
              <w:rPr>
                <w:rFonts w:hint="eastAsia" w:ascii="宋体" w:hAnsi="宋体" w:eastAsia="宋体" w:cs="宋体"/>
              </w:rPr>
              <w:t>4</w:t>
            </w:r>
          </w:p>
        </w:tc>
        <w:tc>
          <w:tcPr>
            <w:tcW w:w="350" w:type="pct"/>
            <w:vAlign w:val="center"/>
          </w:tcPr>
          <w:p w14:paraId="290713B0">
            <w:pPr>
              <w:jc w:val="center"/>
              <w:rPr>
                <w:rFonts w:hint="eastAsia" w:ascii="宋体" w:hAnsi="宋体" w:eastAsia="宋体" w:cs="宋体"/>
              </w:rPr>
            </w:pPr>
            <w:r>
              <w:rPr>
                <w:rFonts w:hint="eastAsia" w:ascii="宋体" w:hAnsi="宋体" w:eastAsia="宋体" w:cs="宋体"/>
              </w:rPr>
              <w:t>五</w:t>
            </w:r>
          </w:p>
        </w:tc>
        <w:tc>
          <w:tcPr>
            <w:tcW w:w="2515" w:type="pct"/>
            <w:vAlign w:val="center"/>
          </w:tcPr>
          <w:p w14:paraId="0F8B1C36">
            <w:pPr>
              <w:jc w:val="left"/>
              <w:rPr>
                <w:rFonts w:hint="eastAsia" w:ascii="宋体" w:hAnsi="宋体" w:eastAsia="宋体" w:cs="宋体"/>
              </w:rPr>
            </w:pPr>
            <w:r>
              <w:rPr>
                <w:rFonts w:hint="eastAsia" w:ascii="宋体" w:hAnsi="宋体" w:eastAsia="宋体" w:cs="宋体"/>
              </w:rPr>
              <w:t>价款要求</w:t>
            </w:r>
          </w:p>
        </w:tc>
        <w:tc>
          <w:tcPr>
            <w:tcW w:w="698" w:type="pct"/>
            <w:vAlign w:val="center"/>
          </w:tcPr>
          <w:p w14:paraId="66C5EBDA">
            <w:pPr>
              <w:jc w:val="center"/>
              <w:rPr>
                <w:rFonts w:hint="eastAsia" w:ascii="宋体" w:hAnsi="宋体" w:eastAsia="宋体" w:cs="宋体"/>
              </w:rPr>
            </w:pPr>
          </w:p>
        </w:tc>
        <w:tc>
          <w:tcPr>
            <w:tcW w:w="631" w:type="pct"/>
            <w:vAlign w:val="center"/>
          </w:tcPr>
          <w:p w14:paraId="51F5F8CA">
            <w:pPr>
              <w:jc w:val="center"/>
              <w:rPr>
                <w:rFonts w:hint="eastAsia" w:ascii="宋体" w:hAnsi="宋体" w:eastAsia="宋体" w:cs="宋体"/>
              </w:rPr>
            </w:pPr>
          </w:p>
        </w:tc>
        <w:tc>
          <w:tcPr>
            <w:tcW w:w="457" w:type="pct"/>
            <w:vAlign w:val="center"/>
          </w:tcPr>
          <w:p w14:paraId="64563B1E">
            <w:pPr>
              <w:jc w:val="center"/>
              <w:rPr>
                <w:rFonts w:hint="eastAsia" w:ascii="宋体" w:hAnsi="宋体" w:eastAsia="宋体" w:cs="宋体"/>
              </w:rPr>
            </w:pPr>
          </w:p>
        </w:tc>
      </w:tr>
      <w:tr w14:paraId="0042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7B1F7FF0">
            <w:pPr>
              <w:jc w:val="center"/>
              <w:rPr>
                <w:rFonts w:hint="eastAsia" w:ascii="宋体" w:hAnsi="宋体" w:eastAsia="宋体" w:cs="宋体"/>
              </w:rPr>
            </w:pPr>
            <w:r>
              <w:rPr>
                <w:rFonts w:hint="eastAsia" w:ascii="宋体" w:hAnsi="宋体" w:eastAsia="宋体" w:cs="宋体"/>
              </w:rPr>
              <w:t>5</w:t>
            </w:r>
          </w:p>
        </w:tc>
        <w:tc>
          <w:tcPr>
            <w:tcW w:w="350" w:type="pct"/>
            <w:vAlign w:val="center"/>
          </w:tcPr>
          <w:p w14:paraId="027C2243">
            <w:pPr>
              <w:jc w:val="center"/>
              <w:rPr>
                <w:rFonts w:hint="eastAsia" w:ascii="宋体" w:hAnsi="宋体" w:eastAsia="宋体" w:cs="宋体"/>
              </w:rPr>
            </w:pPr>
            <w:r>
              <w:rPr>
                <w:rFonts w:hint="eastAsia" w:ascii="宋体" w:hAnsi="宋体" w:eastAsia="宋体" w:cs="宋体"/>
              </w:rPr>
              <w:t>六</w:t>
            </w:r>
          </w:p>
        </w:tc>
        <w:tc>
          <w:tcPr>
            <w:tcW w:w="2515" w:type="pct"/>
            <w:vAlign w:val="center"/>
          </w:tcPr>
          <w:p w14:paraId="6F3B126B">
            <w:pPr>
              <w:jc w:val="left"/>
              <w:rPr>
                <w:rFonts w:hint="eastAsia" w:ascii="宋体" w:hAnsi="宋体" w:eastAsia="宋体" w:cs="宋体"/>
              </w:rPr>
            </w:pPr>
            <w:r>
              <w:rPr>
                <w:rFonts w:hint="eastAsia" w:ascii="宋体" w:hAnsi="宋体" w:eastAsia="宋体" w:cs="宋体"/>
              </w:rPr>
              <w:t>其他要求</w:t>
            </w:r>
          </w:p>
        </w:tc>
        <w:tc>
          <w:tcPr>
            <w:tcW w:w="698" w:type="pct"/>
            <w:vAlign w:val="center"/>
          </w:tcPr>
          <w:p w14:paraId="483E87E9">
            <w:pPr>
              <w:jc w:val="center"/>
              <w:rPr>
                <w:rFonts w:hint="eastAsia" w:ascii="宋体" w:hAnsi="宋体" w:eastAsia="宋体" w:cs="宋体"/>
              </w:rPr>
            </w:pPr>
          </w:p>
        </w:tc>
        <w:tc>
          <w:tcPr>
            <w:tcW w:w="631" w:type="pct"/>
            <w:vAlign w:val="center"/>
          </w:tcPr>
          <w:p w14:paraId="21F0DBEC">
            <w:pPr>
              <w:jc w:val="center"/>
              <w:rPr>
                <w:rFonts w:hint="eastAsia" w:ascii="宋体" w:hAnsi="宋体" w:eastAsia="宋体" w:cs="宋体"/>
              </w:rPr>
            </w:pPr>
          </w:p>
        </w:tc>
        <w:tc>
          <w:tcPr>
            <w:tcW w:w="457" w:type="pct"/>
            <w:vAlign w:val="center"/>
          </w:tcPr>
          <w:p w14:paraId="3031C440">
            <w:pPr>
              <w:jc w:val="center"/>
              <w:rPr>
                <w:rFonts w:hint="eastAsia" w:ascii="宋体" w:hAnsi="宋体" w:eastAsia="宋体" w:cs="宋体"/>
              </w:rPr>
            </w:pPr>
          </w:p>
        </w:tc>
      </w:tr>
      <w:tr w14:paraId="778C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18AA2AAF">
            <w:pPr>
              <w:jc w:val="center"/>
              <w:rPr>
                <w:rFonts w:hint="eastAsia" w:ascii="宋体" w:hAnsi="宋体" w:eastAsia="宋体" w:cs="宋体"/>
              </w:rPr>
            </w:pPr>
            <w:r>
              <w:rPr>
                <w:rFonts w:hint="eastAsia" w:ascii="宋体" w:hAnsi="宋体" w:eastAsia="宋体" w:cs="宋体"/>
              </w:rPr>
              <w:t>6</w:t>
            </w:r>
          </w:p>
        </w:tc>
        <w:tc>
          <w:tcPr>
            <w:tcW w:w="350" w:type="pct"/>
            <w:vAlign w:val="center"/>
          </w:tcPr>
          <w:p w14:paraId="53343E30">
            <w:pPr>
              <w:jc w:val="center"/>
              <w:rPr>
                <w:rFonts w:hint="eastAsia" w:ascii="宋体" w:hAnsi="宋体" w:eastAsia="宋体" w:cs="宋体"/>
              </w:rPr>
            </w:pPr>
            <w:r>
              <w:rPr>
                <w:rFonts w:hint="eastAsia" w:ascii="宋体" w:hAnsi="宋体" w:eastAsia="宋体" w:cs="宋体"/>
              </w:rPr>
              <w:t>七</w:t>
            </w:r>
          </w:p>
        </w:tc>
        <w:tc>
          <w:tcPr>
            <w:tcW w:w="2515" w:type="pct"/>
            <w:vAlign w:val="center"/>
          </w:tcPr>
          <w:p w14:paraId="16428BA4">
            <w:pPr>
              <w:jc w:val="left"/>
              <w:rPr>
                <w:rFonts w:hint="eastAsia" w:ascii="宋体" w:hAnsi="宋体" w:eastAsia="宋体" w:cs="宋体"/>
              </w:rPr>
            </w:pPr>
            <w:r>
              <w:rPr>
                <w:rFonts w:hint="eastAsia" w:ascii="宋体" w:hAnsi="宋体" w:eastAsia="宋体" w:cs="宋体"/>
              </w:rPr>
              <w:t>售后服务要求</w:t>
            </w:r>
          </w:p>
        </w:tc>
        <w:tc>
          <w:tcPr>
            <w:tcW w:w="698" w:type="pct"/>
            <w:vAlign w:val="center"/>
          </w:tcPr>
          <w:p w14:paraId="11F3D438">
            <w:pPr>
              <w:jc w:val="center"/>
              <w:rPr>
                <w:rFonts w:hint="eastAsia" w:ascii="宋体" w:hAnsi="宋体" w:eastAsia="宋体" w:cs="宋体"/>
              </w:rPr>
            </w:pPr>
          </w:p>
        </w:tc>
        <w:tc>
          <w:tcPr>
            <w:tcW w:w="631" w:type="pct"/>
            <w:vAlign w:val="center"/>
          </w:tcPr>
          <w:p w14:paraId="52212050">
            <w:pPr>
              <w:jc w:val="center"/>
              <w:rPr>
                <w:rFonts w:hint="eastAsia" w:ascii="宋体" w:hAnsi="宋体" w:eastAsia="宋体" w:cs="宋体"/>
              </w:rPr>
            </w:pPr>
          </w:p>
        </w:tc>
        <w:tc>
          <w:tcPr>
            <w:tcW w:w="457" w:type="pct"/>
            <w:vAlign w:val="center"/>
          </w:tcPr>
          <w:p w14:paraId="5BE19133">
            <w:pPr>
              <w:jc w:val="center"/>
              <w:rPr>
                <w:rFonts w:hint="eastAsia" w:ascii="宋体" w:hAnsi="宋体" w:eastAsia="宋体" w:cs="宋体"/>
              </w:rPr>
            </w:pPr>
          </w:p>
        </w:tc>
      </w:tr>
      <w:tr w14:paraId="29D7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5A87A2DE">
            <w:pPr>
              <w:jc w:val="center"/>
              <w:rPr>
                <w:rFonts w:hint="eastAsia" w:ascii="宋体" w:hAnsi="宋体" w:eastAsia="宋体" w:cs="宋体"/>
              </w:rPr>
            </w:pPr>
            <w:r>
              <w:rPr>
                <w:rFonts w:hint="eastAsia" w:ascii="宋体" w:hAnsi="宋体" w:eastAsia="宋体" w:cs="宋体"/>
              </w:rPr>
              <w:t>7</w:t>
            </w:r>
          </w:p>
        </w:tc>
        <w:tc>
          <w:tcPr>
            <w:tcW w:w="350" w:type="pct"/>
            <w:vAlign w:val="center"/>
          </w:tcPr>
          <w:p w14:paraId="207FFD49">
            <w:pPr>
              <w:jc w:val="center"/>
              <w:rPr>
                <w:rFonts w:hint="eastAsia" w:ascii="宋体" w:hAnsi="宋体" w:eastAsia="宋体" w:cs="宋体"/>
              </w:rPr>
            </w:pPr>
            <w:r>
              <w:rPr>
                <w:rFonts w:hint="eastAsia" w:ascii="宋体" w:hAnsi="宋体" w:eastAsia="宋体" w:cs="宋体"/>
              </w:rPr>
              <w:t>八</w:t>
            </w:r>
          </w:p>
        </w:tc>
        <w:tc>
          <w:tcPr>
            <w:tcW w:w="2515" w:type="pct"/>
            <w:vAlign w:val="center"/>
          </w:tcPr>
          <w:p w14:paraId="69249CCE">
            <w:pPr>
              <w:jc w:val="left"/>
              <w:rPr>
                <w:rFonts w:hint="eastAsia" w:ascii="宋体" w:hAnsi="宋体" w:eastAsia="宋体" w:cs="宋体"/>
              </w:rPr>
            </w:pPr>
            <w:r>
              <w:rPr>
                <w:rFonts w:hint="eastAsia" w:ascii="宋体" w:hAnsi="宋体" w:eastAsia="宋体" w:cs="宋体"/>
              </w:rPr>
              <w:t>验收要求</w:t>
            </w:r>
          </w:p>
        </w:tc>
        <w:tc>
          <w:tcPr>
            <w:tcW w:w="698" w:type="pct"/>
            <w:vAlign w:val="center"/>
          </w:tcPr>
          <w:p w14:paraId="3CA06905">
            <w:pPr>
              <w:jc w:val="center"/>
              <w:rPr>
                <w:rFonts w:hint="eastAsia" w:ascii="宋体" w:hAnsi="宋体" w:eastAsia="宋体" w:cs="宋体"/>
              </w:rPr>
            </w:pPr>
          </w:p>
        </w:tc>
        <w:tc>
          <w:tcPr>
            <w:tcW w:w="631" w:type="pct"/>
            <w:vAlign w:val="center"/>
          </w:tcPr>
          <w:p w14:paraId="70E9CB04">
            <w:pPr>
              <w:jc w:val="center"/>
              <w:rPr>
                <w:rFonts w:hint="eastAsia" w:ascii="宋体" w:hAnsi="宋体" w:eastAsia="宋体" w:cs="宋体"/>
              </w:rPr>
            </w:pPr>
          </w:p>
        </w:tc>
        <w:tc>
          <w:tcPr>
            <w:tcW w:w="457" w:type="pct"/>
            <w:vAlign w:val="center"/>
          </w:tcPr>
          <w:p w14:paraId="541E4F5D">
            <w:pPr>
              <w:jc w:val="center"/>
              <w:rPr>
                <w:rFonts w:hint="eastAsia" w:ascii="宋体" w:hAnsi="宋体" w:eastAsia="宋体" w:cs="宋体"/>
              </w:rPr>
            </w:pPr>
          </w:p>
        </w:tc>
      </w:tr>
      <w:tr w14:paraId="06AD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4C5BC635">
            <w:pPr>
              <w:jc w:val="center"/>
              <w:rPr>
                <w:rFonts w:hint="eastAsia" w:ascii="宋体" w:hAnsi="宋体" w:eastAsia="宋体" w:cs="宋体"/>
              </w:rPr>
            </w:pPr>
            <w:r>
              <w:rPr>
                <w:rFonts w:hint="eastAsia" w:ascii="宋体" w:hAnsi="宋体" w:eastAsia="宋体" w:cs="宋体"/>
              </w:rPr>
              <w:t>8</w:t>
            </w:r>
          </w:p>
        </w:tc>
        <w:tc>
          <w:tcPr>
            <w:tcW w:w="350" w:type="pct"/>
            <w:vAlign w:val="center"/>
          </w:tcPr>
          <w:p w14:paraId="77CFC7A0">
            <w:pPr>
              <w:jc w:val="center"/>
              <w:rPr>
                <w:rFonts w:hint="eastAsia" w:ascii="宋体" w:hAnsi="宋体" w:eastAsia="宋体" w:cs="宋体"/>
              </w:rPr>
            </w:pPr>
            <w:r>
              <w:rPr>
                <w:rFonts w:hint="eastAsia" w:ascii="宋体" w:hAnsi="宋体" w:eastAsia="宋体" w:cs="宋体"/>
              </w:rPr>
              <w:t>九</w:t>
            </w:r>
          </w:p>
        </w:tc>
        <w:tc>
          <w:tcPr>
            <w:tcW w:w="2515" w:type="pct"/>
            <w:vAlign w:val="center"/>
          </w:tcPr>
          <w:p w14:paraId="792A464C">
            <w:pPr>
              <w:jc w:val="left"/>
              <w:rPr>
                <w:rFonts w:hint="eastAsia" w:ascii="宋体" w:hAnsi="宋体" w:eastAsia="宋体" w:cs="宋体"/>
              </w:rPr>
            </w:pPr>
            <w:r>
              <w:rPr>
                <w:rFonts w:hint="eastAsia" w:ascii="宋体" w:hAnsi="宋体" w:eastAsia="宋体" w:cs="宋体"/>
              </w:rPr>
              <w:t>培训要求</w:t>
            </w:r>
          </w:p>
        </w:tc>
        <w:tc>
          <w:tcPr>
            <w:tcW w:w="698" w:type="pct"/>
            <w:vAlign w:val="center"/>
          </w:tcPr>
          <w:p w14:paraId="65D7D781">
            <w:pPr>
              <w:jc w:val="center"/>
              <w:rPr>
                <w:rFonts w:hint="eastAsia" w:ascii="宋体" w:hAnsi="宋体" w:eastAsia="宋体" w:cs="宋体"/>
              </w:rPr>
            </w:pPr>
          </w:p>
        </w:tc>
        <w:tc>
          <w:tcPr>
            <w:tcW w:w="631" w:type="pct"/>
            <w:vAlign w:val="center"/>
          </w:tcPr>
          <w:p w14:paraId="2473607C">
            <w:pPr>
              <w:jc w:val="center"/>
              <w:rPr>
                <w:rFonts w:hint="eastAsia" w:ascii="宋体" w:hAnsi="宋体" w:eastAsia="宋体" w:cs="宋体"/>
              </w:rPr>
            </w:pPr>
          </w:p>
        </w:tc>
        <w:tc>
          <w:tcPr>
            <w:tcW w:w="457" w:type="pct"/>
            <w:vAlign w:val="center"/>
          </w:tcPr>
          <w:p w14:paraId="794928BF">
            <w:pPr>
              <w:jc w:val="center"/>
              <w:rPr>
                <w:rFonts w:hint="eastAsia" w:ascii="宋体" w:hAnsi="宋体" w:eastAsia="宋体" w:cs="宋体"/>
              </w:rPr>
            </w:pPr>
          </w:p>
        </w:tc>
      </w:tr>
      <w:tr w14:paraId="608C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47" w:type="pct"/>
            <w:vAlign w:val="center"/>
          </w:tcPr>
          <w:p w14:paraId="37FD89D5">
            <w:pPr>
              <w:jc w:val="center"/>
              <w:rPr>
                <w:rFonts w:hint="eastAsia" w:ascii="宋体" w:hAnsi="宋体" w:eastAsia="宋体" w:cs="宋体"/>
              </w:rPr>
            </w:pPr>
            <w:r>
              <w:rPr>
                <w:rFonts w:hint="eastAsia" w:ascii="宋体" w:hAnsi="宋体" w:eastAsia="宋体" w:cs="宋体"/>
              </w:rPr>
              <w:t>9</w:t>
            </w:r>
          </w:p>
        </w:tc>
        <w:tc>
          <w:tcPr>
            <w:tcW w:w="350" w:type="pct"/>
            <w:vAlign w:val="center"/>
          </w:tcPr>
          <w:p w14:paraId="149D86B3">
            <w:pPr>
              <w:jc w:val="center"/>
              <w:rPr>
                <w:rFonts w:hint="eastAsia" w:ascii="宋体" w:hAnsi="宋体" w:eastAsia="宋体" w:cs="宋体"/>
              </w:rPr>
            </w:pPr>
            <w:r>
              <w:rPr>
                <w:rFonts w:hint="eastAsia" w:ascii="宋体" w:hAnsi="宋体" w:eastAsia="宋体" w:cs="宋体"/>
              </w:rPr>
              <w:t>十</w:t>
            </w:r>
          </w:p>
        </w:tc>
        <w:tc>
          <w:tcPr>
            <w:tcW w:w="2515" w:type="pct"/>
            <w:vAlign w:val="center"/>
          </w:tcPr>
          <w:p w14:paraId="7A453E17">
            <w:pPr>
              <w:jc w:val="left"/>
              <w:rPr>
                <w:rFonts w:hint="eastAsia" w:ascii="宋体" w:hAnsi="宋体" w:eastAsia="宋体" w:cs="宋体"/>
              </w:rPr>
            </w:pPr>
            <w:r>
              <w:rPr>
                <w:rFonts w:hint="eastAsia" w:ascii="宋体" w:hAnsi="宋体" w:eastAsia="宋体" w:cs="宋体"/>
                <w:bCs/>
                <w:szCs w:val="21"/>
              </w:rPr>
              <w:t>处罚手段</w:t>
            </w:r>
          </w:p>
        </w:tc>
        <w:tc>
          <w:tcPr>
            <w:tcW w:w="698" w:type="pct"/>
            <w:vAlign w:val="center"/>
          </w:tcPr>
          <w:p w14:paraId="4D6BF9FB">
            <w:pPr>
              <w:jc w:val="center"/>
              <w:rPr>
                <w:rFonts w:hint="eastAsia" w:ascii="宋体" w:hAnsi="宋体" w:eastAsia="宋体" w:cs="宋体"/>
              </w:rPr>
            </w:pPr>
          </w:p>
        </w:tc>
        <w:tc>
          <w:tcPr>
            <w:tcW w:w="631" w:type="pct"/>
            <w:vAlign w:val="center"/>
          </w:tcPr>
          <w:p w14:paraId="4261F550">
            <w:pPr>
              <w:jc w:val="center"/>
              <w:rPr>
                <w:rFonts w:hint="eastAsia" w:ascii="宋体" w:hAnsi="宋体" w:eastAsia="宋体" w:cs="宋体"/>
              </w:rPr>
            </w:pPr>
          </w:p>
        </w:tc>
        <w:tc>
          <w:tcPr>
            <w:tcW w:w="457" w:type="pct"/>
            <w:vAlign w:val="center"/>
          </w:tcPr>
          <w:p w14:paraId="430CE3D1">
            <w:pPr>
              <w:jc w:val="center"/>
              <w:rPr>
                <w:rFonts w:hint="eastAsia" w:ascii="宋体" w:hAnsi="宋体" w:eastAsia="宋体" w:cs="宋体"/>
              </w:rPr>
            </w:pPr>
          </w:p>
        </w:tc>
      </w:tr>
      <w:tr w14:paraId="01E4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6"/>
            <w:vAlign w:val="center"/>
          </w:tcPr>
          <w:p w14:paraId="0C6460DD">
            <w:pPr>
              <w:jc w:val="left"/>
              <w:rPr>
                <w:rFonts w:hint="eastAsia" w:ascii="宋体" w:hAnsi="宋体" w:eastAsia="宋体" w:cs="宋体"/>
              </w:rPr>
            </w:pPr>
            <w:r>
              <w:rPr>
                <w:rFonts w:hint="eastAsia" w:ascii="宋体" w:hAnsi="宋体" w:eastAsia="宋体" w:cs="宋体"/>
                <w:kern w:val="0"/>
                <w:szCs w:val="21"/>
              </w:rPr>
              <w:t>用户需求书“★”条款汇总</w:t>
            </w:r>
          </w:p>
        </w:tc>
      </w:tr>
      <w:tr w14:paraId="2BC6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 w:type="pct"/>
            <w:vAlign w:val="center"/>
          </w:tcPr>
          <w:p w14:paraId="3EF446F5">
            <w:pPr>
              <w:jc w:val="center"/>
              <w:rPr>
                <w:rFonts w:hint="eastAsia" w:ascii="宋体" w:hAnsi="宋体" w:eastAsia="宋体" w:cs="宋体"/>
              </w:rPr>
            </w:pPr>
            <w:r>
              <w:rPr>
                <w:rFonts w:hint="eastAsia" w:ascii="宋体" w:hAnsi="宋体" w:eastAsia="宋体" w:cs="宋体"/>
              </w:rPr>
              <w:t>10</w:t>
            </w:r>
          </w:p>
        </w:tc>
        <w:tc>
          <w:tcPr>
            <w:tcW w:w="350" w:type="pct"/>
            <w:vAlign w:val="center"/>
          </w:tcPr>
          <w:p w14:paraId="3C5307FD">
            <w:pPr>
              <w:jc w:val="center"/>
              <w:rPr>
                <w:rFonts w:hint="eastAsia" w:ascii="宋体" w:hAnsi="宋体" w:eastAsia="宋体" w:cs="宋体"/>
              </w:rPr>
            </w:pPr>
            <w:r>
              <w:rPr>
                <w:rFonts w:hint="eastAsia" w:ascii="宋体" w:hAnsi="宋体" w:eastAsia="宋体" w:cs="宋体"/>
              </w:rPr>
              <w:t>三</w:t>
            </w:r>
          </w:p>
        </w:tc>
        <w:tc>
          <w:tcPr>
            <w:tcW w:w="2515" w:type="pct"/>
            <w:vAlign w:val="center"/>
          </w:tcPr>
          <w:p w14:paraId="58663D5D">
            <w:pPr>
              <w:jc w:val="left"/>
              <w:rPr>
                <w:rFonts w:hint="eastAsia" w:ascii="宋体" w:hAnsi="宋体" w:eastAsia="宋体" w:cs="宋体"/>
              </w:rPr>
            </w:pPr>
            <w:r>
              <w:rPr>
                <w:rFonts w:hint="eastAsia" w:ascii="宋体" w:hAnsi="宋体" w:eastAsia="宋体" w:cs="宋体"/>
              </w:rPr>
              <w:t>★（1）投标人投标车辆的生产企业及投标车辆产品型号已列入国家工业和信息化部发布的有效的《道路机动车辆生产企业及产品公告》（或《车辆生产企业及产品公告》）。</w:t>
            </w:r>
          </w:p>
        </w:tc>
        <w:tc>
          <w:tcPr>
            <w:tcW w:w="698" w:type="pct"/>
            <w:vAlign w:val="center"/>
          </w:tcPr>
          <w:p w14:paraId="654D0B6C">
            <w:pPr>
              <w:jc w:val="center"/>
              <w:rPr>
                <w:rFonts w:hint="eastAsia" w:ascii="宋体" w:hAnsi="宋体" w:eastAsia="宋体" w:cs="宋体"/>
              </w:rPr>
            </w:pPr>
          </w:p>
        </w:tc>
        <w:tc>
          <w:tcPr>
            <w:tcW w:w="631" w:type="pct"/>
            <w:vAlign w:val="center"/>
          </w:tcPr>
          <w:p w14:paraId="57BC2AFD">
            <w:pPr>
              <w:jc w:val="center"/>
              <w:rPr>
                <w:rFonts w:hint="eastAsia" w:ascii="宋体" w:hAnsi="宋体" w:eastAsia="宋体" w:cs="宋体"/>
              </w:rPr>
            </w:pPr>
          </w:p>
        </w:tc>
        <w:tc>
          <w:tcPr>
            <w:tcW w:w="457" w:type="pct"/>
            <w:vAlign w:val="center"/>
          </w:tcPr>
          <w:p w14:paraId="68CA164E">
            <w:pPr>
              <w:jc w:val="center"/>
              <w:rPr>
                <w:rFonts w:hint="eastAsia" w:ascii="宋体" w:hAnsi="宋体" w:eastAsia="宋体" w:cs="宋体"/>
              </w:rPr>
            </w:pPr>
          </w:p>
        </w:tc>
      </w:tr>
      <w:tr w14:paraId="1885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 w:type="pct"/>
            <w:vAlign w:val="center"/>
          </w:tcPr>
          <w:p w14:paraId="7FBB3A75">
            <w:pPr>
              <w:jc w:val="center"/>
              <w:rPr>
                <w:rFonts w:hint="eastAsia" w:ascii="宋体" w:hAnsi="宋体" w:eastAsia="宋体" w:cs="宋体"/>
              </w:rPr>
            </w:pPr>
            <w:r>
              <w:rPr>
                <w:rFonts w:hint="eastAsia" w:ascii="宋体" w:hAnsi="宋体" w:eastAsia="宋体" w:cs="宋体"/>
              </w:rPr>
              <w:t>11</w:t>
            </w:r>
          </w:p>
        </w:tc>
        <w:tc>
          <w:tcPr>
            <w:tcW w:w="350" w:type="pct"/>
            <w:vAlign w:val="center"/>
          </w:tcPr>
          <w:p w14:paraId="4CBE9529">
            <w:pPr>
              <w:jc w:val="center"/>
              <w:rPr>
                <w:rFonts w:hint="eastAsia" w:ascii="宋体" w:hAnsi="宋体" w:eastAsia="宋体" w:cs="宋体"/>
              </w:rPr>
            </w:pPr>
            <w:r>
              <w:rPr>
                <w:rFonts w:hint="eastAsia" w:ascii="宋体" w:hAnsi="宋体" w:eastAsia="宋体" w:cs="宋体"/>
              </w:rPr>
              <w:t>三</w:t>
            </w:r>
          </w:p>
        </w:tc>
        <w:tc>
          <w:tcPr>
            <w:tcW w:w="2515" w:type="pct"/>
            <w:vAlign w:val="center"/>
          </w:tcPr>
          <w:p w14:paraId="466D2D12">
            <w:pPr>
              <w:jc w:val="left"/>
              <w:rPr>
                <w:rFonts w:hint="eastAsia" w:ascii="宋体" w:hAnsi="宋体" w:eastAsia="宋体" w:cs="宋体"/>
              </w:rPr>
            </w:pPr>
            <w:r>
              <w:rPr>
                <w:rFonts w:hint="eastAsia" w:ascii="宋体" w:hAnsi="宋体" w:eastAsia="宋体" w:cs="宋体"/>
              </w:rPr>
              <w:t>★（2）投标车辆具有中国国家强制性产品认证证书（3C认证)。</w:t>
            </w:r>
          </w:p>
        </w:tc>
        <w:tc>
          <w:tcPr>
            <w:tcW w:w="698" w:type="pct"/>
            <w:vAlign w:val="center"/>
          </w:tcPr>
          <w:p w14:paraId="6566E9F2">
            <w:pPr>
              <w:jc w:val="center"/>
              <w:rPr>
                <w:rFonts w:hint="eastAsia" w:ascii="宋体" w:hAnsi="宋体" w:eastAsia="宋体" w:cs="宋体"/>
              </w:rPr>
            </w:pPr>
          </w:p>
        </w:tc>
        <w:tc>
          <w:tcPr>
            <w:tcW w:w="631" w:type="pct"/>
            <w:vAlign w:val="center"/>
          </w:tcPr>
          <w:p w14:paraId="3829E406">
            <w:pPr>
              <w:jc w:val="center"/>
              <w:rPr>
                <w:rFonts w:hint="eastAsia" w:ascii="宋体" w:hAnsi="宋体" w:eastAsia="宋体" w:cs="宋体"/>
              </w:rPr>
            </w:pPr>
          </w:p>
        </w:tc>
        <w:tc>
          <w:tcPr>
            <w:tcW w:w="457" w:type="pct"/>
            <w:vAlign w:val="center"/>
          </w:tcPr>
          <w:p w14:paraId="3A1D7E5D">
            <w:pPr>
              <w:jc w:val="center"/>
              <w:rPr>
                <w:rFonts w:hint="eastAsia" w:ascii="宋体" w:hAnsi="宋体" w:eastAsia="宋体" w:cs="宋体"/>
              </w:rPr>
            </w:pPr>
          </w:p>
        </w:tc>
      </w:tr>
      <w:tr w14:paraId="6DAD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7" w:type="pct"/>
            <w:vAlign w:val="center"/>
          </w:tcPr>
          <w:p w14:paraId="5892EB66">
            <w:pPr>
              <w:jc w:val="center"/>
              <w:rPr>
                <w:rFonts w:hint="eastAsia" w:ascii="宋体" w:hAnsi="宋体" w:eastAsia="宋体" w:cs="宋体"/>
              </w:rPr>
            </w:pPr>
            <w:r>
              <w:rPr>
                <w:rFonts w:hint="eastAsia" w:ascii="宋体" w:hAnsi="宋体" w:eastAsia="宋体" w:cs="宋体"/>
              </w:rPr>
              <w:t>12</w:t>
            </w:r>
          </w:p>
        </w:tc>
        <w:tc>
          <w:tcPr>
            <w:tcW w:w="350" w:type="pct"/>
            <w:vAlign w:val="center"/>
          </w:tcPr>
          <w:p w14:paraId="175D7D1A">
            <w:pPr>
              <w:jc w:val="center"/>
              <w:rPr>
                <w:rFonts w:hint="eastAsia" w:ascii="宋体" w:hAnsi="宋体" w:eastAsia="宋体" w:cs="宋体"/>
              </w:rPr>
            </w:pPr>
            <w:r>
              <w:rPr>
                <w:rFonts w:hint="eastAsia" w:ascii="宋体" w:hAnsi="宋体" w:eastAsia="宋体" w:cs="宋体"/>
              </w:rPr>
              <w:t>七</w:t>
            </w:r>
          </w:p>
        </w:tc>
        <w:tc>
          <w:tcPr>
            <w:tcW w:w="2515" w:type="pct"/>
            <w:vAlign w:val="center"/>
          </w:tcPr>
          <w:p w14:paraId="78950823">
            <w:pPr>
              <w:jc w:val="left"/>
              <w:rPr>
                <w:rFonts w:hint="eastAsia" w:ascii="宋体" w:hAnsi="宋体" w:eastAsia="宋体" w:cs="宋体"/>
              </w:rPr>
            </w:pPr>
            <w:r>
              <w:rPr>
                <w:rFonts w:hint="eastAsia" w:ascii="宋体" w:hAnsi="宋体" w:eastAsia="宋体" w:cs="宋体"/>
              </w:rPr>
              <w:t>★1、质保期：质保期从采购文件所列全部设备最终验收合格之日算起24个月，车辆需参照国家三包政策的规定提供三包服务。</w:t>
            </w:r>
          </w:p>
        </w:tc>
        <w:tc>
          <w:tcPr>
            <w:tcW w:w="698" w:type="pct"/>
            <w:vAlign w:val="center"/>
          </w:tcPr>
          <w:p w14:paraId="086621AD">
            <w:pPr>
              <w:jc w:val="center"/>
              <w:rPr>
                <w:rFonts w:hint="eastAsia" w:ascii="宋体" w:hAnsi="宋体" w:eastAsia="宋体" w:cs="宋体"/>
              </w:rPr>
            </w:pPr>
          </w:p>
        </w:tc>
        <w:tc>
          <w:tcPr>
            <w:tcW w:w="631" w:type="pct"/>
            <w:vAlign w:val="center"/>
          </w:tcPr>
          <w:p w14:paraId="5126A02C">
            <w:pPr>
              <w:jc w:val="center"/>
              <w:rPr>
                <w:rFonts w:hint="eastAsia" w:ascii="宋体" w:hAnsi="宋体" w:eastAsia="宋体" w:cs="宋体"/>
              </w:rPr>
            </w:pPr>
          </w:p>
        </w:tc>
        <w:tc>
          <w:tcPr>
            <w:tcW w:w="457" w:type="pct"/>
            <w:vAlign w:val="center"/>
          </w:tcPr>
          <w:p w14:paraId="51DB85E9">
            <w:pPr>
              <w:jc w:val="center"/>
              <w:rPr>
                <w:rFonts w:hint="eastAsia" w:ascii="宋体" w:hAnsi="宋体" w:eastAsia="宋体" w:cs="宋体"/>
              </w:rPr>
            </w:pPr>
          </w:p>
        </w:tc>
      </w:tr>
    </w:tbl>
    <w:p w14:paraId="23940DEE">
      <w:pPr>
        <w:spacing w:line="360" w:lineRule="auto"/>
        <w:ind w:hanging="283"/>
        <w:rPr>
          <w:rFonts w:hint="eastAsia" w:ascii="宋体" w:hAnsi="宋体" w:eastAsia="宋体" w:cs="宋体"/>
          <w:szCs w:val="21"/>
        </w:rPr>
      </w:pPr>
      <w:r>
        <w:rPr>
          <w:rFonts w:hint="eastAsia" w:ascii="宋体" w:hAnsi="宋体" w:eastAsia="宋体" w:cs="宋体"/>
          <w:szCs w:val="21"/>
        </w:rPr>
        <w:t>备注：</w:t>
      </w:r>
    </w:p>
    <w:p w14:paraId="01E71CA3">
      <w:pPr>
        <w:spacing w:line="360" w:lineRule="auto"/>
        <w:ind w:left="605" w:leftChars="18" w:hanging="567" w:hangingChars="270"/>
        <w:rPr>
          <w:rFonts w:hint="eastAsia"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投标人应对照招标文件用户需求书的响应，逐条逐项、如实地填写“偏离情况”， 其中“二、技术参数要求”需在“11-2 技术参数偏离表格式”中响应。</w:t>
      </w:r>
      <w:r>
        <w:rPr>
          <w:rFonts w:hint="eastAsia" w:ascii="宋体" w:hAnsi="宋体" w:eastAsia="宋体" w:cs="宋体"/>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1A423D08">
      <w:pPr>
        <w:spacing w:line="360" w:lineRule="auto"/>
        <w:ind w:left="605" w:leftChars="18" w:hanging="567" w:hangingChars="270"/>
        <w:rPr>
          <w:rFonts w:hint="eastAsia"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A2C2F00">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（3）</w:t>
      </w:r>
      <w:r>
        <w:rPr>
          <w:rFonts w:hint="eastAsia" w:ascii="宋体" w:hAnsi="宋体" w:eastAsia="宋体" w:cs="宋体"/>
          <w:b/>
          <w:kern w:val="0"/>
          <w:szCs w:val="21"/>
          <w:u w:val="single"/>
        </w:rPr>
        <w:t>应逐条</w:t>
      </w:r>
      <w:r>
        <w:rPr>
          <w:rFonts w:hint="eastAsia" w:ascii="宋体" w:hAnsi="宋体" w:eastAsia="宋体" w:cs="宋体"/>
          <w:b/>
          <w:szCs w:val="21"/>
          <w:u w:val="single"/>
        </w:rPr>
        <w:t>逐项</w:t>
      </w:r>
      <w:r>
        <w:rPr>
          <w:rFonts w:hint="eastAsia" w:ascii="宋体" w:hAnsi="宋体" w:eastAsia="宋体" w:cs="宋体"/>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C1414B4">
      <w:pPr>
        <w:spacing w:line="360" w:lineRule="auto"/>
        <w:ind w:left="607" w:leftChars="18" w:hanging="569" w:hangingChars="270"/>
        <w:rPr>
          <w:rFonts w:hint="eastAsia" w:ascii="宋体" w:hAnsi="宋体" w:eastAsia="宋体" w:cs="宋体"/>
          <w:b/>
          <w:kern w:val="0"/>
          <w:szCs w:val="21"/>
          <w:u w:val="single"/>
        </w:rPr>
      </w:pPr>
      <w:r>
        <w:rPr>
          <w:rFonts w:hint="eastAsia" w:ascii="宋体" w:hAnsi="宋体" w:eastAsia="宋体" w:cs="宋体"/>
          <w:b/>
          <w:szCs w:val="21"/>
        </w:rPr>
        <w:t>（4）</w:t>
      </w:r>
      <w:r>
        <w:rPr>
          <w:rFonts w:hint="eastAsia" w:ascii="宋体" w:hAnsi="宋体" w:eastAsia="宋体" w:cs="宋体"/>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kern w:val="0"/>
          <w:sz w:val="24"/>
          <w:szCs w:val="21"/>
          <w:u w:val="single"/>
          <w:lang w:val="zh-CN"/>
        </w:rPr>
        <w:t>。</w:t>
      </w:r>
    </w:p>
    <w:p w14:paraId="796B010C">
      <w:pPr>
        <w:spacing w:line="360" w:lineRule="auto"/>
        <w:ind w:hanging="283"/>
        <w:rPr>
          <w:rFonts w:hint="eastAsia" w:ascii="宋体" w:hAnsi="宋体" w:eastAsia="宋体" w:cs="宋体"/>
          <w:szCs w:val="21"/>
        </w:rPr>
      </w:pPr>
    </w:p>
    <w:p w14:paraId="19142A63">
      <w:pPr>
        <w:autoSpaceDE w:val="0"/>
        <w:autoSpaceDN w:val="0"/>
        <w:adjustRightInd w:val="0"/>
        <w:spacing w:line="360" w:lineRule="auto"/>
        <w:ind w:hanging="283"/>
        <w:rPr>
          <w:rFonts w:hint="eastAsia" w:ascii="宋体" w:hAnsi="宋体" w:eastAsia="宋体" w:cs="宋体"/>
          <w:kern w:val="0"/>
          <w:szCs w:val="21"/>
        </w:rPr>
      </w:pP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14:paraId="35AAE9B6">
      <w:pPr>
        <w:autoSpaceDE w:val="0"/>
        <w:autoSpaceDN w:val="0"/>
        <w:adjustRightInd w:val="0"/>
        <w:ind w:left="178" w:leftChars="-50" w:hanging="283"/>
        <w:jc w:val="left"/>
        <w:rPr>
          <w:rFonts w:hint="eastAsia" w:ascii="宋体" w:hAnsi="宋体" w:eastAsia="宋体" w:cs="宋体"/>
          <w:kern w:val="0"/>
          <w:szCs w:val="21"/>
        </w:rPr>
      </w:pPr>
      <w:r>
        <w:rPr>
          <w:rFonts w:hint="eastAsia" w:ascii="宋体" w:hAnsi="宋体" w:eastAsia="宋体" w:cs="宋体"/>
          <w:kern w:val="0"/>
          <w:szCs w:val="21"/>
        </w:rPr>
        <w:t xml:space="preserve">                                                      日  期：   年  月  日</w:t>
      </w:r>
    </w:p>
    <w:p w14:paraId="78D4CB79">
      <w:pPr>
        <w:jc w:val="left"/>
        <w:rPr>
          <w:rFonts w:hint="eastAsia" w:ascii="宋体" w:hAnsi="宋体" w:eastAsia="宋体" w:cs="宋体"/>
          <w:kern w:val="0"/>
          <w:szCs w:val="21"/>
        </w:rPr>
      </w:pPr>
      <w:r>
        <w:rPr>
          <w:rFonts w:hint="eastAsia" w:ascii="宋体" w:hAnsi="宋体" w:eastAsia="宋体" w:cs="宋体"/>
          <w:kern w:val="0"/>
          <w:szCs w:val="21"/>
        </w:rPr>
        <w:br w:type="page"/>
      </w:r>
    </w:p>
    <w:p w14:paraId="168ED16D">
      <w:pPr>
        <w:widowControl/>
        <w:tabs>
          <w:tab w:val="left" w:pos="567"/>
        </w:tabs>
        <w:autoSpaceDE w:val="0"/>
        <w:autoSpaceDN w:val="0"/>
        <w:adjustRightInd w:val="0"/>
        <w:spacing w:line="360" w:lineRule="auto"/>
        <w:jc w:val="left"/>
        <w:outlineLvl w:val="2"/>
        <w:rPr>
          <w:rFonts w:hint="eastAsia" w:ascii="宋体" w:hAnsi="宋体" w:eastAsia="宋体" w:cs="宋体"/>
          <w:b/>
          <w:bCs/>
          <w:sz w:val="32"/>
          <w:szCs w:val="32"/>
          <w:lang w:bidi="ar"/>
        </w:rPr>
      </w:pPr>
      <w:bookmarkStart w:id="603" w:name="_Toc181979574"/>
      <w:r>
        <w:rPr>
          <w:rFonts w:hint="eastAsia" w:ascii="宋体" w:hAnsi="宋体" w:eastAsia="宋体" w:cs="宋体"/>
          <w:b/>
          <w:bCs/>
          <w:sz w:val="32"/>
          <w:szCs w:val="32"/>
          <w:lang w:bidi="ar"/>
        </w:rPr>
        <w:t>11-1-1 反映投标车辆的生产企业及投标车辆产品型号已列入国家工业和信息化部发布的有效的《道路机动车辆生产企业及产品公告》（或《车辆生产企业及产品公告》）的证明文件</w:t>
      </w:r>
      <w:bookmarkEnd w:id="603"/>
    </w:p>
    <w:p w14:paraId="00050ECE">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t>说明：</w:t>
      </w:r>
    </w:p>
    <w:p w14:paraId="5D159DE5">
      <w:pPr>
        <w:autoSpaceDE w:val="0"/>
        <w:autoSpaceDN w:val="0"/>
        <w:adjustRightInd w:val="0"/>
        <w:spacing w:line="360" w:lineRule="auto"/>
        <w:ind w:left="743" w:leftChars="118" w:hanging="495" w:hangingChars="236"/>
        <w:jc w:val="left"/>
        <w:rPr>
          <w:rFonts w:hint="eastAsia" w:ascii="宋体" w:hAnsi="宋体" w:eastAsia="宋体" w:cs="宋体"/>
          <w:szCs w:val="21"/>
        </w:rPr>
      </w:pPr>
      <w:r>
        <w:rPr>
          <w:rFonts w:hint="eastAsia" w:ascii="宋体" w:hAnsi="宋体" w:eastAsia="宋体" w:cs="宋体"/>
          <w:szCs w:val="21"/>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215748B7">
      <w:pPr>
        <w:autoSpaceDE w:val="0"/>
        <w:autoSpaceDN w:val="0"/>
        <w:adjustRightInd w:val="0"/>
        <w:spacing w:line="360" w:lineRule="auto"/>
        <w:ind w:left="743" w:leftChars="118" w:hanging="495" w:hangingChars="236"/>
        <w:jc w:val="left"/>
        <w:rPr>
          <w:rFonts w:hint="eastAsia" w:ascii="宋体" w:hAnsi="宋体" w:eastAsia="宋体" w:cs="宋体"/>
          <w:szCs w:val="21"/>
        </w:rPr>
      </w:pPr>
      <w:r>
        <w:rPr>
          <w:rFonts w:hint="eastAsia" w:ascii="宋体" w:hAnsi="宋体" w:eastAsia="宋体" w:cs="宋体"/>
          <w:szCs w:val="21"/>
          <w:lang w:bidi="ar"/>
        </w:rPr>
        <w:t>（2）被国家工业和信息化部撤销的生产企业及车型、暂停生产或销售的车型，其撤销或暂停前发布的《道路机动车辆生产企业及产品公告》（或《车辆生产企业及产品公告》）均视为无效证明材料。</w:t>
      </w:r>
    </w:p>
    <w:p w14:paraId="2C8D52BF">
      <w:pPr>
        <w:widowControl/>
        <w:autoSpaceDE w:val="0"/>
        <w:adjustRightInd w:val="0"/>
        <w:spacing w:line="360" w:lineRule="auto"/>
        <w:ind w:left="815" w:leftChars="118" w:hanging="567" w:hangingChars="270"/>
        <w:jc w:val="left"/>
        <w:rPr>
          <w:rFonts w:hint="eastAsia" w:ascii="宋体" w:hAnsi="宋体" w:eastAsia="宋体" w:cs="宋体"/>
          <w:szCs w:val="21"/>
          <w:lang w:bidi="ar"/>
        </w:rPr>
      </w:pPr>
      <w:r>
        <w:rPr>
          <w:rFonts w:hint="eastAsia" w:ascii="宋体" w:hAnsi="宋体" w:eastAsia="宋体" w:cs="宋体"/>
          <w:szCs w:val="21"/>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44AC410E">
      <w:pPr>
        <w:widowControl/>
        <w:jc w:val="left"/>
        <w:rPr>
          <w:rFonts w:hint="eastAsia" w:ascii="宋体" w:hAnsi="宋体" w:eastAsia="宋体" w:cs="宋体"/>
          <w:szCs w:val="21"/>
          <w:lang w:bidi="ar"/>
        </w:rPr>
      </w:pPr>
      <w:r>
        <w:rPr>
          <w:rFonts w:hint="eastAsia" w:ascii="宋体" w:hAnsi="宋体" w:eastAsia="宋体" w:cs="宋体"/>
          <w:szCs w:val="21"/>
          <w:lang w:bidi="ar"/>
        </w:rPr>
        <w:br w:type="page"/>
      </w:r>
    </w:p>
    <w:p w14:paraId="1F487D7F">
      <w:pPr>
        <w:pStyle w:val="32"/>
        <w:pageBreakBefore/>
        <w:widowControl w:val="0"/>
        <w:autoSpaceDE w:val="0"/>
        <w:autoSpaceDN w:val="0"/>
        <w:adjustRightInd w:val="0"/>
        <w:spacing w:before="0" w:beforeAutospacing="0" w:after="120" w:afterLines="50" w:afterAutospacing="0" w:line="360" w:lineRule="auto"/>
        <w:jc w:val="both"/>
        <w:outlineLvl w:val="2"/>
        <w:rPr>
          <w:rFonts w:hint="eastAsia" w:ascii="宋体" w:hAnsi="宋体" w:eastAsia="宋体" w:cs="宋体"/>
          <w:b/>
          <w:bCs/>
          <w:sz w:val="32"/>
          <w:szCs w:val="32"/>
          <w:lang w:bidi="ar"/>
        </w:rPr>
      </w:pPr>
      <w:bookmarkStart w:id="604" w:name="_Toc181979575"/>
      <w:r>
        <w:rPr>
          <w:rFonts w:hint="eastAsia" w:ascii="宋体" w:hAnsi="宋体" w:eastAsia="宋体" w:cs="宋体"/>
          <w:b/>
          <w:bCs/>
          <w:sz w:val="32"/>
          <w:szCs w:val="32"/>
          <w:lang w:bidi="ar"/>
        </w:rPr>
        <w:t>11-1-2 投标车辆的中国国家强制性产品认证证书（3C认证)复印件</w:t>
      </w:r>
      <w:bookmarkEnd w:id="604"/>
    </w:p>
    <w:p w14:paraId="3B032896">
      <w:pPr>
        <w:pStyle w:val="2"/>
        <w:rPr>
          <w:rFonts w:hint="eastAsia" w:ascii="宋体" w:hAnsi="宋体" w:eastAsia="宋体" w:cs="宋体"/>
        </w:rPr>
      </w:pPr>
    </w:p>
    <w:p w14:paraId="0338C5DB">
      <w:pPr>
        <w:autoSpaceDE w:val="0"/>
        <w:autoSpaceDN w:val="0"/>
        <w:adjustRightInd w:val="0"/>
        <w:spacing w:before="120" w:beforeLines="50" w:line="360" w:lineRule="auto"/>
        <w:ind w:left="528" w:hanging="434"/>
        <w:jc w:val="left"/>
        <w:outlineLvl w:val="2"/>
        <w:rPr>
          <w:rFonts w:hint="eastAsia" w:ascii="宋体" w:hAnsi="宋体" w:eastAsia="宋体" w:cs="宋体"/>
          <w:b/>
          <w:kern w:val="0"/>
          <w:sz w:val="32"/>
          <w:szCs w:val="32"/>
          <w:lang w:bidi="ar"/>
        </w:rPr>
      </w:pPr>
      <w:r>
        <w:rPr>
          <w:rFonts w:hint="eastAsia" w:ascii="宋体" w:hAnsi="宋体" w:eastAsia="宋体" w:cs="宋体"/>
          <w:b/>
          <w:kern w:val="0"/>
          <w:sz w:val="30"/>
          <w:szCs w:val="30"/>
        </w:rPr>
        <w:br w:type="page"/>
      </w:r>
      <w:bookmarkStart w:id="605" w:name="_Toc181979576"/>
      <w:bookmarkStart w:id="606" w:name="_Toc20665"/>
      <w:bookmarkStart w:id="607" w:name="_Toc142508382"/>
      <w:bookmarkStart w:id="608" w:name="_Toc28623"/>
      <w:bookmarkStart w:id="609" w:name="_Toc102860431"/>
      <w:bookmarkStart w:id="610" w:name="_Toc94107224"/>
      <w:bookmarkStart w:id="611" w:name="_Toc102860087"/>
      <w:bookmarkStart w:id="612" w:name="_Toc104991889"/>
      <w:bookmarkStart w:id="613" w:name="_Toc140596942"/>
      <w:bookmarkStart w:id="614" w:name="_Toc533708139"/>
      <w:r>
        <w:rPr>
          <w:rFonts w:hint="eastAsia" w:ascii="宋体" w:hAnsi="宋体" w:eastAsia="宋体" w:cs="宋体"/>
          <w:b/>
          <w:kern w:val="0"/>
          <w:sz w:val="32"/>
          <w:szCs w:val="32"/>
          <w:lang w:bidi="ar"/>
        </w:rPr>
        <w:t>11-2 技术参数偏离表格式</w:t>
      </w:r>
      <w:bookmarkEnd w:id="605"/>
    </w:p>
    <w:p w14:paraId="340B2159">
      <w:pPr>
        <w:autoSpaceDE w:val="0"/>
        <w:autoSpaceDN w:val="0"/>
        <w:adjustRightInd w:val="0"/>
        <w:spacing w:line="360" w:lineRule="auto"/>
        <w:ind w:left="501" w:hanging="407"/>
        <w:jc w:val="center"/>
        <w:rPr>
          <w:rFonts w:hint="eastAsia" w:ascii="宋体" w:hAnsi="宋体" w:eastAsia="宋体" w:cs="宋体"/>
          <w:b/>
          <w:kern w:val="0"/>
          <w:sz w:val="30"/>
          <w:szCs w:val="30"/>
          <w:lang w:bidi="ar"/>
        </w:rPr>
      </w:pPr>
      <w:r>
        <w:rPr>
          <w:rFonts w:hint="eastAsia" w:ascii="宋体" w:hAnsi="宋体" w:eastAsia="宋体" w:cs="宋体"/>
          <w:b/>
          <w:kern w:val="0"/>
          <w:sz w:val="30"/>
          <w:szCs w:val="30"/>
          <w:lang w:bidi="ar"/>
        </w:rPr>
        <w:t>技术参数偏离表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11"/>
        <w:gridCol w:w="4917"/>
        <w:gridCol w:w="1305"/>
        <w:gridCol w:w="1558"/>
        <w:gridCol w:w="1137"/>
      </w:tblGrid>
      <w:tr w14:paraId="0E7C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72" w:type="pct"/>
            <w:gridSpan w:val="3"/>
            <w:tcBorders>
              <w:top w:val="single" w:color="auto" w:sz="4" w:space="0"/>
              <w:left w:val="single" w:color="auto" w:sz="4" w:space="0"/>
              <w:bottom w:val="single" w:color="auto" w:sz="4" w:space="0"/>
              <w:right w:val="single" w:color="auto" w:sz="4" w:space="0"/>
            </w:tcBorders>
            <w:vAlign w:val="center"/>
          </w:tcPr>
          <w:p w14:paraId="2A0B356B">
            <w:pPr>
              <w:ind w:left="379" w:hanging="285"/>
              <w:jc w:val="center"/>
              <w:rPr>
                <w:rFonts w:hint="eastAsia" w:ascii="宋体" w:hAnsi="宋体" w:eastAsia="宋体" w:cs="宋体"/>
                <w:b/>
                <w:bCs/>
                <w:szCs w:val="21"/>
                <w:lang w:bidi="ar"/>
              </w:rPr>
            </w:pPr>
            <w:r>
              <w:rPr>
                <w:rFonts w:hint="eastAsia" w:ascii="宋体" w:hAnsi="宋体" w:eastAsia="宋体" w:cs="宋体"/>
                <w:b/>
                <w:bCs/>
                <w:szCs w:val="21"/>
                <w:lang w:bidi="ar"/>
              </w:rPr>
              <w:t>招标文件要求</w:t>
            </w:r>
          </w:p>
        </w:tc>
        <w:tc>
          <w:tcPr>
            <w:tcW w:w="1928" w:type="pct"/>
            <w:gridSpan w:val="3"/>
            <w:tcBorders>
              <w:top w:val="single" w:color="auto" w:sz="4" w:space="0"/>
              <w:left w:val="single" w:color="auto" w:sz="4" w:space="0"/>
              <w:bottom w:val="single" w:color="auto" w:sz="4" w:space="0"/>
              <w:right w:val="single" w:color="auto" w:sz="4" w:space="0"/>
            </w:tcBorders>
            <w:vAlign w:val="center"/>
          </w:tcPr>
          <w:p w14:paraId="0B0D0B70">
            <w:pPr>
              <w:ind w:left="379" w:hanging="285"/>
              <w:jc w:val="center"/>
              <w:rPr>
                <w:rFonts w:hint="eastAsia" w:ascii="宋体" w:hAnsi="宋体" w:eastAsia="宋体" w:cs="宋体"/>
                <w:b/>
                <w:bCs/>
                <w:szCs w:val="21"/>
                <w:lang w:bidi="ar"/>
              </w:rPr>
            </w:pPr>
            <w:r>
              <w:rPr>
                <w:rFonts w:hint="eastAsia" w:ascii="宋体" w:hAnsi="宋体" w:eastAsia="宋体" w:cs="宋体"/>
                <w:b/>
                <w:bCs/>
                <w:szCs w:val="21"/>
                <w:lang w:bidi="ar"/>
              </w:rPr>
              <w:t>投标文件内容</w:t>
            </w:r>
          </w:p>
        </w:tc>
      </w:tr>
      <w:tr w14:paraId="72AF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10" w:type="pct"/>
            <w:tcBorders>
              <w:top w:val="single" w:color="auto" w:sz="4" w:space="0"/>
              <w:left w:val="single" w:color="auto" w:sz="4" w:space="0"/>
              <w:bottom w:val="single" w:color="auto" w:sz="4" w:space="0"/>
              <w:right w:val="single" w:color="auto" w:sz="4" w:space="0"/>
            </w:tcBorders>
            <w:vAlign w:val="center"/>
          </w:tcPr>
          <w:p w14:paraId="582EF032">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序号</w:t>
            </w:r>
          </w:p>
        </w:tc>
        <w:tc>
          <w:tcPr>
            <w:tcW w:w="391" w:type="pct"/>
            <w:tcBorders>
              <w:top w:val="single" w:color="auto" w:sz="4" w:space="0"/>
              <w:left w:val="single" w:color="auto" w:sz="4" w:space="0"/>
              <w:bottom w:val="single" w:color="auto" w:sz="4" w:space="0"/>
              <w:right w:val="single" w:color="auto" w:sz="4" w:space="0"/>
            </w:tcBorders>
            <w:vAlign w:val="center"/>
          </w:tcPr>
          <w:p w14:paraId="1BC19C76">
            <w:pPr>
              <w:pStyle w:val="2"/>
              <w:ind w:right="-23"/>
              <w:rPr>
                <w:rFonts w:hint="eastAsia" w:ascii="宋体" w:hAnsi="宋体" w:eastAsia="宋体" w:cs="宋体"/>
                <w:b w:val="0"/>
                <w:sz w:val="21"/>
                <w:szCs w:val="21"/>
              </w:rPr>
            </w:pPr>
            <w:r>
              <w:rPr>
                <w:rFonts w:hint="eastAsia" w:ascii="宋体" w:hAnsi="宋体" w:eastAsia="宋体" w:cs="宋体"/>
                <w:b w:val="0"/>
                <w:sz w:val="21"/>
                <w:szCs w:val="21"/>
              </w:rPr>
              <w:t>设备名称</w:t>
            </w:r>
          </w:p>
        </w:tc>
        <w:tc>
          <w:tcPr>
            <w:tcW w:w="2371" w:type="pct"/>
            <w:tcBorders>
              <w:top w:val="single" w:color="auto" w:sz="4" w:space="0"/>
              <w:left w:val="single" w:color="auto" w:sz="4" w:space="0"/>
              <w:bottom w:val="single" w:color="auto" w:sz="4" w:space="0"/>
              <w:right w:val="single" w:color="auto" w:sz="4" w:space="0"/>
            </w:tcBorders>
            <w:vAlign w:val="center"/>
          </w:tcPr>
          <w:p w14:paraId="6D9C1CBA">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配置标准</w:t>
            </w:r>
          </w:p>
        </w:tc>
        <w:tc>
          <w:tcPr>
            <w:tcW w:w="629" w:type="pct"/>
            <w:tcBorders>
              <w:top w:val="single" w:color="auto" w:sz="4" w:space="0"/>
              <w:left w:val="single" w:color="auto" w:sz="4" w:space="0"/>
              <w:bottom w:val="single" w:color="auto" w:sz="4" w:space="0"/>
              <w:right w:val="single" w:color="auto" w:sz="4" w:space="0"/>
            </w:tcBorders>
          </w:tcPr>
          <w:p w14:paraId="1906FED0">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偏离情况</w:t>
            </w:r>
          </w:p>
        </w:tc>
        <w:tc>
          <w:tcPr>
            <w:tcW w:w="751" w:type="pct"/>
            <w:tcBorders>
              <w:top w:val="single" w:color="auto" w:sz="4" w:space="0"/>
              <w:left w:val="single" w:color="auto" w:sz="4" w:space="0"/>
              <w:bottom w:val="single" w:color="auto" w:sz="4" w:space="0"/>
              <w:right w:val="single" w:color="auto" w:sz="4" w:space="0"/>
            </w:tcBorders>
          </w:tcPr>
          <w:p w14:paraId="3C6A3320">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具体偏离内容</w:t>
            </w:r>
          </w:p>
        </w:tc>
        <w:tc>
          <w:tcPr>
            <w:tcW w:w="548" w:type="pct"/>
            <w:tcBorders>
              <w:top w:val="single" w:color="auto" w:sz="4" w:space="0"/>
              <w:left w:val="single" w:color="auto" w:sz="4" w:space="0"/>
              <w:bottom w:val="single" w:color="auto" w:sz="4" w:space="0"/>
              <w:right w:val="single" w:color="auto" w:sz="4" w:space="0"/>
            </w:tcBorders>
          </w:tcPr>
          <w:p w14:paraId="513829FE">
            <w:pPr>
              <w:pStyle w:val="2"/>
              <w:ind w:right="-23"/>
              <w:rPr>
                <w:rFonts w:hint="eastAsia" w:ascii="宋体" w:hAnsi="宋体" w:eastAsia="宋体" w:cs="宋体"/>
                <w:b w:val="0"/>
                <w:sz w:val="21"/>
                <w:szCs w:val="21"/>
              </w:rPr>
            </w:pPr>
            <w:r>
              <w:rPr>
                <w:rFonts w:hint="eastAsia" w:ascii="宋体" w:hAnsi="宋体" w:eastAsia="宋体" w:cs="宋体"/>
                <w:b w:val="0"/>
                <w:sz w:val="21"/>
                <w:szCs w:val="21"/>
              </w:rPr>
              <w:t>对应证明材料页码</w:t>
            </w:r>
          </w:p>
        </w:tc>
      </w:tr>
      <w:tr w14:paraId="2248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0" w:type="pct"/>
            <w:vMerge w:val="restart"/>
            <w:tcBorders>
              <w:top w:val="single" w:color="auto" w:sz="4" w:space="0"/>
              <w:left w:val="single" w:color="auto" w:sz="4" w:space="0"/>
              <w:right w:val="single" w:color="auto" w:sz="4" w:space="0"/>
            </w:tcBorders>
            <w:vAlign w:val="center"/>
          </w:tcPr>
          <w:p w14:paraId="5C78AAEA">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w:t>
            </w:r>
          </w:p>
        </w:tc>
        <w:tc>
          <w:tcPr>
            <w:tcW w:w="391" w:type="pct"/>
            <w:vMerge w:val="restart"/>
            <w:tcBorders>
              <w:top w:val="single" w:color="auto" w:sz="4" w:space="0"/>
              <w:left w:val="single" w:color="auto" w:sz="4" w:space="0"/>
              <w:right w:val="single" w:color="auto" w:sz="4" w:space="0"/>
            </w:tcBorders>
            <w:vAlign w:val="center"/>
          </w:tcPr>
          <w:p w14:paraId="1C41BB3C">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16吨直臂随车吊车体及底盘部分</w:t>
            </w:r>
          </w:p>
        </w:tc>
        <w:tc>
          <w:tcPr>
            <w:tcW w:w="2371" w:type="pct"/>
            <w:tcBorders>
              <w:top w:val="single" w:color="auto" w:sz="4" w:space="0"/>
              <w:left w:val="single" w:color="auto" w:sz="4" w:space="0"/>
              <w:bottom w:val="single" w:color="auto" w:sz="4" w:space="0"/>
              <w:right w:val="single" w:color="auto" w:sz="4" w:space="0"/>
            </w:tcBorders>
            <w:vAlign w:val="center"/>
          </w:tcPr>
          <w:p w14:paraId="20B8B9AD">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rPr>
              <w:t>1.★底盘的总质量≥30000KG。</w:t>
            </w:r>
          </w:p>
        </w:tc>
        <w:tc>
          <w:tcPr>
            <w:tcW w:w="629" w:type="pct"/>
            <w:tcBorders>
              <w:top w:val="single" w:color="auto" w:sz="4" w:space="0"/>
              <w:left w:val="single" w:color="auto" w:sz="4" w:space="0"/>
              <w:bottom w:val="single" w:color="auto" w:sz="4" w:space="0"/>
              <w:right w:val="single" w:color="auto" w:sz="4" w:space="0"/>
            </w:tcBorders>
            <w:vAlign w:val="center"/>
          </w:tcPr>
          <w:p w14:paraId="69B7E342">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4E964AC5">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76BF41B4">
            <w:pPr>
              <w:pStyle w:val="2"/>
              <w:spacing w:before="120" w:beforeLines="50" w:line="360" w:lineRule="auto"/>
              <w:ind w:right="-23"/>
              <w:rPr>
                <w:rFonts w:hint="eastAsia" w:ascii="宋体" w:hAnsi="宋体" w:eastAsia="宋体" w:cs="宋体"/>
                <w:b w:val="0"/>
                <w:sz w:val="21"/>
                <w:szCs w:val="21"/>
              </w:rPr>
            </w:pPr>
          </w:p>
        </w:tc>
      </w:tr>
      <w:tr w14:paraId="2847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 w:type="pct"/>
            <w:vMerge w:val="continue"/>
            <w:tcBorders>
              <w:left w:val="single" w:color="auto" w:sz="4" w:space="0"/>
              <w:right w:val="single" w:color="auto" w:sz="4" w:space="0"/>
            </w:tcBorders>
            <w:vAlign w:val="center"/>
          </w:tcPr>
          <w:p w14:paraId="52FA573E">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68F1C32E">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1DD9BDDD">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2.</w:t>
            </w:r>
            <w:r>
              <w:rPr>
                <w:rFonts w:hint="eastAsia" w:ascii="宋体" w:hAnsi="宋体" w:eastAsia="宋体" w:cs="宋体"/>
                <w:b w:val="0"/>
                <w:sz w:val="21"/>
                <w:szCs w:val="21"/>
              </w:rPr>
              <w:t>★发动机功率≥257</w:t>
            </w:r>
            <w:r>
              <w:rPr>
                <w:rFonts w:hint="eastAsia" w:ascii="宋体" w:hAnsi="宋体" w:eastAsia="宋体" w:cs="宋体"/>
                <w:b w:val="0"/>
                <w:sz w:val="21"/>
                <w:szCs w:val="21"/>
                <w:lang w:val="en-US"/>
              </w:rPr>
              <w:t>K</w:t>
            </w:r>
            <w:r>
              <w:rPr>
                <w:rFonts w:hint="eastAsia" w:ascii="宋体" w:hAnsi="宋体" w:eastAsia="宋体" w:cs="宋体"/>
                <w:b w:val="0"/>
                <w:sz w:val="21"/>
                <w:szCs w:val="21"/>
              </w:rPr>
              <w:t>W。</w:t>
            </w:r>
          </w:p>
        </w:tc>
        <w:tc>
          <w:tcPr>
            <w:tcW w:w="629" w:type="pct"/>
            <w:tcBorders>
              <w:top w:val="single" w:color="auto" w:sz="4" w:space="0"/>
              <w:left w:val="single" w:color="auto" w:sz="4" w:space="0"/>
              <w:bottom w:val="single" w:color="auto" w:sz="4" w:space="0"/>
              <w:right w:val="single" w:color="auto" w:sz="4" w:space="0"/>
            </w:tcBorders>
            <w:vAlign w:val="center"/>
          </w:tcPr>
          <w:p w14:paraId="45558E51">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7E419AC1">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5DADC71">
            <w:pPr>
              <w:pStyle w:val="2"/>
              <w:spacing w:before="120" w:beforeLines="50" w:line="360" w:lineRule="auto"/>
              <w:ind w:right="-23"/>
              <w:rPr>
                <w:rFonts w:hint="eastAsia" w:ascii="宋体" w:hAnsi="宋体" w:eastAsia="宋体" w:cs="宋体"/>
                <w:b w:val="0"/>
                <w:sz w:val="21"/>
                <w:szCs w:val="21"/>
              </w:rPr>
            </w:pPr>
          </w:p>
        </w:tc>
      </w:tr>
      <w:tr w14:paraId="467A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63634FF2">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73FED9E4">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12F9FE03">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3.</w:t>
            </w:r>
            <w:r>
              <w:rPr>
                <w:rFonts w:hint="eastAsia" w:ascii="宋体" w:hAnsi="宋体" w:eastAsia="宋体" w:cs="宋体"/>
                <w:b w:val="0"/>
                <w:sz w:val="21"/>
                <w:szCs w:val="21"/>
              </w:rPr>
              <w:t>★排量≥7.8L。</w:t>
            </w:r>
          </w:p>
        </w:tc>
        <w:tc>
          <w:tcPr>
            <w:tcW w:w="629" w:type="pct"/>
            <w:tcBorders>
              <w:top w:val="single" w:color="auto" w:sz="4" w:space="0"/>
              <w:left w:val="single" w:color="auto" w:sz="4" w:space="0"/>
              <w:bottom w:val="single" w:color="auto" w:sz="4" w:space="0"/>
              <w:right w:val="single" w:color="auto" w:sz="4" w:space="0"/>
            </w:tcBorders>
            <w:vAlign w:val="center"/>
          </w:tcPr>
          <w:p w14:paraId="1B926813">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5AAF501B">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2A10649">
            <w:pPr>
              <w:pStyle w:val="2"/>
              <w:spacing w:before="120" w:beforeLines="50" w:line="360" w:lineRule="auto"/>
              <w:ind w:right="-23"/>
              <w:rPr>
                <w:rFonts w:hint="eastAsia" w:ascii="宋体" w:hAnsi="宋体" w:eastAsia="宋体" w:cs="宋体"/>
                <w:b w:val="0"/>
                <w:sz w:val="21"/>
                <w:szCs w:val="21"/>
              </w:rPr>
            </w:pPr>
          </w:p>
        </w:tc>
      </w:tr>
      <w:tr w14:paraId="7F9D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717ACDEF">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0F3B44DC">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6FCD6949">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4.</w:t>
            </w:r>
            <w:r>
              <w:rPr>
                <w:rFonts w:hint="eastAsia" w:ascii="宋体" w:hAnsi="宋体" w:eastAsia="宋体" w:cs="宋体"/>
                <w:b w:val="0"/>
                <w:sz w:val="21"/>
                <w:szCs w:val="21"/>
              </w:rPr>
              <w:t>★</w:t>
            </w:r>
            <w:r>
              <w:rPr>
                <w:rFonts w:hint="eastAsia" w:ascii="宋体" w:hAnsi="宋体" w:eastAsia="宋体" w:cs="宋体"/>
                <w:b w:val="0"/>
                <w:sz w:val="21"/>
                <w:szCs w:val="21"/>
                <w:lang w:val="en-US"/>
              </w:rPr>
              <w:t>扭矩≥1400N.m。</w:t>
            </w:r>
          </w:p>
        </w:tc>
        <w:tc>
          <w:tcPr>
            <w:tcW w:w="629" w:type="pct"/>
            <w:tcBorders>
              <w:top w:val="single" w:color="auto" w:sz="4" w:space="0"/>
              <w:left w:val="single" w:color="auto" w:sz="4" w:space="0"/>
              <w:bottom w:val="single" w:color="auto" w:sz="4" w:space="0"/>
              <w:right w:val="single" w:color="auto" w:sz="4" w:space="0"/>
            </w:tcBorders>
            <w:vAlign w:val="center"/>
          </w:tcPr>
          <w:p w14:paraId="364D0CA8">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44EB5BAD">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428E31A">
            <w:pPr>
              <w:pStyle w:val="2"/>
              <w:spacing w:before="120" w:beforeLines="50" w:line="360" w:lineRule="auto"/>
              <w:ind w:right="-23"/>
              <w:rPr>
                <w:rFonts w:hint="eastAsia" w:ascii="宋体" w:hAnsi="宋体" w:eastAsia="宋体" w:cs="宋体"/>
                <w:b w:val="0"/>
                <w:sz w:val="21"/>
                <w:szCs w:val="21"/>
              </w:rPr>
            </w:pPr>
          </w:p>
        </w:tc>
      </w:tr>
      <w:tr w14:paraId="332A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49334E7D">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5056FC55">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341B2A70">
            <w:pPr>
              <w:pStyle w:val="2"/>
              <w:spacing w:before="120" w:beforeLines="50"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5.</w:t>
            </w:r>
            <w:r>
              <w:rPr>
                <w:rFonts w:hint="eastAsia" w:ascii="宋体" w:hAnsi="宋体" w:eastAsia="宋体" w:cs="宋体"/>
                <w:b w:val="0"/>
                <w:sz w:val="21"/>
                <w:szCs w:val="21"/>
              </w:rPr>
              <w:t>★变速箱≥12档。</w:t>
            </w:r>
          </w:p>
        </w:tc>
        <w:tc>
          <w:tcPr>
            <w:tcW w:w="629" w:type="pct"/>
            <w:tcBorders>
              <w:top w:val="single" w:color="auto" w:sz="4" w:space="0"/>
              <w:left w:val="single" w:color="auto" w:sz="4" w:space="0"/>
              <w:bottom w:val="single" w:color="auto" w:sz="4" w:space="0"/>
              <w:right w:val="single" w:color="auto" w:sz="4" w:space="0"/>
            </w:tcBorders>
            <w:vAlign w:val="center"/>
          </w:tcPr>
          <w:p w14:paraId="1137D133">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25614215">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F30EE15">
            <w:pPr>
              <w:pStyle w:val="2"/>
              <w:spacing w:before="120" w:beforeLines="50" w:line="360" w:lineRule="auto"/>
              <w:ind w:right="-23"/>
              <w:rPr>
                <w:rFonts w:hint="eastAsia" w:ascii="宋体" w:hAnsi="宋体" w:eastAsia="宋体" w:cs="宋体"/>
                <w:b w:val="0"/>
                <w:sz w:val="21"/>
                <w:szCs w:val="21"/>
              </w:rPr>
            </w:pPr>
          </w:p>
        </w:tc>
      </w:tr>
      <w:tr w14:paraId="2D3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7A2F24B5">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7DA03C1F">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072F6195">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6</w:t>
            </w:r>
            <w:r>
              <w:rPr>
                <w:rFonts w:hint="eastAsia" w:ascii="宋体" w:hAnsi="宋体" w:eastAsia="宋体" w:cs="宋体"/>
                <w:b w:val="0"/>
                <w:sz w:val="21"/>
                <w:szCs w:val="21"/>
              </w:rPr>
              <w:t>.★排放标准：国六，燃料采用柴油。</w:t>
            </w:r>
          </w:p>
        </w:tc>
        <w:tc>
          <w:tcPr>
            <w:tcW w:w="629" w:type="pct"/>
            <w:tcBorders>
              <w:top w:val="single" w:color="auto" w:sz="4" w:space="0"/>
              <w:left w:val="single" w:color="auto" w:sz="4" w:space="0"/>
              <w:bottom w:val="single" w:color="auto" w:sz="4" w:space="0"/>
              <w:right w:val="single" w:color="auto" w:sz="4" w:space="0"/>
            </w:tcBorders>
            <w:vAlign w:val="center"/>
          </w:tcPr>
          <w:p w14:paraId="3FBF4F65">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2955AD5C">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56E869D4">
            <w:pPr>
              <w:pStyle w:val="2"/>
              <w:spacing w:before="120" w:beforeLines="50" w:line="360" w:lineRule="auto"/>
              <w:ind w:right="-23"/>
              <w:rPr>
                <w:rFonts w:hint="eastAsia" w:ascii="宋体" w:hAnsi="宋体" w:eastAsia="宋体" w:cs="宋体"/>
                <w:b w:val="0"/>
                <w:sz w:val="21"/>
                <w:szCs w:val="21"/>
              </w:rPr>
            </w:pPr>
          </w:p>
        </w:tc>
      </w:tr>
      <w:tr w14:paraId="2622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436ED360">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0DAFEF08">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3171C1A0">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7</w:t>
            </w:r>
            <w:r>
              <w:rPr>
                <w:rFonts w:hint="eastAsia" w:ascii="宋体" w:hAnsi="宋体" w:eastAsia="宋体" w:cs="宋体"/>
                <w:b w:val="0"/>
                <w:sz w:val="21"/>
                <w:szCs w:val="21"/>
              </w:rPr>
              <w:t>.★安全配置：倒车雷达、安装盲区雷达、ABS刹车防抱死系统。</w:t>
            </w:r>
          </w:p>
        </w:tc>
        <w:tc>
          <w:tcPr>
            <w:tcW w:w="629" w:type="pct"/>
            <w:tcBorders>
              <w:top w:val="single" w:color="auto" w:sz="4" w:space="0"/>
              <w:left w:val="single" w:color="auto" w:sz="4" w:space="0"/>
              <w:bottom w:val="single" w:color="auto" w:sz="4" w:space="0"/>
              <w:right w:val="single" w:color="auto" w:sz="4" w:space="0"/>
            </w:tcBorders>
            <w:vAlign w:val="center"/>
          </w:tcPr>
          <w:p w14:paraId="741DE80B">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3A5BF4CB">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74CAE0E4">
            <w:pPr>
              <w:pStyle w:val="2"/>
              <w:spacing w:before="120" w:beforeLines="50" w:line="360" w:lineRule="auto"/>
              <w:ind w:right="-23"/>
              <w:rPr>
                <w:rFonts w:hint="eastAsia" w:ascii="宋体" w:hAnsi="宋体" w:eastAsia="宋体" w:cs="宋体"/>
                <w:b w:val="0"/>
                <w:sz w:val="21"/>
                <w:szCs w:val="21"/>
              </w:rPr>
            </w:pPr>
          </w:p>
        </w:tc>
      </w:tr>
      <w:tr w14:paraId="61F5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0" w:type="pct"/>
            <w:vMerge w:val="continue"/>
            <w:tcBorders>
              <w:left w:val="single" w:color="auto" w:sz="4" w:space="0"/>
              <w:right w:val="single" w:color="auto" w:sz="4" w:space="0"/>
            </w:tcBorders>
            <w:vAlign w:val="center"/>
          </w:tcPr>
          <w:p w14:paraId="149BB67C">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34B463C0">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07639924">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8</w:t>
            </w:r>
            <w:r>
              <w:rPr>
                <w:rFonts w:hint="eastAsia" w:ascii="宋体" w:hAnsi="宋体" w:eastAsia="宋体" w:cs="宋体"/>
                <w:b w:val="0"/>
                <w:sz w:val="21"/>
                <w:szCs w:val="21"/>
              </w:rPr>
              <w:t>.配前液压伸缩支腿，后液压支腿。</w:t>
            </w:r>
          </w:p>
        </w:tc>
        <w:tc>
          <w:tcPr>
            <w:tcW w:w="629" w:type="pct"/>
            <w:tcBorders>
              <w:top w:val="single" w:color="auto" w:sz="4" w:space="0"/>
              <w:left w:val="single" w:color="auto" w:sz="4" w:space="0"/>
              <w:bottom w:val="single" w:color="auto" w:sz="4" w:space="0"/>
              <w:right w:val="single" w:color="auto" w:sz="4" w:space="0"/>
            </w:tcBorders>
            <w:vAlign w:val="center"/>
          </w:tcPr>
          <w:p w14:paraId="12F6AC22">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1C3654B8">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6B5CCB71">
            <w:pPr>
              <w:pStyle w:val="2"/>
              <w:spacing w:before="120" w:beforeLines="50" w:line="360" w:lineRule="auto"/>
              <w:ind w:right="-23"/>
              <w:rPr>
                <w:rFonts w:hint="eastAsia" w:ascii="宋体" w:hAnsi="宋体" w:eastAsia="宋体" w:cs="宋体"/>
                <w:b w:val="0"/>
                <w:sz w:val="21"/>
                <w:szCs w:val="21"/>
              </w:rPr>
            </w:pPr>
          </w:p>
        </w:tc>
      </w:tr>
      <w:tr w14:paraId="6B26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10" w:type="pct"/>
            <w:vMerge w:val="continue"/>
            <w:tcBorders>
              <w:left w:val="single" w:color="auto" w:sz="4" w:space="0"/>
              <w:right w:val="single" w:color="auto" w:sz="4" w:space="0"/>
            </w:tcBorders>
            <w:vAlign w:val="center"/>
          </w:tcPr>
          <w:p w14:paraId="265C25B2">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381ED21D">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116F8212">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9</w:t>
            </w:r>
            <w:r>
              <w:rPr>
                <w:rFonts w:hint="eastAsia" w:ascii="宋体" w:hAnsi="宋体" w:eastAsia="宋体" w:cs="宋体"/>
                <w:b w:val="0"/>
                <w:sz w:val="21"/>
                <w:szCs w:val="21"/>
              </w:rPr>
              <w:t>.其他配置：倒车影像、电动玻璃升降、后视镜、行车记录仪（含64G或以上内存卡，行车记录仪要求为前后双录）、主驾驶座椅为气囊减震座椅、空调、汽车遥控钥匙。</w:t>
            </w:r>
          </w:p>
        </w:tc>
        <w:tc>
          <w:tcPr>
            <w:tcW w:w="629" w:type="pct"/>
            <w:tcBorders>
              <w:top w:val="single" w:color="auto" w:sz="4" w:space="0"/>
              <w:left w:val="single" w:color="auto" w:sz="4" w:space="0"/>
              <w:bottom w:val="single" w:color="auto" w:sz="4" w:space="0"/>
              <w:right w:val="single" w:color="auto" w:sz="4" w:space="0"/>
            </w:tcBorders>
            <w:vAlign w:val="center"/>
          </w:tcPr>
          <w:p w14:paraId="7DDDB6B7">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3DB783F1">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444D78F6">
            <w:pPr>
              <w:pStyle w:val="2"/>
              <w:spacing w:before="120" w:beforeLines="50" w:line="360" w:lineRule="auto"/>
              <w:ind w:right="-23"/>
              <w:rPr>
                <w:rFonts w:hint="eastAsia" w:ascii="宋体" w:hAnsi="宋体" w:eastAsia="宋体" w:cs="宋体"/>
                <w:b w:val="0"/>
                <w:sz w:val="21"/>
                <w:szCs w:val="21"/>
              </w:rPr>
            </w:pPr>
          </w:p>
        </w:tc>
      </w:tr>
      <w:tr w14:paraId="0057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10" w:type="pct"/>
            <w:vMerge w:val="continue"/>
            <w:tcBorders>
              <w:left w:val="single" w:color="auto" w:sz="4" w:space="0"/>
              <w:right w:val="single" w:color="auto" w:sz="4" w:space="0"/>
            </w:tcBorders>
            <w:vAlign w:val="center"/>
          </w:tcPr>
          <w:p w14:paraId="36CAE0A9">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201989A4">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right w:val="single" w:color="auto" w:sz="4" w:space="0"/>
            </w:tcBorders>
            <w:vAlign w:val="center"/>
          </w:tcPr>
          <w:p w14:paraId="0EC20EAE">
            <w:pPr>
              <w:pStyle w:val="2"/>
              <w:spacing w:line="360" w:lineRule="auto"/>
              <w:ind w:right="-23"/>
              <w:jc w:val="left"/>
              <w:rPr>
                <w:rFonts w:hint="eastAsia" w:ascii="宋体" w:hAnsi="宋体" w:eastAsia="宋体" w:cs="宋体"/>
                <w:b w:val="0"/>
                <w:sz w:val="21"/>
                <w:szCs w:val="21"/>
              </w:rPr>
            </w:pPr>
            <w:r>
              <w:rPr>
                <w:rFonts w:hint="eastAsia" w:ascii="宋体" w:hAnsi="宋体" w:eastAsia="宋体" w:cs="宋体"/>
                <w:b w:val="0"/>
                <w:sz w:val="21"/>
                <w:szCs w:val="21"/>
                <w:lang w:val="en-US"/>
              </w:rPr>
              <w:t>10</w:t>
            </w:r>
            <w:r>
              <w:rPr>
                <w:rFonts w:hint="eastAsia" w:ascii="宋体" w:hAnsi="宋体" w:eastAsia="宋体" w:cs="宋体"/>
                <w:b w:val="0"/>
                <w:sz w:val="21"/>
                <w:szCs w:val="21"/>
              </w:rPr>
              <w:t>.随车工具：配置包括但不限于:汽车电瓶搭火线、车载充气泵、三角木止退器、手提式干粉灭火器、全包围脚垫、安全锤。</w:t>
            </w:r>
          </w:p>
        </w:tc>
        <w:tc>
          <w:tcPr>
            <w:tcW w:w="629" w:type="pct"/>
            <w:tcBorders>
              <w:top w:val="single" w:color="auto" w:sz="4" w:space="0"/>
              <w:left w:val="single" w:color="auto" w:sz="4" w:space="0"/>
              <w:right w:val="single" w:color="auto" w:sz="4" w:space="0"/>
            </w:tcBorders>
            <w:vAlign w:val="center"/>
          </w:tcPr>
          <w:p w14:paraId="45B9E23B">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right w:val="single" w:color="auto" w:sz="4" w:space="0"/>
            </w:tcBorders>
          </w:tcPr>
          <w:p w14:paraId="0728D40B">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right w:val="single" w:color="auto" w:sz="4" w:space="0"/>
            </w:tcBorders>
            <w:vAlign w:val="center"/>
          </w:tcPr>
          <w:p w14:paraId="445B5EF8">
            <w:pPr>
              <w:pStyle w:val="2"/>
              <w:spacing w:before="120" w:beforeLines="50" w:line="360" w:lineRule="auto"/>
              <w:ind w:right="-23"/>
              <w:rPr>
                <w:rFonts w:hint="eastAsia" w:ascii="宋体" w:hAnsi="宋体" w:eastAsia="宋体" w:cs="宋体"/>
                <w:b w:val="0"/>
                <w:sz w:val="21"/>
                <w:szCs w:val="21"/>
              </w:rPr>
            </w:pPr>
          </w:p>
        </w:tc>
      </w:tr>
      <w:tr w14:paraId="64DF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10" w:type="pct"/>
            <w:vMerge w:val="restart"/>
            <w:tcBorders>
              <w:top w:val="single" w:color="auto" w:sz="4" w:space="0"/>
              <w:left w:val="single" w:color="auto" w:sz="4" w:space="0"/>
              <w:right w:val="single" w:color="auto" w:sz="4" w:space="0"/>
            </w:tcBorders>
            <w:vAlign w:val="center"/>
          </w:tcPr>
          <w:p w14:paraId="2D5A8BB1">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2</w:t>
            </w:r>
          </w:p>
        </w:tc>
        <w:tc>
          <w:tcPr>
            <w:tcW w:w="391" w:type="pct"/>
            <w:vMerge w:val="restart"/>
            <w:tcBorders>
              <w:top w:val="single" w:color="auto" w:sz="4" w:space="0"/>
              <w:left w:val="single" w:color="auto" w:sz="4" w:space="0"/>
              <w:right w:val="single" w:color="auto" w:sz="4" w:space="0"/>
            </w:tcBorders>
            <w:vAlign w:val="center"/>
          </w:tcPr>
          <w:p w14:paraId="05ADDB06">
            <w:pPr>
              <w:pStyle w:val="2"/>
              <w:spacing w:before="120" w:beforeLines="50" w:line="360" w:lineRule="auto"/>
              <w:ind w:right="-23"/>
              <w:rPr>
                <w:rFonts w:hint="eastAsia" w:ascii="宋体" w:hAnsi="宋体" w:eastAsia="宋体" w:cs="宋体"/>
                <w:b w:val="0"/>
                <w:sz w:val="21"/>
                <w:szCs w:val="21"/>
              </w:rPr>
            </w:pPr>
            <w:r>
              <w:rPr>
                <w:rFonts w:hint="eastAsia" w:ascii="宋体" w:hAnsi="宋体" w:eastAsia="宋体" w:cs="宋体"/>
                <w:b w:val="0"/>
                <w:sz w:val="21"/>
                <w:szCs w:val="21"/>
              </w:rPr>
              <w:t>16吨直臂随车吊上装部分</w:t>
            </w:r>
          </w:p>
        </w:tc>
        <w:tc>
          <w:tcPr>
            <w:tcW w:w="2371" w:type="pct"/>
            <w:tcBorders>
              <w:top w:val="single" w:color="auto" w:sz="4" w:space="0"/>
              <w:left w:val="single" w:color="auto" w:sz="4" w:space="0"/>
              <w:bottom w:val="single" w:color="auto" w:sz="4" w:space="0"/>
              <w:right w:val="single" w:color="auto" w:sz="4" w:space="0"/>
            </w:tcBorders>
            <w:vAlign w:val="center"/>
          </w:tcPr>
          <w:p w14:paraId="79B82F3F">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1.</w:t>
            </w:r>
            <w:r>
              <w:rPr>
                <w:rFonts w:hint="eastAsia" w:ascii="宋体" w:hAnsi="宋体" w:eastAsia="宋体" w:cs="宋体"/>
                <w:b w:val="0"/>
                <w:sz w:val="21"/>
                <w:szCs w:val="21"/>
              </w:rPr>
              <w:t>★16吨直臂随车起重机，最大起升质量16000KG。</w:t>
            </w:r>
          </w:p>
        </w:tc>
        <w:tc>
          <w:tcPr>
            <w:tcW w:w="629" w:type="pct"/>
            <w:tcBorders>
              <w:top w:val="single" w:color="auto" w:sz="4" w:space="0"/>
              <w:left w:val="single" w:color="auto" w:sz="4" w:space="0"/>
              <w:bottom w:val="single" w:color="auto" w:sz="4" w:space="0"/>
              <w:right w:val="single" w:color="auto" w:sz="4" w:space="0"/>
            </w:tcBorders>
            <w:vAlign w:val="center"/>
          </w:tcPr>
          <w:p w14:paraId="29F97B53">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62FCE74E">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B429878">
            <w:pPr>
              <w:pStyle w:val="2"/>
              <w:spacing w:before="120" w:beforeLines="50" w:line="360" w:lineRule="auto"/>
              <w:ind w:right="-23"/>
              <w:rPr>
                <w:rFonts w:hint="eastAsia" w:ascii="宋体" w:hAnsi="宋体" w:eastAsia="宋体" w:cs="宋体"/>
                <w:b w:val="0"/>
                <w:sz w:val="21"/>
                <w:szCs w:val="21"/>
              </w:rPr>
            </w:pPr>
          </w:p>
        </w:tc>
      </w:tr>
      <w:tr w14:paraId="2EE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10" w:type="pct"/>
            <w:vMerge w:val="continue"/>
            <w:tcBorders>
              <w:left w:val="single" w:color="auto" w:sz="4" w:space="0"/>
              <w:right w:val="single" w:color="auto" w:sz="4" w:space="0"/>
            </w:tcBorders>
            <w:vAlign w:val="center"/>
          </w:tcPr>
          <w:p w14:paraId="7EA498B4">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0B833CFC">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44C7524F">
            <w:pPr>
              <w:pStyle w:val="2"/>
              <w:spacing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2.</w:t>
            </w:r>
            <w:r>
              <w:rPr>
                <w:rFonts w:hint="eastAsia" w:ascii="宋体" w:hAnsi="宋体" w:eastAsia="宋体" w:cs="宋体"/>
                <w:b w:val="0"/>
                <w:sz w:val="21"/>
                <w:szCs w:val="21"/>
              </w:rPr>
              <w:t>★最大伸臂长度不少于19米，最大起升高度不少于20米。</w:t>
            </w:r>
          </w:p>
        </w:tc>
        <w:tc>
          <w:tcPr>
            <w:tcW w:w="629" w:type="pct"/>
            <w:tcBorders>
              <w:top w:val="single" w:color="auto" w:sz="4" w:space="0"/>
              <w:left w:val="single" w:color="auto" w:sz="4" w:space="0"/>
              <w:bottom w:val="single" w:color="auto" w:sz="4" w:space="0"/>
              <w:right w:val="single" w:color="auto" w:sz="4" w:space="0"/>
            </w:tcBorders>
            <w:vAlign w:val="center"/>
          </w:tcPr>
          <w:p w14:paraId="2DAD7478">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7259FC47">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01302416">
            <w:pPr>
              <w:pStyle w:val="2"/>
              <w:spacing w:before="120" w:beforeLines="50" w:line="360" w:lineRule="auto"/>
              <w:ind w:right="-23"/>
              <w:rPr>
                <w:rFonts w:hint="eastAsia" w:ascii="宋体" w:hAnsi="宋体" w:eastAsia="宋体" w:cs="宋体"/>
                <w:b w:val="0"/>
                <w:sz w:val="21"/>
                <w:szCs w:val="21"/>
              </w:rPr>
            </w:pPr>
          </w:p>
        </w:tc>
      </w:tr>
      <w:tr w14:paraId="6FC3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0" w:type="pct"/>
            <w:vMerge w:val="continue"/>
            <w:tcBorders>
              <w:left w:val="single" w:color="auto" w:sz="4" w:space="0"/>
              <w:right w:val="single" w:color="auto" w:sz="4" w:space="0"/>
            </w:tcBorders>
            <w:vAlign w:val="center"/>
          </w:tcPr>
          <w:p w14:paraId="249EBA7A">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78649ED7">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472E8F5C">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3.</w:t>
            </w:r>
            <w:r>
              <w:rPr>
                <w:rFonts w:hint="eastAsia" w:ascii="宋体" w:hAnsi="宋体" w:eastAsia="宋体" w:cs="宋体"/>
                <w:b w:val="0"/>
                <w:sz w:val="21"/>
                <w:szCs w:val="21"/>
              </w:rPr>
              <w:t>★吊臂在工作幅度12米处，起升负载不少于2500KG。</w:t>
            </w:r>
          </w:p>
        </w:tc>
        <w:tc>
          <w:tcPr>
            <w:tcW w:w="629" w:type="pct"/>
            <w:tcBorders>
              <w:top w:val="single" w:color="auto" w:sz="4" w:space="0"/>
              <w:left w:val="single" w:color="auto" w:sz="4" w:space="0"/>
              <w:bottom w:val="single" w:color="auto" w:sz="4" w:space="0"/>
              <w:right w:val="single" w:color="auto" w:sz="4" w:space="0"/>
            </w:tcBorders>
            <w:vAlign w:val="center"/>
          </w:tcPr>
          <w:p w14:paraId="603E9835">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5C6216A6">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3A0BBFA3">
            <w:pPr>
              <w:pStyle w:val="2"/>
              <w:spacing w:before="120" w:beforeLines="50" w:line="360" w:lineRule="auto"/>
              <w:ind w:right="-23"/>
              <w:rPr>
                <w:rFonts w:hint="eastAsia" w:ascii="宋体" w:hAnsi="宋体" w:eastAsia="宋体" w:cs="宋体"/>
                <w:b w:val="0"/>
                <w:sz w:val="21"/>
                <w:szCs w:val="21"/>
              </w:rPr>
            </w:pPr>
          </w:p>
        </w:tc>
      </w:tr>
      <w:tr w14:paraId="1F5B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0" w:type="pct"/>
            <w:vMerge w:val="continue"/>
            <w:tcBorders>
              <w:left w:val="single" w:color="auto" w:sz="4" w:space="0"/>
              <w:right w:val="single" w:color="auto" w:sz="4" w:space="0"/>
            </w:tcBorders>
            <w:vAlign w:val="center"/>
          </w:tcPr>
          <w:p w14:paraId="4017CFFE">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6C9310AC">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60F388AC">
            <w:pPr>
              <w:pStyle w:val="2"/>
              <w:spacing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4.</w:t>
            </w:r>
            <w:r>
              <w:rPr>
                <w:rFonts w:hint="eastAsia" w:ascii="宋体" w:hAnsi="宋体" w:eastAsia="宋体" w:cs="宋体"/>
                <w:b w:val="0"/>
                <w:sz w:val="21"/>
                <w:szCs w:val="21"/>
              </w:rPr>
              <w:t>★配原厂无线遥控系统。</w:t>
            </w:r>
          </w:p>
        </w:tc>
        <w:tc>
          <w:tcPr>
            <w:tcW w:w="629" w:type="pct"/>
            <w:tcBorders>
              <w:top w:val="single" w:color="auto" w:sz="4" w:space="0"/>
              <w:left w:val="single" w:color="auto" w:sz="4" w:space="0"/>
              <w:bottom w:val="single" w:color="auto" w:sz="4" w:space="0"/>
              <w:right w:val="single" w:color="auto" w:sz="4" w:space="0"/>
            </w:tcBorders>
            <w:vAlign w:val="center"/>
          </w:tcPr>
          <w:p w14:paraId="79CF27CA">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1B367383">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12FA1746">
            <w:pPr>
              <w:pStyle w:val="2"/>
              <w:spacing w:before="120" w:beforeLines="50" w:line="360" w:lineRule="auto"/>
              <w:ind w:right="-23"/>
              <w:rPr>
                <w:rFonts w:hint="eastAsia" w:ascii="宋体" w:hAnsi="宋体" w:eastAsia="宋体" w:cs="宋体"/>
                <w:b w:val="0"/>
                <w:sz w:val="21"/>
                <w:szCs w:val="21"/>
              </w:rPr>
            </w:pPr>
          </w:p>
        </w:tc>
      </w:tr>
      <w:tr w14:paraId="1EB4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0" w:type="pct"/>
            <w:vMerge w:val="continue"/>
            <w:tcBorders>
              <w:left w:val="single" w:color="auto" w:sz="4" w:space="0"/>
              <w:right w:val="single" w:color="auto" w:sz="4" w:space="0"/>
            </w:tcBorders>
            <w:vAlign w:val="center"/>
          </w:tcPr>
          <w:p w14:paraId="1701AA39">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35EC02F5">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right w:val="single" w:color="auto" w:sz="4" w:space="0"/>
            </w:tcBorders>
            <w:vAlign w:val="center"/>
          </w:tcPr>
          <w:p w14:paraId="3A3A37F6">
            <w:pPr>
              <w:pStyle w:val="2"/>
              <w:spacing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5.</w:t>
            </w:r>
            <w:r>
              <w:rPr>
                <w:rFonts w:hint="eastAsia" w:ascii="宋体" w:hAnsi="宋体" w:eastAsia="宋体" w:cs="宋体"/>
                <w:b w:val="0"/>
                <w:sz w:val="21"/>
                <w:szCs w:val="21"/>
              </w:rPr>
              <w:t>★配力矩限制装置（可实时显示实际载荷、有超载报警等功能）。</w:t>
            </w:r>
          </w:p>
        </w:tc>
        <w:tc>
          <w:tcPr>
            <w:tcW w:w="629" w:type="pct"/>
            <w:tcBorders>
              <w:top w:val="single" w:color="auto" w:sz="4" w:space="0"/>
              <w:left w:val="single" w:color="auto" w:sz="4" w:space="0"/>
              <w:right w:val="single" w:color="auto" w:sz="4" w:space="0"/>
            </w:tcBorders>
            <w:vAlign w:val="center"/>
          </w:tcPr>
          <w:p w14:paraId="6681B2BB">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right w:val="single" w:color="auto" w:sz="4" w:space="0"/>
            </w:tcBorders>
          </w:tcPr>
          <w:p w14:paraId="18B28C06">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right w:val="single" w:color="auto" w:sz="4" w:space="0"/>
            </w:tcBorders>
            <w:vAlign w:val="center"/>
          </w:tcPr>
          <w:p w14:paraId="14B27EBA">
            <w:pPr>
              <w:pStyle w:val="2"/>
              <w:spacing w:before="120" w:beforeLines="50" w:line="360" w:lineRule="auto"/>
              <w:ind w:right="-23"/>
              <w:rPr>
                <w:rFonts w:hint="eastAsia" w:ascii="宋体" w:hAnsi="宋体" w:eastAsia="宋体" w:cs="宋体"/>
                <w:b w:val="0"/>
                <w:sz w:val="21"/>
                <w:szCs w:val="21"/>
              </w:rPr>
            </w:pPr>
          </w:p>
        </w:tc>
      </w:tr>
      <w:tr w14:paraId="48E2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10" w:type="pct"/>
            <w:vMerge w:val="continue"/>
            <w:tcBorders>
              <w:left w:val="single" w:color="auto" w:sz="4" w:space="0"/>
              <w:right w:val="single" w:color="auto" w:sz="4" w:space="0"/>
            </w:tcBorders>
            <w:vAlign w:val="center"/>
          </w:tcPr>
          <w:p w14:paraId="0670028E">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121EB06B">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right w:val="single" w:color="auto" w:sz="4" w:space="0"/>
            </w:tcBorders>
            <w:vAlign w:val="center"/>
          </w:tcPr>
          <w:p w14:paraId="3E62C081">
            <w:pPr>
              <w:pStyle w:val="2"/>
              <w:spacing w:line="360" w:lineRule="auto"/>
              <w:ind w:right="-23"/>
              <w:jc w:val="both"/>
              <w:rPr>
                <w:rFonts w:hint="eastAsia" w:ascii="宋体" w:hAnsi="宋体" w:eastAsia="宋体" w:cs="宋体"/>
                <w:b w:val="0"/>
                <w:sz w:val="21"/>
                <w:szCs w:val="21"/>
                <w:lang w:val="en-US"/>
              </w:rPr>
            </w:pPr>
            <w:r>
              <w:rPr>
                <w:rFonts w:hint="eastAsia" w:ascii="宋体" w:hAnsi="宋体" w:eastAsia="宋体" w:cs="宋体"/>
                <w:b w:val="0"/>
                <w:sz w:val="21"/>
                <w:szCs w:val="21"/>
                <w:lang w:val="en-US"/>
              </w:rPr>
              <w:t>6.</w:t>
            </w:r>
            <w:r>
              <w:rPr>
                <w:rFonts w:hint="eastAsia" w:ascii="宋体" w:hAnsi="宋体" w:eastAsia="宋体" w:cs="宋体"/>
                <w:b w:val="0"/>
                <w:sz w:val="21"/>
                <w:szCs w:val="21"/>
              </w:rPr>
              <w:t>★配内置式液压绞车，含过卷保护装置。</w:t>
            </w:r>
          </w:p>
        </w:tc>
        <w:tc>
          <w:tcPr>
            <w:tcW w:w="629" w:type="pct"/>
            <w:tcBorders>
              <w:top w:val="single" w:color="auto" w:sz="4" w:space="0"/>
              <w:left w:val="single" w:color="auto" w:sz="4" w:space="0"/>
              <w:right w:val="single" w:color="auto" w:sz="4" w:space="0"/>
            </w:tcBorders>
            <w:vAlign w:val="center"/>
          </w:tcPr>
          <w:p w14:paraId="6D7FE136">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right w:val="single" w:color="auto" w:sz="4" w:space="0"/>
            </w:tcBorders>
          </w:tcPr>
          <w:p w14:paraId="5DEFD857">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right w:val="single" w:color="auto" w:sz="4" w:space="0"/>
            </w:tcBorders>
            <w:vAlign w:val="center"/>
          </w:tcPr>
          <w:p w14:paraId="554B6808">
            <w:pPr>
              <w:pStyle w:val="2"/>
              <w:spacing w:before="120" w:beforeLines="50" w:line="360" w:lineRule="auto"/>
              <w:ind w:right="-23"/>
              <w:rPr>
                <w:rFonts w:hint="eastAsia" w:ascii="宋体" w:hAnsi="宋体" w:eastAsia="宋体" w:cs="宋体"/>
                <w:b w:val="0"/>
                <w:sz w:val="21"/>
                <w:szCs w:val="21"/>
              </w:rPr>
            </w:pPr>
          </w:p>
        </w:tc>
      </w:tr>
      <w:tr w14:paraId="3D3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 w:type="pct"/>
            <w:vMerge w:val="continue"/>
            <w:tcBorders>
              <w:left w:val="single" w:color="auto" w:sz="4" w:space="0"/>
              <w:right w:val="single" w:color="auto" w:sz="4" w:space="0"/>
            </w:tcBorders>
            <w:vAlign w:val="center"/>
          </w:tcPr>
          <w:p w14:paraId="42C60103">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4121B6E4">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45722AC2">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7.</w:t>
            </w:r>
            <w:r>
              <w:rPr>
                <w:rFonts w:hint="eastAsia" w:ascii="宋体" w:hAnsi="宋体" w:eastAsia="宋体" w:cs="宋体"/>
                <w:b w:val="0"/>
                <w:sz w:val="21"/>
                <w:szCs w:val="21"/>
              </w:rPr>
              <w:t>配液压系统带散热器，保证连续作业。</w:t>
            </w:r>
          </w:p>
        </w:tc>
        <w:tc>
          <w:tcPr>
            <w:tcW w:w="629" w:type="pct"/>
            <w:tcBorders>
              <w:top w:val="single" w:color="auto" w:sz="4" w:space="0"/>
              <w:left w:val="single" w:color="auto" w:sz="4" w:space="0"/>
              <w:bottom w:val="single" w:color="auto" w:sz="4" w:space="0"/>
              <w:right w:val="single" w:color="auto" w:sz="4" w:space="0"/>
            </w:tcBorders>
            <w:vAlign w:val="center"/>
          </w:tcPr>
          <w:p w14:paraId="47DF3DD3">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5A53B053">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57A056D6">
            <w:pPr>
              <w:pStyle w:val="2"/>
              <w:spacing w:before="120" w:beforeLines="50" w:line="360" w:lineRule="auto"/>
              <w:ind w:right="-23"/>
              <w:rPr>
                <w:rFonts w:hint="eastAsia" w:ascii="宋体" w:hAnsi="宋体" w:eastAsia="宋体" w:cs="宋体"/>
                <w:b w:val="0"/>
                <w:sz w:val="21"/>
                <w:szCs w:val="21"/>
              </w:rPr>
            </w:pPr>
          </w:p>
        </w:tc>
      </w:tr>
      <w:tr w14:paraId="5064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10" w:type="pct"/>
            <w:vMerge w:val="continue"/>
            <w:tcBorders>
              <w:left w:val="single" w:color="auto" w:sz="4" w:space="0"/>
              <w:right w:val="single" w:color="auto" w:sz="4" w:space="0"/>
            </w:tcBorders>
            <w:vAlign w:val="center"/>
          </w:tcPr>
          <w:p w14:paraId="7FD9DB35">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63BB6BA0">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281CBE34">
            <w:pPr>
              <w:pStyle w:val="2"/>
              <w:spacing w:line="360" w:lineRule="auto"/>
              <w:ind w:right="-23"/>
              <w:jc w:val="both"/>
              <w:rPr>
                <w:rFonts w:hint="eastAsia" w:ascii="宋体" w:hAnsi="宋体" w:eastAsia="宋体" w:cs="宋体"/>
                <w:b w:val="0"/>
                <w:sz w:val="21"/>
                <w:szCs w:val="21"/>
              </w:rPr>
            </w:pPr>
            <w:r>
              <w:rPr>
                <w:rFonts w:hint="eastAsia" w:ascii="宋体" w:hAnsi="宋体" w:eastAsia="宋体" w:cs="宋体"/>
                <w:b w:val="0"/>
                <w:sz w:val="21"/>
                <w:szCs w:val="21"/>
                <w:lang w:val="en-US"/>
              </w:rPr>
              <w:t>8.</w:t>
            </w:r>
            <w:r>
              <w:rPr>
                <w:rFonts w:hint="eastAsia" w:ascii="宋体" w:hAnsi="宋体" w:eastAsia="宋体" w:cs="宋体"/>
                <w:b w:val="0"/>
                <w:sz w:val="21"/>
                <w:szCs w:val="21"/>
              </w:rPr>
              <w:t>配回转方式转盘机，回转角度为360°连续回转。</w:t>
            </w:r>
          </w:p>
        </w:tc>
        <w:tc>
          <w:tcPr>
            <w:tcW w:w="629" w:type="pct"/>
            <w:tcBorders>
              <w:top w:val="single" w:color="auto" w:sz="4" w:space="0"/>
              <w:left w:val="single" w:color="auto" w:sz="4" w:space="0"/>
              <w:bottom w:val="single" w:color="auto" w:sz="4" w:space="0"/>
              <w:right w:val="single" w:color="auto" w:sz="4" w:space="0"/>
            </w:tcBorders>
            <w:vAlign w:val="center"/>
          </w:tcPr>
          <w:p w14:paraId="71B9AC00">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7B087767">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0ED9B0EB">
            <w:pPr>
              <w:pStyle w:val="2"/>
              <w:spacing w:before="120" w:beforeLines="50" w:line="360" w:lineRule="auto"/>
              <w:ind w:right="-23"/>
              <w:rPr>
                <w:rFonts w:hint="eastAsia" w:ascii="宋体" w:hAnsi="宋体" w:eastAsia="宋体" w:cs="宋体"/>
                <w:b w:val="0"/>
                <w:sz w:val="21"/>
                <w:szCs w:val="21"/>
              </w:rPr>
            </w:pPr>
          </w:p>
        </w:tc>
      </w:tr>
      <w:tr w14:paraId="48B7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 w:type="pct"/>
            <w:vMerge w:val="continue"/>
            <w:tcBorders>
              <w:left w:val="single" w:color="auto" w:sz="4" w:space="0"/>
              <w:right w:val="single" w:color="auto" w:sz="4" w:space="0"/>
            </w:tcBorders>
            <w:vAlign w:val="center"/>
          </w:tcPr>
          <w:p w14:paraId="48718566">
            <w:pPr>
              <w:pStyle w:val="2"/>
              <w:spacing w:before="120" w:beforeLines="50" w:line="360" w:lineRule="auto"/>
              <w:ind w:right="-23"/>
              <w:rPr>
                <w:rFonts w:hint="eastAsia" w:ascii="宋体" w:hAnsi="宋体" w:eastAsia="宋体" w:cs="宋体"/>
                <w:b w:val="0"/>
                <w:sz w:val="21"/>
                <w:szCs w:val="21"/>
              </w:rPr>
            </w:pPr>
          </w:p>
        </w:tc>
        <w:tc>
          <w:tcPr>
            <w:tcW w:w="391" w:type="pct"/>
            <w:vMerge w:val="continue"/>
            <w:tcBorders>
              <w:left w:val="single" w:color="auto" w:sz="4" w:space="0"/>
              <w:right w:val="single" w:color="auto" w:sz="4" w:space="0"/>
            </w:tcBorders>
            <w:vAlign w:val="center"/>
          </w:tcPr>
          <w:p w14:paraId="461783A1">
            <w:pPr>
              <w:pStyle w:val="2"/>
              <w:spacing w:before="120" w:beforeLines="50" w:line="360" w:lineRule="auto"/>
              <w:ind w:right="-23"/>
              <w:rPr>
                <w:rFonts w:hint="eastAsia" w:ascii="宋体" w:hAnsi="宋体" w:eastAsia="宋体" w:cs="宋体"/>
                <w:b w:val="0"/>
                <w:sz w:val="21"/>
                <w:szCs w:val="21"/>
              </w:rPr>
            </w:pPr>
          </w:p>
        </w:tc>
        <w:tc>
          <w:tcPr>
            <w:tcW w:w="2371" w:type="pct"/>
            <w:tcBorders>
              <w:top w:val="single" w:color="auto" w:sz="4" w:space="0"/>
              <w:left w:val="single" w:color="auto" w:sz="4" w:space="0"/>
              <w:bottom w:val="single" w:color="auto" w:sz="4" w:space="0"/>
              <w:right w:val="single" w:color="auto" w:sz="4" w:space="0"/>
            </w:tcBorders>
            <w:vAlign w:val="center"/>
          </w:tcPr>
          <w:p w14:paraId="0F218EB5">
            <w:pPr>
              <w:pStyle w:val="2"/>
              <w:spacing w:line="360" w:lineRule="auto"/>
              <w:ind w:right="-23"/>
              <w:jc w:val="left"/>
              <w:rPr>
                <w:rFonts w:hint="eastAsia" w:ascii="宋体" w:hAnsi="宋体" w:eastAsia="宋体" w:cs="宋体"/>
                <w:b w:val="0"/>
                <w:sz w:val="21"/>
                <w:szCs w:val="21"/>
                <w:lang w:val="en-US"/>
              </w:rPr>
            </w:pPr>
            <w:r>
              <w:rPr>
                <w:rFonts w:hint="eastAsia" w:ascii="宋体" w:hAnsi="宋体" w:eastAsia="宋体" w:cs="宋体"/>
                <w:b w:val="0"/>
                <w:sz w:val="21"/>
                <w:szCs w:val="21"/>
                <w:lang w:val="en-US"/>
              </w:rPr>
              <w:t>9.</w:t>
            </w:r>
            <w:r>
              <w:rPr>
                <w:rFonts w:hint="eastAsia" w:ascii="宋体" w:hAnsi="宋体" w:eastAsia="宋体" w:cs="宋体"/>
                <w:b w:val="0"/>
                <w:sz w:val="21"/>
                <w:szCs w:val="21"/>
              </w:rPr>
              <w:t>配置夜间工作照明灯和警示喇叭。</w:t>
            </w:r>
          </w:p>
        </w:tc>
        <w:tc>
          <w:tcPr>
            <w:tcW w:w="629" w:type="pct"/>
            <w:tcBorders>
              <w:top w:val="single" w:color="auto" w:sz="4" w:space="0"/>
              <w:left w:val="single" w:color="auto" w:sz="4" w:space="0"/>
              <w:bottom w:val="single" w:color="auto" w:sz="4" w:space="0"/>
              <w:right w:val="single" w:color="auto" w:sz="4" w:space="0"/>
            </w:tcBorders>
            <w:vAlign w:val="center"/>
          </w:tcPr>
          <w:p w14:paraId="156C79B7">
            <w:pPr>
              <w:pStyle w:val="2"/>
              <w:spacing w:before="120" w:beforeLines="50" w:line="360" w:lineRule="auto"/>
              <w:ind w:right="-23"/>
              <w:jc w:val="both"/>
              <w:rPr>
                <w:rFonts w:hint="eastAsia" w:ascii="宋体" w:hAnsi="宋体" w:eastAsia="宋体" w:cs="宋体"/>
                <w:b w:val="0"/>
                <w:sz w:val="21"/>
                <w:szCs w:val="21"/>
              </w:rPr>
            </w:pPr>
          </w:p>
        </w:tc>
        <w:tc>
          <w:tcPr>
            <w:tcW w:w="751" w:type="pct"/>
            <w:tcBorders>
              <w:top w:val="single" w:color="auto" w:sz="4" w:space="0"/>
              <w:left w:val="single" w:color="auto" w:sz="4" w:space="0"/>
              <w:bottom w:val="single" w:color="auto" w:sz="4" w:space="0"/>
              <w:right w:val="single" w:color="auto" w:sz="4" w:space="0"/>
            </w:tcBorders>
          </w:tcPr>
          <w:p w14:paraId="7D8631A6">
            <w:pPr>
              <w:pStyle w:val="2"/>
              <w:spacing w:before="120" w:beforeLines="50" w:line="360" w:lineRule="auto"/>
              <w:ind w:right="-23"/>
              <w:rPr>
                <w:rFonts w:hint="eastAsia" w:ascii="宋体" w:hAnsi="宋体" w:eastAsia="宋体" w:cs="宋体"/>
                <w:b w:val="0"/>
                <w:sz w:val="21"/>
                <w:szCs w:val="21"/>
              </w:rPr>
            </w:pPr>
          </w:p>
        </w:tc>
        <w:tc>
          <w:tcPr>
            <w:tcW w:w="548" w:type="pct"/>
            <w:tcBorders>
              <w:top w:val="single" w:color="auto" w:sz="4" w:space="0"/>
              <w:left w:val="single" w:color="auto" w:sz="4" w:space="0"/>
              <w:bottom w:val="single" w:color="auto" w:sz="4" w:space="0"/>
              <w:right w:val="single" w:color="auto" w:sz="4" w:space="0"/>
            </w:tcBorders>
            <w:vAlign w:val="center"/>
          </w:tcPr>
          <w:p w14:paraId="202BBB25">
            <w:pPr>
              <w:pStyle w:val="2"/>
              <w:spacing w:before="120" w:beforeLines="50" w:line="360" w:lineRule="auto"/>
              <w:ind w:right="-23"/>
              <w:rPr>
                <w:rFonts w:hint="eastAsia" w:ascii="宋体" w:hAnsi="宋体" w:eastAsia="宋体" w:cs="宋体"/>
                <w:b w:val="0"/>
                <w:sz w:val="21"/>
                <w:szCs w:val="21"/>
              </w:rPr>
            </w:pPr>
          </w:p>
        </w:tc>
      </w:tr>
    </w:tbl>
    <w:p w14:paraId="3B48E9EB">
      <w:pPr>
        <w:autoSpaceDE w:val="0"/>
        <w:autoSpaceDN w:val="0"/>
        <w:adjustRightInd w:val="0"/>
        <w:snapToGrid w:val="0"/>
        <w:spacing w:line="360" w:lineRule="auto"/>
        <w:ind w:left="398" w:leftChars="-57" w:hanging="518" w:hangingChars="247"/>
        <w:jc w:val="left"/>
        <w:rPr>
          <w:rFonts w:hint="eastAsia" w:ascii="宋体" w:hAnsi="宋体" w:eastAsia="宋体" w:cs="宋体"/>
          <w:szCs w:val="21"/>
        </w:rPr>
      </w:pPr>
      <w:r>
        <w:rPr>
          <w:rFonts w:hint="eastAsia" w:ascii="宋体" w:hAnsi="宋体" w:eastAsia="宋体" w:cs="宋体"/>
          <w:kern w:val="0"/>
          <w:szCs w:val="21"/>
          <w:lang w:bidi="ar"/>
        </w:rPr>
        <w:t>备注：</w:t>
      </w:r>
    </w:p>
    <w:p w14:paraId="77429DEE">
      <w:pPr>
        <w:numPr>
          <w:ilvl w:val="0"/>
          <w:numId w:val="6"/>
        </w:numPr>
        <w:autoSpaceDE w:val="0"/>
        <w:autoSpaceDN w:val="0"/>
        <w:adjustRightInd w:val="0"/>
        <w:snapToGrid w:val="0"/>
        <w:spacing w:line="360" w:lineRule="auto"/>
        <w:ind w:left="379" w:hanging="285"/>
        <w:jc w:val="left"/>
        <w:rPr>
          <w:rFonts w:hint="eastAsia" w:ascii="宋体" w:hAnsi="宋体" w:eastAsia="宋体" w:cs="宋体"/>
          <w:b/>
          <w:szCs w:val="21"/>
          <w:u w:val="single"/>
        </w:rPr>
      </w:pPr>
      <w:r>
        <w:rPr>
          <w:rFonts w:hint="eastAsia" w:ascii="宋体" w:hAnsi="宋体" w:eastAsia="宋体" w:cs="宋体"/>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w:t>
      </w:r>
    </w:p>
    <w:p w14:paraId="51B1B131">
      <w:pPr>
        <w:numPr>
          <w:ilvl w:val="0"/>
          <w:numId w:val="6"/>
        </w:numPr>
        <w:autoSpaceDE w:val="0"/>
        <w:autoSpaceDN w:val="0"/>
        <w:adjustRightInd w:val="0"/>
        <w:snapToGrid w:val="0"/>
        <w:spacing w:line="360" w:lineRule="auto"/>
        <w:ind w:left="398" w:leftChars="-57" w:hanging="518" w:hangingChars="247"/>
        <w:jc w:val="left"/>
        <w:rPr>
          <w:rFonts w:hint="eastAsia" w:ascii="宋体" w:hAnsi="宋体" w:eastAsia="宋体" w:cs="宋体"/>
          <w:bCs/>
          <w:szCs w:val="21"/>
        </w:rPr>
      </w:pPr>
      <w:r>
        <w:rPr>
          <w:rFonts w:hint="eastAsia" w:ascii="宋体" w:hAnsi="宋体" w:eastAsia="宋体" w:cs="宋体"/>
          <w:bCs/>
          <w:kern w:val="0"/>
          <w:szCs w:val="21"/>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28E776D9">
      <w:pPr>
        <w:autoSpaceDE w:val="0"/>
        <w:autoSpaceDN w:val="0"/>
        <w:adjustRightInd w:val="0"/>
        <w:spacing w:line="360" w:lineRule="auto"/>
        <w:ind w:left="420" w:hanging="420" w:hangingChars="200"/>
        <w:jc w:val="left"/>
        <w:rPr>
          <w:rFonts w:hint="eastAsia" w:ascii="宋体" w:hAnsi="宋体" w:eastAsia="宋体" w:cs="宋体"/>
          <w:kern w:val="3"/>
          <w:szCs w:val="21"/>
        </w:rPr>
      </w:pPr>
      <w:r>
        <w:rPr>
          <w:rFonts w:hint="eastAsia" w:ascii="宋体" w:hAnsi="宋体" w:eastAsia="宋体" w:cs="宋体"/>
          <w:kern w:val="3"/>
          <w:szCs w:val="21"/>
        </w:rPr>
        <w:t>（3）需提供所投产品制造商的官方技术白皮书或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而不能简单复制招标文件技术要求，否则视为不响应。投标人可将反映投标货物技术参数的资料作为本表的附件，并在技术参数偏离表“对应证明材料页码”项内注明其在投标文件中的具体页码。</w:t>
      </w:r>
    </w:p>
    <w:p w14:paraId="52C738B3">
      <w:pPr>
        <w:autoSpaceDE w:val="0"/>
        <w:adjustRightInd w:val="0"/>
        <w:spacing w:line="360" w:lineRule="auto"/>
        <w:ind w:left="441" w:leftChars="-60" w:hanging="567" w:hangingChars="270"/>
        <w:rPr>
          <w:rFonts w:hint="eastAsia" w:ascii="宋体" w:hAnsi="宋体" w:eastAsia="宋体" w:cs="宋体"/>
          <w:bCs/>
          <w:szCs w:val="21"/>
        </w:rPr>
      </w:pPr>
    </w:p>
    <w:p w14:paraId="3FD70B03">
      <w:pPr>
        <w:autoSpaceDE w:val="0"/>
        <w:autoSpaceDN w:val="0"/>
        <w:adjustRightInd w:val="0"/>
        <w:spacing w:line="360" w:lineRule="auto"/>
        <w:ind w:left="94" w:firstLine="4830" w:firstLineChars="2300"/>
        <w:jc w:val="left"/>
        <w:rPr>
          <w:rFonts w:hint="eastAsia" w:ascii="宋体" w:hAnsi="宋体" w:eastAsia="宋体" w:cs="宋体"/>
          <w:szCs w:val="21"/>
        </w:rPr>
      </w:pPr>
      <w:r>
        <w:rPr>
          <w:rFonts w:hint="eastAsia" w:ascii="宋体" w:hAnsi="宋体" w:eastAsia="宋体" w:cs="宋体"/>
          <w:szCs w:val="21"/>
          <w:lang w:bidi="ar"/>
        </w:rPr>
        <w:t xml:space="preserve"> </w:t>
      </w:r>
    </w:p>
    <w:p w14:paraId="37CE3FB7">
      <w:pPr>
        <w:autoSpaceDE w:val="0"/>
        <w:autoSpaceDN w:val="0"/>
        <w:adjustRightInd w:val="0"/>
        <w:spacing w:line="360" w:lineRule="auto"/>
        <w:ind w:left="94" w:firstLine="5040" w:firstLineChars="2400"/>
        <w:jc w:val="left"/>
        <w:rPr>
          <w:rFonts w:hint="eastAsia" w:ascii="宋体" w:hAnsi="宋体" w:eastAsia="宋体" w:cs="宋体"/>
          <w:szCs w:val="21"/>
        </w:rPr>
      </w:pPr>
      <w:r>
        <w:rPr>
          <w:rFonts w:hint="eastAsia" w:ascii="宋体" w:hAnsi="宋体" w:eastAsia="宋体" w:cs="宋体"/>
          <w:szCs w:val="21"/>
          <w:lang w:bidi="ar"/>
        </w:rPr>
        <w:t>投标人：（加盖投标人法人公章）</w:t>
      </w:r>
    </w:p>
    <w:p w14:paraId="7E6F3036">
      <w:pPr>
        <w:autoSpaceDE w:val="0"/>
        <w:autoSpaceDN w:val="0"/>
        <w:adjustRightInd w:val="0"/>
        <w:spacing w:line="360" w:lineRule="auto"/>
        <w:ind w:left="94" w:firstLine="5040" w:firstLineChars="2400"/>
        <w:jc w:val="left"/>
        <w:rPr>
          <w:rFonts w:hint="eastAsia" w:ascii="宋体" w:hAnsi="宋体" w:eastAsia="宋体" w:cs="宋体"/>
          <w:szCs w:val="21"/>
        </w:rPr>
      </w:pPr>
      <w:r>
        <w:rPr>
          <w:rFonts w:hint="eastAsia" w:ascii="宋体" w:hAnsi="宋体" w:eastAsia="宋体" w:cs="宋体"/>
          <w:szCs w:val="21"/>
          <w:lang w:bidi="ar"/>
        </w:rPr>
        <w:t>日期：   年   月   日</w:t>
      </w:r>
    </w:p>
    <w:p w14:paraId="0A997491">
      <w:pPr>
        <w:ind w:left="501" w:hanging="407"/>
        <w:rPr>
          <w:rFonts w:hint="eastAsia" w:ascii="宋体" w:hAnsi="宋体" w:eastAsia="宋体" w:cs="宋体"/>
          <w:b/>
          <w:kern w:val="0"/>
          <w:sz w:val="30"/>
          <w:szCs w:val="30"/>
          <w:lang w:bidi="ar"/>
        </w:rPr>
      </w:pPr>
      <w:r>
        <w:rPr>
          <w:rFonts w:hint="eastAsia" w:ascii="宋体" w:hAnsi="宋体" w:eastAsia="宋体" w:cs="宋体"/>
          <w:b/>
          <w:kern w:val="0"/>
          <w:sz w:val="32"/>
          <w:szCs w:val="32"/>
          <w:lang w:bidi="ar"/>
        </w:rPr>
        <w:t xml:space="preserve"> </w:t>
      </w:r>
    </w:p>
    <w:p w14:paraId="3C199659">
      <w:pPr>
        <w:jc w:val="left"/>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br w:type="page"/>
      </w:r>
    </w:p>
    <w:p w14:paraId="3CA9AC99">
      <w:pPr>
        <w:autoSpaceDE w:val="0"/>
        <w:autoSpaceDN w:val="0"/>
        <w:adjustRightInd w:val="0"/>
        <w:spacing w:before="120" w:beforeLines="50" w:line="360" w:lineRule="auto"/>
        <w:ind w:left="528" w:hanging="434"/>
        <w:jc w:val="left"/>
        <w:outlineLvl w:val="2"/>
        <w:rPr>
          <w:rFonts w:hint="eastAsia" w:ascii="宋体" w:hAnsi="宋体" w:eastAsia="宋体" w:cs="宋体"/>
          <w:b/>
          <w:sz w:val="24"/>
          <w:szCs w:val="24"/>
        </w:rPr>
      </w:pPr>
      <w:bookmarkStart w:id="615" w:name="_Toc181979577"/>
      <w:r>
        <w:rPr>
          <w:rFonts w:hint="eastAsia" w:ascii="宋体" w:hAnsi="宋体" w:eastAsia="宋体" w:cs="宋体"/>
          <w:b/>
          <w:kern w:val="0"/>
          <w:sz w:val="32"/>
          <w:szCs w:val="32"/>
          <w:lang w:bidi="ar"/>
        </w:rPr>
        <w:t>11-3 车辆配置清单（投标人根据所投产品如实自行填写）</w:t>
      </w:r>
      <w:bookmarkEnd w:id="615"/>
    </w:p>
    <w:p w14:paraId="544F425F">
      <w:pPr>
        <w:autoSpaceDE w:val="0"/>
        <w:autoSpaceDN w:val="0"/>
        <w:adjustRightInd w:val="0"/>
        <w:spacing w:before="120" w:beforeLines="50" w:line="360" w:lineRule="auto"/>
        <w:ind w:left="528" w:hanging="434"/>
        <w:jc w:val="center"/>
        <w:rPr>
          <w:rFonts w:hint="eastAsia" w:ascii="宋体" w:hAnsi="宋体" w:eastAsia="宋体" w:cs="宋体"/>
          <w:b/>
          <w:bCs/>
          <w:szCs w:val="21"/>
        </w:rPr>
      </w:pPr>
      <w:r>
        <w:rPr>
          <w:rFonts w:hint="eastAsia" w:ascii="宋体" w:hAnsi="宋体" w:eastAsia="宋体" w:cs="宋体"/>
          <w:b/>
          <w:kern w:val="0"/>
          <w:sz w:val="32"/>
          <w:szCs w:val="32"/>
          <w:lang w:bidi="ar"/>
        </w:rPr>
        <w:t>车辆配置清单</w:t>
      </w:r>
    </w:p>
    <w:p w14:paraId="7FB219B7">
      <w:pPr>
        <w:pStyle w:val="32"/>
        <w:widowControl w:val="0"/>
        <w:autoSpaceDE w:val="0"/>
        <w:snapToGrid w:val="0"/>
        <w:spacing w:before="240" w:beforeAutospacing="0" w:after="0" w:afterAutospacing="0" w:line="360" w:lineRule="auto"/>
        <w:ind w:left="379" w:hanging="285"/>
        <w:jc w:val="both"/>
        <w:rPr>
          <w:rFonts w:hint="eastAsia" w:ascii="宋体" w:hAnsi="宋体" w:eastAsia="宋体" w:cs="宋体"/>
          <w:b/>
          <w:bCs/>
          <w:sz w:val="21"/>
          <w:szCs w:val="21"/>
        </w:rPr>
      </w:pPr>
      <w:r>
        <w:rPr>
          <w:rFonts w:hint="eastAsia" w:ascii="宋体" w:hAnsi="宋体" w:eastAsia="宋体" w:cs="宋体"/>
          <w:b/>
          <w:bCs/>
          <w:kern w:val="0"/>
          <w:sz w:val="21"/>
          <w:szCs w:val="21"/>
          <w:lang w:bidi="ar"/>
        </w:rPr>
        <w:t>项目名称：</w:t>
      </w:r>
      <w:r>
        <w:rPr>
          <w:rFonts w:hint="eastAsia" w:ascii="宋体" w:hAnsi="宋体" w:eastAsia="宋体" w:cs="宋体"/>
          <w:kern w:val="0"/>
          <w:sz w:val="21"/>
          <w:szCs w:val="21"/>
          <w:u w:val="single"/>
          <w:lang w:bidi="ar"/>
        </w:rPr>
        <w:t>东莞市水务集团管网有限公司2024年随车吊采购项目</w:t>
      </w:r>
    </w:p>
    <w:p w14:paraId="6E916E33">
      <w:pPr>
        <w:pStyle w:val="32"/>
        <w:widowControl w:val="0"/>
        <w:autoSpaceDE w:val="0"/>
        <w:snapToGrid w:val="0"/>
        <w:spacing w:before="240" w:beforeAutospacing="0" w:after="0" w:afterAutospacing="0" w:line="360" w:lineRule="auto"/>
        <w:ind w:left="379" w:hanging="285"/>
        <w:jc w:val="both"/>
        <w:rPr>
          <w:rFonts w:hint="eastAsia" w:ascii="宋体" w:hAnsi="宋体" w:eastAsia="宋体" w:cs="宋体"/>
          <w:sz w:val="21"/>
          <w:szCs w:val="21"/>
          <w:u w:val="single"/>
        </w:rPr>
      </w:pPr>
      <w:r>
        <w:rPr>
          <w:rFonts w:hint="eastAsia" w:ascii="宋体" w:hAnsi="宋体" w:eastAsia="宋体" w:cs="宋体"/>
          <w:b/>
          <w:kern w:val="0"/>
          <w:sz w:val="21"/>
          <w:szCs w:val="21"/>
          <w:lang w:bidi="ar"/>
        </w:rPr>
        <w:t>招标编号：</w:t>
      </w:r>
      <w:r>
        <w:rPr>
          <w:rFonts w:hint="eastAsia" w:ascii="宋体" w:hAnsi="宋体" w:eastAsia="宋体" w:cs="宋体"/>
          <w:sz w:val="21"/>
          <w:szCs w:val="21"/>
          <w:u w:val="single"/>
          <w:lang w:bidi="ar"/>
        </w:rPr>
        <w:t>2024ZD084</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30"/>
        <w:gridCol w:w="2340"/>
        <w:gridCol w:w="2422"/>
        <w:gridCol w:w="1302"/>
        <w:gridCol w:w="1302"/>
      </w:tblGrid>
      <w:tr w14:paraId="38F4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5C3D89F2">
            <w:pPr>
              <w:autoSpaceDE w:val="0"/>
              <w:autoSpaceDN w:val="0"/>
              <w:adjustRightInd w:val="0"/>
              <w:snapToGrid w:val="0"/>
              <w:ind w:left="379" w:hanging="285"/>
              <w:jc w:val="center"/>
              <w:rPr>
                <w:rFonts w:hint="eastAsia" w:ascii="宋体" w:hAnsi="宋体" w:eastAsia="宋体" w:cs="宋体"/>
                <w:b/>
                <w:szCs w:val="21"/>
              </w:rPr>
            </w:pPr>
            <w:r>
              <w:rPr>
                <w:rFonts w:hint="eastAsia" w:ascii="宋体" w:hAnsi="宋体" w:eastAsia="宋体" w:cs="宋体"/>
                <w:b/>
                <w:szCs w:val="21"/>
                <w:lang w:bidi="ar"/>
              </w:rPr>
              <w:t>序号</w:t>
            </w:r>
          </w:p>
        </w:tc>
        <w:tc>
          <w:tcPr>
            <w:tcW w:w="2130" w:type="dxa"/>
            <w:tcBorders>
              <w:top w:val="single" w:color="auto" w:sz="4" w:space="0"/>
              <w:left w:val="single" w:color="auto" w:sz="4" w:space="0"/>
              <w:bottom w:val="single" w:color="auto" w:sz="4" w:space="0"/>
              <w:right w:val="single" w:color="auto" w:sz="4" w:space="0"/>
            </w:tcBorders>
            <w:vAlign w:val="center"/>
          </w:tcPr>
          <w:p w14:paraId="3FE1E6A6">
            <w:pPr>
              <w:autoSpaceDE w:val="0"/>
              <w:autoSpaceDN w:val="0"/>
              <w:adjustRightInd w:val="0"/>
              <w:snapToGrid w:val="0"/>
              <w:ind w:left="379" w:hanging="285"/>
              <w:jc w:val="center"/>
              <w:rPr>
                <w:rFonts w:hint="eastAsia" w:ascii="宋体" w:hAnsi="宋体" w:eastAsia="宋体" w:cs="宋体"/>
                <w:b/>
                <w:szCs w:val="21"/>
              </w:rPr>
            </w:pPr>
            <w:r>
              <w:rPr>
                <w:rFonts w:hint="eastAsia" w:ascii="宋体" w:hAnsi="宋体" w:eastAsia="宋体" w:cs="宋体"/>
                <w:b/>
                <w:szCs w:val="21"/>
                <w:lang w:bidi="ar"/>
              </w:rPr>
              <w:t>车辆类型</w:t>
            </w:r>
          </w:p>
        </w:tc>
        <w:tc>
          <w:tcPr>
            <w:tcW w:w="2340" w:type="dxa"/>
            <w:tcBorders>
              <w:top w:val="single" w:color="auto" w:sz="4" w:space="0"/>
              <w:left w:val="single" w:color="auto" w:sz="4" w:space="0"/>
              <w:bottom w:val="single" w:color="auto" w:sz="4" w:space="0"/>
              <w:right w:val="single" w:color="auto" w:sz="4" w:space="0"/>
            </w:tcBorders>
            <w:vAlign w:val="center"/>
          </w:tcPr>
          <w:p w14:paraId="585A510F">
            <w:pPr>
              <w:autoSpaceDE w:val="0"/>
              <w:autoSpaceDN w:val="0"/>
              <w:adjustRightInd w:val="0"/>
              <w:snapToGrid w:val="0"/>
              <w:ind w:left="379" w:hanging="285"/>
              <w:jc w:val="center"/>
              <w:rPr>
                <w:rFonts w:hint="eastAsia" w:ascii="宋体" w:hAnsi="宋体" w:eastAsia="宋体" w:cs="宋体"/>
                <w:b/>
                <w:szCs w:val="21"/>
              </w:rPr>
            </w:pPr>
            <w:r>
              <w:rPr>
                <w:rFonts w:hint="eastAsia" w:ascii="宋体" w:hAnsi="宋体" w:eastAsia="宋体" w:cs="宋体"/>
                <w:b/>
                <w:szCs w:val="21"/>
                <w:lang w:bidi="ar"/>
              </w:rPr>
              <w:t>配套设备名称</w:t>
            </w:r>
          </w:p>
        </w:tc>
        <w:tc>
          <w:tcPr>
            <w:tcW w:w="2422" w:type="dxa"/>
            <w:tcBorders>
              <w:top w:val="single" w:color="auto" w:sz="4" w:space="0"/>
              <w:left w:val="single" w:color="auto" w:sz="4" w:space="0"/>
              <w:bottom w:val="single" w:color="auto" w:sz="4" w:space="0"/>
              <w:right w:val="single" w:color="auto" w:sz="4" w:space="0"/>
            </w:tcBorders>
            <w:vAlign w:val="center"/>
          </w:tcPr>
          <w:p w14:paraId="1BE495BA">
            <w:pPr>
              <w:autoSpaceDE w:val="0"/>
              <w:autoSpaceDN w:val="0"/>
              <w:adjustRightInd w:val="0"/>
              <w:snapToGrid w:val="0"/>
              <w:ind w:left="379" w:hanging="285"/>
              <w:jc w:val="center"/>
              <w:rPr>
                <w:rFonts w:hint="eastAsia" w:ascii="宋体" w:hAnsi="宋体" w:eastAsia="宋体" w:cs="宋体"/>
                <w:b/>
                <w:szCs w:val="21"/>
              </w:rPr>
            </w:pPr>
            <w:r>
              <w:rPr>
                <w:rFonts w:hint="eastAsia" w:ascii="宋体" w:hAnsi="宋体" w:eastAsia="宋体" w:cs="宋体"/>
                <w:b/>
                <w:szCs w:val="21"/>
                <w:lang w:bidi="ar"/>
              </w:rPr>
              <w:t>品牌/规格/型号</w:t>
            </w:r>
          </w:p>
        </w:tc>
        <w:tc>
          <w:tcPr>
            <w:tcW w:w="1302" w:type="dxa"/>
            <w:tcBorders>
              <w:top w:val="single" w:color="auto" w:sz="4" w:space="0"/>
              <w:left w:val="single" w:color="auto" w:sz="4" w:space="0"/>
              <w:bottom w:val="single" w:color="auto" w:sz="4" w:space="0"/>
              <w:right w:val="single" w:color="auto" w:sz="4" w:space="0"/>
            </w:tcBorders>
            <w:vAlign w:val="center"/>
          </w:tcPr>
          <w:p w14:paraId="2B50BBEA">
            <w:pPr>
              <w:autoSpaceDE w:val="0"/>
              <w:autoSpaceDN w:val="0"/>
              <w:adjustRightInd w:val="0"/>
              <w:snapToGrid w:val="0"/>
              <w:ind w:left="379" w:hanging="285"/>
              <w:jc w:val="center"/>
              <w:rPr>
                <w:rFonts w:hint="eastAsia" w:ascii="宋体" w:hAnsi="宋体" w:eastAsia="宋体" w:cs="宋体"/>
                <w:b/>
                <w:szCs w:val="21"/>
                <w:lang w:bidi="ar"/>
              </w:rPr>
            </w:pPr>
            <w:r>
              <w:rPr>
                <w:rFonts w:hint="eastAsia" w:ascii="宋体" w:hAnsi="宋体" w:eastAsia="宋体" w:cs="宋体"/>
                <w:b/>
                <w:szCs w:val="21"/>
                <w:lang w:bidi="ar"/>
              </w:rPr>
              <w:t>单位</w:t>
            </w:r>
          </w:p>
        </w:tc>
        <w:tc>
          <w:tcPr>
            <w:tcW w:w="1302" w:type="dxa"/>
            <w:tcBorders>
              <w:top w:val="single" w:color="auto" w:sz="4" w:space="0"/>
              <w:left w:val="single" w:color="auto" w:sz="4" w:space="0"/>
              <w:bottom w:val="single" w:color="auto" w:sz="4" w:space="0"/>
              <w:right w:val="single" w:color="auto" w:sz="4" w:space="0"/>
            </w:tcBorders>
            <w:vAlign w:val="center"/>
          </w:tcPr>
          <w:p w14:paraId="5345D473">
            <w:pPr>
              <w:autoSpaceDE w:val="0"/>
              <w:autoSpaceDN w:val="0"/>
              <w:adjustRightInd w:val="0"/>
              <w:snapToGrid w:val="0"/>
              <w:ind w:left="379" w:hanging="285"/>
              <w:jc w:val="center"/>
              <w:rPr>
                <w:rFonts w:hint="eastAsia" w:ascii="宋体" w:hAnsi="宋体" w:eastAsia="宋体" w:cs="宋体"/>
                <w:b/>
                <w:szCs w:val="21"/>
                <w:lang w:bidi="ar"/>
              </w:rPr>
            </w:pPr>
            <w:r>
              <w:rPr>
                <w:rFonts w:hint="eastAsia" w:ascii="宋体" w:hAnsi="宋体" w:eastAsia="宋体" w:cs="宋体"/>
                <w:b/>
                <w:szCs w:val="21"/>
                <w:lang w:bidi="ar"/>
              </w:rPr>
              <w:t>数量</w:t>
            </w:r>
          </w:p>
        </w:tc>
      </w:tr>
      <w:tr w14:paraId="6618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vAlign w:val="center"/>
          </w:tcPr>
          <w:p w14:paraId="0B9B0521">
            <w:pPr>
              <w:autoSpaceDE w:val="0"/>
              <w:autoSpaceDN w:val="0"/>
              <w:adjustRightInd w:val="0"/>
              <w:snapToGrid w:val="0"/>
              <w:spacing w:line="360" w:lineRule="auto"/>
              <w:ind w:left="379" w:hanging="285"/>
              <w:jc w:val="center"/>
              <w:rPr>
                <w:rFonts w:hint="eastAsia" w:ascii="宋体" w:hAnsi="宋体" w:eastAsia="宋体" w:cs="宋体"/>
                <w:b/>
                <w:szCs w:val="21"/>
              </w:rPr>
            </w:pPr>
            <w:r>
              <w:rPr>
                <w:rFonts w:hint="eastAsia" w:ascii="宋体" w:hAnsi="宋体" w:eastAsia="宋体" w:cs="宋体"/>
                <w:b/>
                <w:szCs w:val="21"/>
                <w:lang w:bidi="ar"/>
              </w:rPr>
              <w:t>1</w:t>
            </w:r>
          </w:p>
        </w:tc>
        <w:tc>
          <w:tcPr>
            <w:tcW w:w="2130" w:type="dxa"/>
            <w:vMerge w:val="restart"/>
            <w:tcBorders>
              <w:top w:val="nil"/>
              <w:left w:val="single" w:color="auto" w:sz="4" w:space="0"/>
              <w:bottom w:val="single" w:color="auto" w:sz="4" w:space="0"/>
              <w:right w:val="single" w:color="auto" w:sz="4" w:space="0"/>
            </w:tcBorders>
            <w:vAlign w:val="center"/>
          </w:tcPr>
          <w:p w14:paraId="5520763D">
            <w:pPr>
              <w:autoSpaceDE w:val="0"/>
              <w:autoSpaceDN w:val="0"/>
              <w:adjustRightInd w:val="0"/>
              <w:snapToGrid w:val="0"/>
              <w:spacing w:line="360" w:lineRule="auto"/>
              <w:ind w:hanging="283"/>
              <w:jc w:val="center"/>
              <w:rPr>
                <w:rFonts w:hint="eastAsia" w:ascii="宋体" w:hAnsi="宋体" w:eastAsia="宋体" w:cs="宋体"/>
                <w:b/>
                <w:szCs w:val="21"/>
              </w:rPr>
            </w:pPr>
            <w:r>
              <w:rPr>
                <w:rFonts w:hint="eastAsia" w:ascii="宋体" w:hAnsi="宋体" w:eastAsia="宋体" w:cs="宋体"/>
                <w:szCs w:val="21"/>
                <w:lang w:bidi="ar"/>
              </w:rPr>
              <w:t>16吨直臂随车吊</w:t>
            </w:r>
          </w:p>
        </w:tc>
        <w:tc>
          <w:tcPr>
            <w:tcW w:w="2340" w:type="dxa"/>
            <w:tcBorders>
              <w:top w:val="single" w:color="auto" w:sz="4" w:space="0"/>
              <w:left w:val="single" w:color="auto" w:sz="4" w:space="0"/>
              <w:bottom w:val="single" w:color="auto" w:sz="4" w:space="0"/>
              <w:right w:val="single" w:color="auto" w:sz="4" w:space="0"/>
            </w:tcBorders>
            <w:vAlign w:val="center"/>
          </w:tcPr>
          <w:p w14:paraId="5964E54A">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vAlign w:val="center"/>
          </w:tcPr>
          <w:p w14:paraId="0EBD2DA4">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0A8C9352">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4DFC60BE">
            <w:pPr>
              <w:autoSpaceDE w:val="0"/>
              <w:autoSpaceDN w:val="0"/>
              <w:adjustRightInd w:val="0"/>
              <w:snapToGrid w:val="0"/>
              <w:spacing w:line="360" w:lineRule="auto"/>
              <w:ind w:left="379" w:hanging="285"/>
              <w:jc w:val="center"/>
              <w:rPr>
                <w:rFonts w:hint="eastAsia" w:ascii="宋体" w:hAnsi="宋体" w:eastAsia="宋体" w:cs="宋体"/>
                <w:b/>
                <w:szCs w:val="21"/>
              </w:rPr>
            </w:pPr>
          </w:p>
        </w:tc>
      </w:tr>
      <w:tr w14:paraId="0CF5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vAlign w:val="center"/>
          </w:tcPr>
          <w:p w14:paraId="4AD40967">
            <w:pPr>
              <w:ind w:hanging="283"/>
              <w:rPr>
                <w:rFonts w:hint="eastAsia" w:ascii="宋体" w:hAnsi="宋体" w:eastAsia="宋体" w:cs="宋体"/>
                <w:szCs w:val="21"/>
              </w:rPr>
            </w:pPr>
          </w:p>
        </w:tc>
        <w:tc>
          <w:tcPr>
            <w:tcW w:w="2130" w:type="dxa"/>
            <w:vMerge w:val="continue"/>
            <w:tcBorders>
              <w:top w:val="nil"/>
              <w:left w:val="single" w:color="auto" w:sz="4" w:space="0"/>
              <w:bottom w:val="single" w:color="auto" w:sz="4" w:space="0"/>
              <w:right w:val="single" w:color="auto" w:sz="4" w:space="0"/>
            </w:tcBorders>
            <w:vAlign w:val="center"/>
          </w:tcPr>
          <w:p w14:paraId="43799766">
            <w:pPr>
              <w:ind w:hanging="283"/>
              <w:rPr>
                <w:rFonts w:hint="eastAsia"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2AB1FBDF">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vAlign w:val="center"/>
          </w:tcPr>
          <w:p w14:paraId="09186F5C">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0974CBA1">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60B4A399">
            <w:pPr>
              <w:autoSpaceDE w:val="0"/>
              <w:autoSpaceDN w:val="0"/>
              <w:adjustRightInd w:val="0"/>
              <w:snapToGrid w:val="0"/>
              <w:spacing w:line="360" w:lineRule="auto"/>
              <w:ind w:left="379" w:hanging="285"/>
              <w:jc w:val="center"/>
              <w:rPr>
                <w:rFonts w:hint="eastAsia" w:ascii="宋体" w:hAnsi="宋体" w:eastAsia="宋体" w:cs="宋体"/>
                <w:b/>
                <w:szCs w:val="21"/>
              </w:rPr>
            </w:pPr>
          </w:p>
        </w:tc>
      </w:tr>
      <w:tr w14:paraId="3D0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vAlign w:val="center"/>
          </w:tcPr>
          <w:p w14:paraId="2E751F89">
            <w:pPr>
              <w:ind w:hanging="283"/>
              <w:rPr>
                <w:rFonts w:hint="eastAsia" w:ascii="宋体" w:hAnsi="宋体" w:eastAsia="宋体" w:cs="宋体"/>
                <w:szCs w:val="21"/>
              </w:rPr>
            </w:pPr>
          </w:p>
        </w:tc>
        <w:tc>
          <w:tcPr>
            <w:tcW w:w="2130" w:type="dxa"/>
            <w:vMerge w:val="continue"/>
            <w:tcBorders>
              <w:top w:val="nil"/>
              <w:left w:val="single" w:color="auto" w:sz="4" w:space="0"/>
              <w:bottom w:val="single" w:color="auto" w:sz="4" w:space="0"/>
              <w:right w:val="single" w:color="auto" w:sz="4" w:space="0"/>
            </w:tcBorders>
            <w:vAlign w:val="center"/>
          </w:tcPr>
          <w:p w14:paraId="5E479F70">
            <w:pPr>
              <w:ind w:hanging="283"/>
              <w:rPr>
                <w:rFonts w:hint="eastAsia"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7CBC6F44">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2422" w:type="dxa"/>
            <w:tcBorders>
              <w:top w:val="single" w:color="auto" w:sz="4" w:space="0"/>
              <w:left w:val="single" w:color="auto" w:sz="4" w:space="0"/>
              <w:bottom w:val="single" w:color="auto" w:sz="4" w:space="0"/>
              <w:right w:val="single" w:color="auto" w:sz="4" w:space="0"/>
            </w:tcBorders>
            <w:vAlign w:val="center"/>
          </w:tcPr>
          <w:p w14:paraId="64056CE7">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3F2FB4A8">
            <w:pPr>
              <w:autoSpaceDE w:val="0"/>
              <w:autoSpaceDN w:val="0"/>
              <w:adjustRightInd w:val="0"/>
              <w:snapToGrid w:val="0"/>
              <w:spacing w:line="360" w:lineRule="auto"/>
              <w:ind w:left="379" w:hanging="285"/>
              <w:jc w:val="center"/>
              <w:rPr>
                <w:rFonts w:hint="eastAsia" w:ascii="宋体" w:hAnsi="宋体" w:eastAsia="宋体" w:cs="宋体"/>
                <w:b/>
                <w:szCs w:val="21"/>
              </w:rPr>
            </w:pPr>
          </w:p>
        </w:tc>
        <w:tc>
          <w:tcPr>
            <w:tcW w:w="1302" w:type="dxa"/>
            <w:tcBorders>
              <w:top w:val="single" w:color="auto" w:sz="4" w:space="0"/>
              <w:left w:val="single" w:color="auto" w:sz="4" w:space="0"/>
              <w:bottom w:val="single" w:color="auto" w:sz="4" w:space="0"/>
              <w:right w:val="single" w:color="auto" w:sz="4" w:space="0"/>
            </w:tcBorders>
            <w:vAlign w:val="center"/>
          </w:tcPr>
          <w:p w14:paraId="24326999">
            <w:pPr>
              <w:autoSpaceDE w:val="0"/>
              <w:autoSpaceDN w:val="0"/>
              <w:adjustRightInd w:val="0"/>
              <w:snapToGrid w:val="0"/>
              <w:spacing w:line="360" w:lineRule="auto"/>
              <w:ind w:left="379" w:hanging="285"/>
              <w:jc w:val="center"/>
              <w:rPr>
                <w:rFonts w:hint="eastAsia" w:ascii="宋体" w:hAnsi="宋体" w:eastAsia="宋体" w:cs="宋体"/>
                <w:b/>
                <w:szCs w:val="21"/>
              </w:rPr>
            </w:pPr>
          </w:p>
        </w:tc>
      </w:tr>
    </w:tbl>
    <w:p w14:paraId="3F0510D3">
      <w:pPr>
        <w:autoSpaceDE w:val="0"/>
        <w:autoSpaceDN w:val="0"/>
        <w:adjustRightInd w:val="0"/>
        <w:snapToGrid w:val="0"/>
        <w:spacing w:line="360" w:lineRule="auto"/>
        <w:ind w:left="379" w:hanging="285"/>
        <w:rPr>
          <w:rFonts w:hint="eastAsia" w:ascii="宋体" w:hAnsi="宋体" w:eastAsia="宋体" w:cs="宋体"/>
          <w:b/>
          <w:szCs w:val="21"/>
        </w:rPr>
      </w:pPr>
      <w:r>
        <w:rPr>
          <w:rFonts w:hint="eastAsia" w:ascii="宋体" w:hAnsi="宋体" w:eastAsia="宋体" w:cs="宋体"/>
          <w:b/>
          <w:kern w:val="0"/>
          <w:szCs w:val="21"/>
          <w:lang w:bidi="ar"/>
        </w:rPr>
        <w:t>备注：（1）此表为单台（辆）车辆的配置清单明细表。</w:t>
      </w:r>
    </w:p>
    <w:p w14:paraId="40633682">
      <w:pPr>
        <w:autoSpaceDE w:val="0"/>
        <w:autoSpaceDN w:val="0"/>
        <w:adjustRightInd w:val="0"/>
        <w:snapToGrid w:val="0"/>
        <w:spacing w:line="360" w:lineRule="auto"/>
        <w:ind w:left="94" w:firstLine="632" w:firstLineChars="300"/>
        <w:rPr>
          <w:rFonts w:hint="eastAsia" w:ascii="宋体" w:hAnsi="宋体" w:eastAsia="宋体" w:cs="宋体"/>
          <w:b/>
          <w:szCs w:val="21"/>
        </w:rPr>
      </w:pPr>
      <w:r>
        <w:rPr>
          <w:rFonts w:hint="eastAsia" w:ascii="宋体" w:hAnsi="宋体" w:eastAsia="宋体" w:cs="宋体"/>
          <w:b/>
          <w:kern w:val="0"/>
          <w:szCs w:val="21"/>
          <w:lang w:bidi="ar"/>
        </w:rPr>
        <w:t>（2）投标人根据所投产品的实际情况如实填写本表。</w:t>
      </w:r>
    </w:p>
    <w:p w14:paraId="392EFA7C">
      <w:pPr>
        <w:autoSpaceDE w:val="0"/>
        <w:autoSpaceDN w:val="0"/>
        <w:adjustRightInd w:val="0"/>
        <w:snapToGrid w:val="0"/>
        <w:spacing w:line="360" w:lineRule="auto"/>
        <w:ind w:left="94" w:firstLine="632" w:firstLineChars="300"/>
        <w:rPr>
          <w:rFonts w:hint="eastAsia" w:ascii="宋体" w:hAnsi="宋体" w:eastAsia="宋体" w:cs="宋体"/>
          <w:b/>
          <w:szCs w:val="21"/>
        </w:rPr>
      </w:pPr>
      <w:r>
        <w:rPr>
          <w:rFonts w:hint="eastAsia" w:ascii="宋体" w:hAnsi="宋体" w:eastAsia="宋体" w:cs="宋体"/>
          <w:b/>
          <w:kern w:val="0"/>
          <w:szCs w:val="21"/>
          <w:lang w:bidi="ar"/>
        </w:rPr>
        <w:t>（3）填写内容包括但不限于组成实现用户需求书车辆所需功能的底盘型号、发动机型号、上装部分及空调等。</w:t>
      </w:r>
    </w:p>
    <w:p w14:paraId="5A4C380B">
      <w:pPr>
        <w:autoSpaceDE w:val="0"/>
        <w:autoSpaceDN w:val="0"/>
        <w:adjustRightInd w:val="0"/>
        <w:snapToGrid w:val="0"/>
        <w:spacing w:line="360" w:lineRule="auto"/>
        <w:ind w:left="94" w:firstLine="632" w:firstLineChars="300"/>
        <w:rPr>
          <w:rFonts w:hint="eastAsia" w:ascii="宋体" w:hAnsi="宋体" w:eastAsia="宋体" w:cs="宋体"/>
          <w:b/>
          <w:szCs w:val="21"/>
        </w:rPr>
      </w:pPr>
      <w:r>
        <w:rPr>
          <w:rFonts w:hint="eastAsia" w:ascii="宋体" w:hAnsi="宋体" w:eastAsia="宋体" w:cs="宋体"/>
          <w:b/>
          <w:kern w:val="0"/>
          <w:szCs w:val="21"/>
          <w:lang w:bidi="ar"/>
        </w:rPr>
        <w:t xml:space="preserve"> </w:t>
      </w:r>
    </w:p>
    <w:p w14:paraId="390EE566">
      <w:pPr>
        <w:autoSpaceDE w:val="0"/>
        <w:autoSpaceDN w:val="0"/>
        <w:adjustRightInd w:val="0"/>
        <w:spacing w:line="360" w:lineRule="auto"/>
        <w:ind w:hanging="283"/>
        <w:jc w:val="right"/>
        <w:rPr>
          <w:rFonts w:hint="eastAsia" w:ascii="宋体" w:hAnsi="宋体" w:eastAsia="宋体" w:cs="宋体"/>
          <w:szCs w:val="21"/>
        </w:rPr>
      </w:pPr>
      <w:r>
        <w:rPr>
          <w:rFonts w:hint="eastAsia" w:ascii="宋体" w:hAnsi="宋体" w:eastAsia="宋体" w:cs="宋体"/>
          <w:szCs w:val="21"/>
          <w:lang w:bidi="ar"/>
        </w:rPr>
        <w:t>投标人：（加盖投标人法人公章）</w:t>
      </w:r>
    </w:p>
    <w:p w14:paraId="0B834702">
      <w:pPr>
        <w:autoSpaceDE w:val="0"/>
        <w:autoSpaceDN w:val="0"/>
        <w:adjustRightInd w:val="0"/>
        <w:spacing w:line="360" w:lineRule="auto"/>
        <w:ind w:hanging="283"/>
        <w:jc w:val="right"/>
        <w:rPr>
          <w:rFonts w:hint="eastAsia" w:ascii="宋体" w:hAnsi="宋体" w:eastAsia="宋体" w:cs="宋体"/>
          <w:szCs w:val="21"/>
        </w:rPr>
      </w:pPr>
      <w:r>
        <w:rPr>
          <w:rFonts w:hint="eastAsia" w:ascii="宋体" w:hAnsi="宋体" w:eastAsia="宋体" w:cs="宋体"/>
          <w:szCs w:val="21"/>
          <w:lang w:bidi="ar"/>
        </w:rPr>
        <w:t>法定代表人或其授权代表签名（或盖私章）：</w:t>
      </w:r>
    </w:p>
    <w:p w14:paraId="4647E01B">
      <w:pPr>
        <w:autoSpaceDE w:val="0"/>
        <w:autoSpaceDN w:val="0"/>
        <w:adjustRightInd w:val="0"/>
        <w:spacing w:before="120" w:beforeLines="50" w:line="360" w:lineRule="auto"/>
        <w:ind w:hanging="283"/>
        <w:jc w:val="right"/>
        <w:rPr>
          <w:rFonts w:hint="eastAsia" w:ascii="宋体" w:hAnsi="宋体" w:eastAsia="宋体" w:cs="宋体"/>
          <w:szCs w:val="21"/>
        </w:rPr>
      </w:pPr>
      <w:r>
        <w:rPr>
          <w:rFonts w:hint="eastAsia" w:ascii="宋体" w:hAnsi="宋体" w:eastAsia="宋体" w:cs="宋体"/>
          <w:szCs w:val="21"/>
          <w:lang w:bidi="ar"/>
        </w:rPr>
        <w:t xml:space="preserve">                               日期：   年   月   日</w:t>
      </w:r>
    </w:p>
    <w:p w14:paraId="4E6D577B">
      <w:pPr>
        <w:autoSpaceDE w:val="0"/>
        <w:autoSpaceDN w:val="0"/>
        <w:adjustRightInd w:val="0"/>
        <w:spacing w:before="120" w:before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 xml:space="preserve"> </w:t>
      </w:r>
    </w:p>
    <w:p w14:paraId="53C1E432">
      <w:pPr>
        <w:autoSpaceDE w:val="0"/>
        <w:autoSpaceDN w:val="0"/>
        <w:adjustRightInd w:val="0"/>
        <w:spacing w:before="120" w:before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 xml:space="preserve"> </w:t>
      </w:r>
    </w:p>
    <w:p w14:paraId="505C3C30">
      <w:pPr>
        <w:autoSpaceDE w:val="0"/>
        <w:autoSpaceDN w:val="0"/>
        <w:adjustRightInd w:val="0"/>
        <w:spacing w:before="120" w:beforeLines="50" w:line="360" w:lineRule="auto"/>
        <w:ind w:hanging="283"/>
        <w:jc w:val="center"/>
        <w:rPr>
          <w:rFonts w:hint="eastAsia" w:ascii="宋体" w:hAnsi="宋体" w:eastAsia="宋体" w:cs="宋体"/>
          <w:szCs w:val="21"/>
        </w:rPr>
      </w:pPr>
      <w:r>
        <w:rPr>
          <w:rFonts w:hint="eastAsia" w:ascii="宋体" w:hAnsi="宋体" w:eastAsia="宋体" w:cs="宋体"/>
          <w:szCs w:val="21"/>
          <w:lang w:bidi="ar"/>
        </w:rPr>
        <w:t xml:space="preserve"> </w:t>
      </w:r>
    </w:p>
    <w:p w14:paraId="7D7DD819">
      <w:pPr>
        <w:ind w:left="501" w:hanging="407"/>
        <w:rPr>
          <w:rFonts w:hint="eastAsia" w:ascii="宋体" w:hAnsi="宋体" w:eastAsia="宋体" w:cs="宋体"/>
          <w:b/>
          <w:kern w:val="0"/>
          <w:sz w:val="30"/>
          <w:szCs w:val="30"/>
          <w:lang w:bidi="ar"/>
        </w:rPr>
      </w:pPr>
      <w:r>
        <w:rPr>
          <w:rFonts w:hint="eastAsia" w:ascii="宋体" w:hAnsi="宋体" w:eastAsia="宋体" w:cs="宋体"/>
          <w:b/>
          <w:kern w:val="0"/>
          <w:sz w:val="30"/>
          <w:szCs w:val="30"/>
          <w:lang w:bidi="ar"/>
        </w:rPr>
        <w:br w:type="page"/>
      </w:r>
    </w:p>
    <w:p w14:paraId="5FD82F0A">
      <w:pPr>
        <w:widowControl/>
        <w:autoSpaceDE w:val="0"/>
        <w:autoSpaceDN w:val="0"/>
        <w:adjustRightInd w:val="0"/>
        <w:spacing w:before="120" w:beforeLines="50" w:line="360" w:lineRule="auto"/>
        <w:ind w:left="528" w:hanging="434"/>
        <w:jc w:val="left"/>
        <w:outlineLvl w:val="2"/>
        <w:rPr>
          <w:rFonts w:hint="eastAsia" w:ascii="宋体" w:hAnsi="宋体" w:eastAsia="宋体" w:cs="宋体"/>
          <w:sz w:val="24"/>
          <w:szCs w:val="24"/>
        </w:rPr>
      </w:pPr>
      <w:bookmarkStart w:id="616" w:name="_Toc181979578"/>
      <w:r>
        <w:rPr>
          <w:rFonts w:hint="eastAsia" w:ascii="宋体" w:hAnsi="宋体" w:eastAsia="宋体" w:cs="宋体"/>
          <w:b/>
          <w:kern w:val="0"/>
          <w:sz w:val="32"/>
          <w:szCs w:val="32"/>
          <w:lang w:bidi="ar"/>
        </w:rPr>
        <w:t>11-4  产品制造商企业实力（投标人自行编写）</w:t>
      </w:r>
      <w:bookmarkEnd w:id="616"/>
      <w:r>
        <w:rPr>
          <w:rFonts w:hint="eastAsia" w:ascii="宋体" w:hAnsi="宋体" w:eastAsia="宋体" w:cs="宋体"/>
          <w:b/>
          <w:kern w:val="0"/>
          <w:sz w:val="32"/>
          <w:szCs w:val="32"/>
          <w:lang w:bidi="ar"/>
        </w:rPr>
        <w:t xml:space="preserve"> </w:t>
      </w:r>
    </w:p>
    <w:p w14:paraId="03918B7F">
      <w:pPr>
        <w:autoSpaceDE w:val="0"/>
        <w:autoSpaceDN w:val="0"/>
        <w:adjustRightInd w:val="0"/>
        <w:spacing w:line="360" w:lineRule="auto"/>
        <w:ind w:hanging="283"/>
        <w:jc w:val="left"/>
        <w:outlineLvl w:val="2"/>
        <w:rPr>
          <w:rFonts w:hint="eastAsia" w:ascii="宋体" w:hAnsi="宋体" w:eastAsia="宋体" w:cs="宋体"/>
          <w:b/>
          <w:sz w:val="32"/>
          <w:szCs w:val="32"/>
        </w:rPr>
      </w:pPr>
      <w:r>
        <w:rPr>
          <w:rFonts w:hint="eastAsia" w:ascii="宋体" w:hAnsi="宋体" w:eastAsia="宋体" w:cs="宋体"/>
          <w:szCs w:val="21"/>
          <w:lang w:bidi="ar"/>
        </w:rPr>
        <w:br w:type="page"/>
      </w:r>
      <w:bookmarkStart w:id="617" w:name="_Toc181979579"/>
      <w:r>
        <w:rPr>
          <w:rFonts w:hint="eastAsia" w:ascii="宋体" w:hAnsi="宋体" w:eastAsia="宋体" w:cs="宋体"/>
          <w:b/>
          <w:kern w:val="0"/>
          <w:sz w:val="32"/>
          <w:szCs w:val="32"/>
          <w:lang w:bidi="ar"/>
        </w:rPr>
        <w:t xml:space="preserve">11-5  </w:t>
      </w:r>
      <w:r>
        <w:rPr>
          <w:rFonts w:hint="eastAsia" w:ascii="宋体" w:hAnsi="宋体" w:eastAsia="宋体" w:cs="宋体"/>
          <w:b/>
          <w:bCs/>
          <w:sz w:val="32"/>
          <w:szCs w:val="32"/>
          <w:lang w:bidi="ar"/>
        </w:rPr>
        <w:t>售后服务方案（投标人自行编写）</w:t>
      </w:r>
      <w:bookmarkEnd w:id="617"/>
    </w:p>
    <w:p w14:paraId="01A13A18">
      <w:pPr>
        <w:widowControl/>
        <w:autoSpaceDE w:val="0"/>
        <w:adjustRightInd w:val="0"/>
        <w:ind w:left="528" w:hanging="434"/>
        <w:jc w:val="left"/>
        <w:outlineLvl w:val="2"/>
        <w:rPr>
          <w:rFonts w:hint="eastAsia" w:ascii="宋体" w:hAnsi="宋体" w:eastAsia="宋体" w:cs="宋体"/>
          <w:b/>
          <w:kern w:val="0"/>
          <w:sz w:val="30"/>
          <w:szCs w:val="30"/>
        </w:rPr>
      </w:pPr>
      <w:r>
        <w:rPr>
          <w:rFonts w:hint="eastAsia" w:ascii="宋体" w:hAnsi="宋体" w:eastAsia="宋体" w:cs="宋体"/>
          <w:b/>
          <w:kern w:val="0"/>
          <w:sz w:val="32"/>
          <w:szCs w:val="32"/>
          <w:lang w:bidi="ar"/>
        </w:rPr>
        <w:br w:type="page"/>
      </w:r>
      <w:bookmarkStart w:id="618" w:name="_Toc181979580"/>
      <w:r>
        <w:rPr>
          <w:rFonts w:hint="eastAsia" w:ascii="宋体" w:hAnsi="宋体" w:eastAsia="宋体" w:cs="宋体"/>
          <w:b/>
          <w:kern w:val="0"/>
          <w:sz w:val="32"/>
          <w:szCs w:val="32"/>
          <w:lang w:bidi="ar"/>
        </w:rPr>
        <w:t>11-</w:t>
      </w:r>
      <w:bookmarkEnd w:id="606"/>
      <w:bookmarkEnd w:id="607"/>
      <w:bookmarkEnd w:id="608"/>
      <w:bookmarkEnd w:id="609"/>
      <w:bookmarkEnd w:id="610"/>
      <w:bookmarkEnd w:id="611"/>
      <w:bookmarkEnd w:id="612"/>
      <w:bookmarkEnd w:id="613"/>
      <w:bookmarkStart w:id="619" w:name="_Toc770"/>
      <w:bookmarkStart w:id="620" w:name="_Toc1222"/>
      <w:bookmarkStart w:id="621" w:name="_Toc140596949"/>
      <w:bookmarkStart w:id="622" w:name="_Toc104991896"/>
      <w:bookmarkStart w:id="623" w:name="_Toc142508389"/>
      <w:bookmarkStart w:id="624" w:name="_Toc102860438"/>
      <w:bookmarkStart w:id="625" w:name="_Toc102860094"/>
      <w:r>
        <w:rPr>
          <w:rFonts w:hint="eastAsia" w:ascii="宋体" w:hAnsi="宋体" w:eastAsia="宋体" w:cs="宋体"/>
          <w:b/>
          <w:kern w:val="0"/>
          <w:sz w:val="32"/>
          <w:szCs w:val="32"/>
          <w:lang w:bidi="ar"/>
        </w:rPr>
        <w:t xml:space="preserve">6 </w:t>
      </w:r>
      <w:r>
        <w:rPr>
          <w:rFonts w:hint="eastAsia" w:ascii="宋体" w:hAnsi="宋体" w:eastAsia="宋体" w:cs="宋体"/>
          <w:b/>
          <w:kern w:val="0"/>
          <w:sz w:val="30"/>
          <w:szCs w:val="30"/>
        </w:rPr>
        <w:t>投标人认为有必要提供的其它材料（不做强制要求）</w:t>
      </w:r>
      <w:bookmarkEnd w:id="618"/>
      <w:bookmarkEnd w:id="619"/>
      <w:bookmarkEnd w:id="620"/>
      <w:bookmarkEnd w:id="621"/>
      <w:bookmarkEnd w:id="622"/>
      <w:bookmarkEnd w:id="623"/>
      <w:bookmarkEnd w:id="624"/>
      <w:bookmarkEnd w:id="625"/>
    </w:p>
    <w:p w14:paraId="213E4B9D">
      <w:pPr>
        <w:autoSpaceDE w:val="0"/>
        <w:autoSpaceDN w:val="0"/>
        <w:adjustRightInd w:val="0"/>
        <w:ind w:left="418" w:hanging="324"/>
        <w:jc w:val="left"/>
        <w:rPr>
          <w:rFonts w:hint="eastAsia" w:ascii="宋体" w:hAnsi="宋体" w:eastAsia="宋体" w:cs="宋体"/>
          <w:kern w:val="0"/>
          <w:sz w:val="24"/>
          <w:szCs w:val="24"/>
        </w:rPr>
      </w:pPr>
    </w:p>
    <w:p w14:paraId="6DE795E8">
      <w:pPr>
        <w:autoSpaceDE w:val="0"/>
        <w:autoSpaceDN w:val="0"/>
        <w:adjustRightInd w:val="0"/>
        <w:ind w:left="418" w:hanging="324"/>
        <w:jc w:val="left"/>
        <w:rPr>
          <w:rFonts w:hint="eastAsia" w:ascii="宋体" w:hAnsi="宋体" w:eastAsia="宋体" w:cs="宋体"/>
          <w:kern w:val="0"/>
          <w:sz w:val="24"/>
          <w:szCs w:val="24"/>
        </w:rPr>
      </w:pPr>
    </w:p>
    <w:p w14:paraId="686EE2BF">
      <w:pPr>
        <w:autoSpaceDE w:val="0"/>
        <w:autoSpaceDN w:val="0"/>
        <w:adjustRightInd w:val="0"/>
        <w:ind w:left="418" w:hanging="324"/>
        <w:jc w:val="left"/>
        <w:rPr>
          <w:rFonts w:hint="eastAsia" w:ascii="宋体" w:hAnsi="宋体" w:eastAsia="宋体" w:cs="宋体"/>
          <w:kern w:val="0"/>
          <w:sz w:val="24"/>
          <w:szCs w:val="24"/>
        </w:rPr>
      </w:pPr>
    </w:p>
    <w:p w14:paraId="00FDAC8E">
      <w:pPr>
        <w:autoSpaceDE w:val="0"/>
        <w:autoSpaceDN w:val="0"/>
        <w:adjustRightInd w:val="0"/>
        <w:ind w:left="418" w:hanging="324"/>
        <w:jc w:val="left"/>
        <w:rPr>
          <w:rFonts w:hint="eastAsia" w:ascii="宋体" w:hAnsi="宋体" w:eastAsia="宋体" w:cs="宋体"/>
          <w:kern w:val="0"/>
          <w:sz w:val="24"/>
          <w:szCs w:val="24"/>
        </w:rPr>
      </w:pPr>
    </w:p>
    <w:p w14:paraId="1ED17E08">
      <w:pPr>
        <w:widowControl/>
        <w:ind w:left="418" w:hanging="324"/>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65DCC675">
      <w:pPr>
        <w:autoSpaceDE w:val="0"/>
        <w:autoSpaceDN w:val="0"/>
        <w:adjustRightInd w:val="0"/>
        <w:ind w:left="418" w:hanging="324"/>
        <w:jc w:val="left"/>
        <w:rPr>
          <w:rFonts w:hint="eastAsia" w:ascii="宋体" w:hAnsi="宋体" w:eastAsia="宋体" w:cs="宋体"/>
          <w:kern w:val="0"/>
          <w:sz w:val="24"/>
          <w:szCs w:val="24"/>
        </w:rPr>
      </w:pPr>
    </w:p>
    <w:p w14:paraId="61B65BC5">
      <w:pPr>
        <w:tabs>
          <w:tab w:val="left" w:pos="1080"/>
        </w:tabs>
        <w:autoSpaceDE w:val="0"/>
        <w:autoSpaceDN w:val="0"/>
        <w:adjustRightInd w:val="0"/>
        <w:spacing w:line="360" w:lineRule="auto"/>
        <w:ind w:left="528" w:hanging="434"/>
        <w:jc w:val="left"/>
        <w:outlineLvl w:val="0"/>
        <w:rPr>
          <w:rFonts w:hint="eastAsia" w:ascii="宋体" w:hAnsi="宋体" w:eastAsia="宋体" w:cs="宋体"/>
          <w:b/>
          <w:bCs/>
          <w:kern w:val="44"/>
          <w:sz w:val="32"/>
          <w:szCs w:val="32"/>
          <w:lang w:val="zh-CN"/>
        </w:rPr>
      </w:pPr>
      <w:bookmarkStart w:id="626" w:name="_Toc28845"/>
      <w:bookmarkStart w:id="627" w:name="_Toc142508390"/>
      <w:bookmarkStart w:id="628" w:name="_Toc181979581"/>
      <w:bookmarkStart w:id="629" w:name="_Toc22601_WPSOffice_Level1"/>
      <w:bookmarkStart w:id="630" w:name="_Toc522047402"/>
      <w:bookmarkStart w:id="631" w:name="_Toc521918141"/>
      <w:r>
        <w:rPr>
          <w:rFonts w:hint="eastAsia" w:ascii="宋体" w:hAnsi="宋体" w:eastAsia="宋体" w:cs="宋体"/>
          <w:b/>
          <w:bCs/>
          <w:kern w:val="44"/>
          <w:sz w:val="32"/>
          <w:szCs w:val="32"/>
          <w:lang w:val="zh-CN"/>
        </w:rPr>
        <w:t>附件一：评标工作大纲</w:t>
      </w:r>
      <w:bookmarkEnd w:id="626"/>
      <w:bookmarkEnd w:id="627"/>
      <w:bookmarkEnd w:id="628"/>
    </w:p>
    <w:p w14:paraId="2BEB6DE2">
      <w:pPr>
        <w:autoSpaceDE w:val="0"/>
        <w:autoSpaceDN w:val="0"/>
        <w:adjustRightInd w:val="0"/>
        <w:spacing w:line="400" w:lineRule="atLeast"/>
        <w:ind w:left="379" w:hanging="285"/>
        <w:jc w:val="center"/>
        <w:rPr>
          <w:rFonts w:hint="eastAsia" w:ascii="宋体" w:hAnsi="宋体" w:eastAsia="宋体" w:cs="宋体"/>
          <w:b/>
          <w:bCs/>
          <w:szCs w:val="21"/>
        </w:rPr>
      </w:pPr>
    </w:p>
    <w:p w14:paraId="01E33E5D">
      <w:pPr>
        <w:autoSpaceDE w:val="0"/>
        <w:autoSpaceDN w:val="0"/>
        <w:adjustRightInd w:val="0"/>
        <w:spacing w:line="400" w:lineRule="atLeast"/>
        <w:ind w:left="379" w:hanging="285"/>
        <w:jc w:val="center"/>
        <w:rPr>
          <w:rFonts w:hint="eastAsia" w:ascii="宋体" w:hAnsi="宋体" w:eastAsia="宋体" w:cs="宋体"/>
          <w:b/>
          <w:bCs/>
          <w:szCs w:val="21"/>
        </w:rPr>
      </w:pPr>
    </w:p>
    <w:p w14:paraId="05DC1F4D">
      <w:pPr>
        <w:autoSpaceDE w:val="0"/>
        <w:autoSpaceDN w:val="0"/>
        <w:adjustRightInd w:val="0"/>
        <w:spacing w:line="400" w:lineRule="atLeast"/>
        <w:ind w:left="379" w:hanging="285"/>
        <w:jc w:val="center"/>
        <w:rPr>
          <w:rFonts w:hint="eastAsia" w:ascii="宋体" w:hAnsi="宋体" w:eastAsia="宋体" w:cs="宋体"/>
          <w:b/>
          <w:bCs/>
          <w:szCs w:val="21"/>
        </w:rPr>
      </w:pPr>
    </w:p>
    <w:p w14:paraId="68A97236">
      <w:pPr>
        <w:autoSpaceDE w:val="0"/>
        <w:autoSpaceDN w:val="0"/>
        <w:adjustRightInd w:val="0"/>
        <w:spacing w:line="400" w:lineRule="atLeast"/>
        <w:ind w:left="379" w:hanging="285"/>
        <w:jc w:val="center"/>
        <w:rPr>
          <w:rFonts w:hint="eastAsia" w:ascii="宋体" w:hAnsi="宋体" w:eastAsia="宋体" w:cs="宋体"/>
          <w:b/>
          <w:bCs/>
          <w:szCs w:val="21"/>
        </w:rPr>
      </w:pPr>
    </w:p>
    <w:p w14:paraId="478F7D04">
      <w:pPr>
        <w:autoSpaceDE w:val="0"/>
        <w:autoSpaceDN w:val="0"/>
        <w:adjustRightInd w:val="0"/>
        <w:spacing w:line="360" w:lineRule="auto"/>
        <w:ind w:left="636" w:hanging="542"/>
        <w:jc w:val="center"/>
        <w:rPr>
          <w:rFonts w:hint="eastAsia" w:ascii="宋体" w:hAnsi="宋体" w:eastAsia="宋体" w:cs="宋体"/>
          <w:b/>
          <w:bCs/>
          <w:sz w:val="36"/>
          <w:szCs w:val="44"/>
        </w:rPr>
      </w:pPr>
      <w:r>
        <w:rPr>
          <w:rFonts w:hint="eastAsia" w:ascii="宋体" w:hAnsi="宋体" w:eastAsia="宋体" w:cs="宋体"/>
          <w:b/>
          <w:bCs/>
          <w:sz w:val="40"/>
          <w:szCs w:val="36"/>
        </w:rPr>
        <w:t>东莞市水务集团管网有限公司2024年随车吊采购项目</w:t>
      </w:r>
    </w:p>
    <w:p w14:paraId="66BBD339">
      <w:pPr>
        <w:autoSpaceDE w:val="0"/>
        <w:autoSpaceDN w:val="0"/>
        <w:adjustRightInd w:val="0"/>
        <w:spacing w:line="360" w:lineRule="auto"/>
        <w:ind w:left="582" w:hanging="488"/>
        <w:jc w:val="center"/>
        <w:rPr>
          <w:rFonts w:hint="eastAsia" w:ascii="宋体" w:hAnsi="宋体" w:eastAsia="宋体" w:cs="宋体"/>
          <w:b/>
          <w:bCs/>
          <w:sz w:val="36"/>
          <w:szCs w:val="36"/>
        </w:rPr>
      </w:pPr>
      <w:bookmarkStart w:id="632" w:name="_Toc14752_WPSOffice_Level1"/>
      <w:r>
        <w:rPr>
          <w:rFonts w:hint="eastAsia" w:ascii="宋体" w:hAnsi="宋体" w:eastAsia="宋体" w:cs="宋体"/>
          <w:b/>
          <w:bCs/>
          <w:sz w:val="36"/>
          <w:szCs w:val="36"/>
          <w:lang w:val="zh-CN"/>
        </w:rPr>
        <w:t>（招标编号：2024ZD084）</w:t>
      </w:r>
      <w:bookmarkEnd w:id="632"/>
    </w:p>
    <w:p w14:paraId="4EA32A91">
      <w:pPr>
        <w:autoSpaceDE w:val="0"/>
        <w:autoSpaceDN w:val="0"/>
        <w:adjustRightInd w:val="0"/>
        <w:spacing w:line="400" w:lineRule="atLeast"/>
        <w:ind w:left="582" w:hanging="488"/>
        <w:jc w:val="center"/>
        <w:rPr>
          <w:rFonts w:hint="eastAsia" w:ascii="宋体" w:hAnsi="宋体" w:eastAsia="宋体" w:cs="宋体"/>
          <w:b/>
          <w:bCs/>
          <w:sz w:val="36"/>
          <w:szCs w:val="36"/>
        </w:rPr>
      </w:pPr>
    </w:p>
    <w:p w14:paraId="64A4D5FD">
      <w:pPr>
        <w:autoSpaceDE w:val="0"/>
        <w:autoSpaceDN w:val="0"/>
        <w:adjustRightInd w:val="0"/>
        <w:spacing w:line="400" w:lineRule="atLeast"/>
        <w:ind w:left="582" w:hanging="488"/>
        <w:jc w:val="center"/>
        <w:rPr>
          <w:rFonts w:hint="eastAsia" w:ascii="宋体" w:hAnsi="宋体" w:eastAsia="宋体" w:cs="宋体"/>
          <w:b/>
          <w:bCs/>
          <w:sz w:val="36"/>
          <w:szCs w:val="36"/>
        </w:rPr>
      </w:pPr>
    </w:p>
    <w:p w14:paraId="22B23888">
      <w:pPr>
        <w:autoSpaceDE w:val="0"/>
        <w:autoSpaceDN w:val="0"/>
        <w:adjustRightInd w:val="0"/>
        <w:spacing w:line="400" w:lineRule="atLeast"/>
        <w:ind w:left="582" w:hanging="488"/>
        <w:jc w:val="center"/>
        <w:rPr>
          <w:rFonts w:hint="eastAsia" w:ascii="宋体" w:hAnsi="宋体" w:eastAsia="宋体" w:cs="宋体"/>
          <w:b/>
          <w:bCs/>
          <w:sz w:val="36"/>
          <w:szCs w:val="36"/>
        </w:rPr>
      </w:pPr>
    </w:p>
    <w:p w14:paraId="2A2F8948">
      <w:pPr>
        <w:autoSpaceDE w:val="0"/>
        <w:autoSpaceDN w:val="0"/>
        <w:adjustRightInd w:val="0"/>
        <w:spacing w:line="400" w:lineRule="atLeast"/>
        <w:ind w:left="582" w:hanging="488"/>
        <w:jc w:val="center"/>
        <w:rPr>
          <w:rFonts w:hint="eastAsia" w:ascii="宋体" w:hAnsi="宋体" w:eastAsia="宋体" w:cs="宋体"/>
          <w:b/>
          <w:bCs/>
          <w:sz w:val="36"/>
          <w:szCs w:val="36"/>
        </w:rPr>
      </w:pPr>
    </w:p>
    <w:p w14:paraId="7CB25AC1">
      <w:pPr>
        <w:autoSpaceDE w:val="0"/>
        <w:autoSpaceDN w:val="0"/>
        <w:adjustRightInd w:val="0"/>
        <w:spacing w:line="400" w:lineRule="atLeast"/>
        <w:ind w:left="1070" w:hanging="976"/>
        <w:jc w:val="center"/>
        <w:rPr>
          <w:rFonts w:hint="eastAsia" w:ascii="宋体" w:hAnsi="宋体" w:eastAsia="宋体" w:cs="宋体"/>
          <w:b/>
          <w:bCs/>
          <w:sz w:val="72"/>
          <w:szCs w:val="72"/>
          <w:lang w:val="zh-CN"/>
        </w:rPr>
      </w:pPr>
      <w:bookmarkStart w:id="633" w:name="_Toc18947_WPSOffice_Level2"/>
      <w:r>
        <w:rPr>
          <w:rFonts w:hint="eastAsia" w:ascii="宋体" w:hAnsi="宋体" w:eastAsia="宋体" w:cs="宋体"/>
          <w:b/>
          <w:bCs/>
          <w:sz w:val="72"/>
          <w:szCs w:val="72"/>
          <w:lang w:val="zh-CN"/>
        </w:rPr>
        <w:t>评标工作大纲</w:t>
      </w:r>
      <w:bookmarkEnd w:id="633"/>
    </w:p>
    <w:p w14:paraId="6150A8E1">
      <w:pPr>
        <w:autoSpaceDE w:val="0"/>
        <w:autoSpaceDN w:val="0"/>
        <w:adjustRightInd w:val="0"/>
        <w:spacing w:line="400" w:lineRule="atLeast"/>
        <w:ind w:left="582" w:hanging="488"/>
        <w:jc w:val="center"/>
        <w:rPr>
          <w:rFonts w:hint="eastAsia" w:ascii="宋体" w:hAnsi="宋体" w:eastAsia="宋体" w:cs="宋体"/>
          <w:b/>
          <w:bCs/>
          <w:sz w:val="36"/>
          <w:szCs w:val="36"/>
        </w:rPr>
      </w:pPr>
    </w:p>
    <w:p w14:paraId="6E6BA8DC">
      <w:pPr>
        <w:autoSpaceDE w:val="0"/>
        <w:autoSpaceDN w:val="0"/>
        <w:adjustRightInd w:val="0"/>
        <w:spacing w:line="400" w:lineRule="atLeast"/>
        <w:ind w:left="582" w:hanging="488"/>
        <w:rPr>
          <w:rFonts w:hint="eastAsia" w:ascii="宋体" w:hAnsi="宋体" w:eastAsia="宋体" w:cs="宋体"/>
          <w:b/>
          <w:bCs/>
          <w:sz w:val="36"/>
          <w:szCs w:val="36"/>
        </w:rPr>
      </w:pPr>
    </w:p>
    <w:p w14:paraId="3339FA0E">
      <w:pPr>
        <w:autoSpaceDE w:val="0"/>
        <w:autoSpaceDN w:val="0"/>
        <w:adjustRightInd w:val="0"/>
        <w:spacing w:line="400" w:lineRule="atLeast"/>
        <w:ind w:left="582" w:hanging="488"/>
        <w:jc w:val="center"/>
        <w:rPr>
          <w:rFonts w:hint="eastAsia" w:ascii="宋体" w:hAnsi="宋体" w:eastAsia="宋体" w:cs="宋体"/>
          <w:b/>
          <w:bCs/>
          <w:sz w:val="36"/>
          <w:szCs w:val="36"/>
        </w:rPr>
      </w:pPr>
    </w:p>
    <w:p w14:paraId="523AC7EC">
      <w:pPr>
        <w:autoSpaceDE w:val="0"/>
        <w:autoSpaceDN w:val="0"/>
        <w:adjustRightInd w:val="0"/>
        <w:spacing w:line="400" w:lineRule="atLeast"/>
        <w:ind w:left="582" w:hanging="488"/>
        <w:jc w:val="center"/>
        <w:rPr>
          <w:rFonts w:hint="eastAsia" w:ascii="宋体" w:hAnsi="宋体" w:eastAsia="宋体" w:cs="宋体"/>
          <w:b/>
          <w:bCs/>
          <w:sz w:val="36"/>
          <w:szCs w:val="36"/>
        </w:rPr>
      </w:pPr>
    </w:p>
    <w:p w14:paraId="34148499">
      <w:pPr>
        <w:autoSpaceDE w:val="0"/>
        <w:autoSpaceDN w:val="0"/>
        <w:adjustRightInd w:val="0"/>
        <w:spacing w:line="400" w:lineRule="atLeast"/>
        <w:ind w:left="582" w:hanging="488"/>
        <w:jc w:val="center"/>
        <w:rPr>
          <w:rFonts w:hint="eastAsia" w:ascii="宋体" w:hAnsi="宋体" w:eastAsia="宋体" w:cs="宋体"/>
          <w:b/>
          <w:bCs/>
          <w:sz w:val="36"/>
          <w:szCs w:val="36"/>
        </w:rPr>
      </w:pPr>
    </w:p>
    <w:p w14:paraId="122FAF96">
      <w:pPr>
        <w:autoSpaceDE w:val="0"/>
        <w:autoSpaceDN w:val="0"/>
        <w:adjustRightInd w:val="0"/>
        <w:spacing w:line="400" w:lineRule="atLeast"/>
        <w:ind w:left="582" w:hanging="488"/>
        <w:jc w:val="center"/>
        <w:rPr>
          <w:rFonts w:hint="eastAsia" w:ascii="宋体" w:hAnsi="宋体" w:eastAsia="宋体" w:cs="宋体"/>
          <w:b/>
          <w:bCs/>
          <w:sz w:val="36"/>
          <w:szCs w:val="36"/>
        </w:rPr>
      </w:pPr>
      <w:r>
        <w:rPr>
          <w:rFonts w:hint="eastAsia" w:ascii="宋体" w:hAnsi="宋体" w:eastAsia="宋体" w:cs="宋体"/>
          <w:b/>
          <w:bCs/>
          <w:sz w:val="36"/>
          <w:szCs w:val="36"/>
          <w:lang w:val="zh-CN"/>
        </w:rPr>
        <w:t>广东正德招标有限公司</w:t>
      </w:r>
    </w:p>
    <w:p w14:paraId="4A6FC457">
      <w:pPr>
        <w:autoSpaceDE w:val="0"/>
        <w:autoSpaceDN w:val="0"/>
        <w:adjustRightInd w:val="0"/>
        <w:spacing w:line="400" w:lineRule="atLeast"/>
        <w:ind w:left="582" w:hanging="488"/>
        <w:jc w:val="center"/>
        <w:rPr>
          <w:rFonts w:hint="eastAsia" w:ascii="宋体" w:hAnsi="宋体" w:eastAsia="宋体" w:cs="宋体"/>
          <w:b/>
          <w:bCs/>
          <w:sz w:val="36"/>
          <w:szCs w:val="36"/>
        </w:rPr>
      </w:pPr>
    </w:p>
    <w:p w14:paraId="3CCC15F2">
      <w:pPr>
        <w:autoSpaceDE w:val="0"/>
        <w:autoSpaceDN w:val="0"/>
        <w:adjustRightInd w:val="0"/>
        <w:spacing w:line="400" w:lineRule="atLeast"/>
        <w:ind w:left="688" w:hanging="594"/>
        <w:jc w:val="center"/>
        <w:rPr>
          <w:rFonts w:hint="eastAsia" w:ascii="宋体" w:hAnsi="宋体" w:eastAsia="宋体" w:cs="宋体"/>
          <w:b/>
          <w:bCs/>
          <w:sz w:val="36"/>
          <w:szCs w:val="36"/>
        </w:rPr>
      </w:pPr>
      <w:r>
        <w:rPr>
          <w:rFonts w:hint="eastAsia" w:ascii="宋体" w:hAnsi="宋体" w:eastAsia="宋体" w:cs="宋体"/>
          <w:sz w:val="44"/>
          <w:szCs w:val="44"/>
        </w:rPr>
        <w:br w:type="page"/>
      </w:r>
      <w:bookmarkStart w:id="634" w:name="_Toc32395_WPSOffice_Level1"/>
      <w:r>
        <w:rPr>
          <w:rFonts w:hint="eastAsia" w:ascii="宋体" w:hAnsi="宋体" w:eastAsia="宋体" w:cs="宋体"/>
          <w:b/>
          <w:bCs/>
          <w:sz w:val="36"/>
          <w:szCs w:val="36"/>
          <w:lang w:val="zh-CN"/>
        </w:rPr>
        <w:t>目录</w:t>
      </w:r>
      <w:bookmarkEnd w:id="634"/>
    </w:p>
    <w:p w14:paraId="7C72C4AB">
      <w:pPr>
        <w:autoSpaceDE w:val="0"/>
        <w:autoSpaceDN w:val="0"/>
        <w:adjustRightInd w:val="0"/>
        <w:spacing w:line="400" w:lineRule="atLeast"/>
        <w:ind w:left="688" w:hanging="594"/>
        <w:jc w:val="center"/>
        <w:rPr>
          <w:rFonts w:hint="eastAsia" w:ascii="宋体" w:hAnsi="宋体" w:eastAsia="宋体" w:cs="宋体"/>
          <w:sz w:val="44"/>
          <w:szCs w:val="44"/>
        </w:rPr>
      </w:pPr>
    </w:p>
    <w:p w14:paraId="59EFD991">
      <w:pPr>
        <w:autoSpaceDE w:val="0"/>
        <w:autoSpaceDN w:val="0"/>
        <w:adjustRightInd w:val="0"/>
        <w:spacing w:line="360" w:lineRule="auto"/>
        <w:ind w:left="567" w:hanging="567"/>
        <w:rPr>
          <w:rFonts w:hint="eastAsia" w:ascii="宋体" w:hAnsi="宋体" w:eastAsia="宋体" w:cs="宋体"/>
          <w:szCs w:val="30"/>
          <w:lang w:val="zh-CN"/>
        </w:rPr>
      </w:pPr>
      <w:bookmarkStart w:id="635"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35"/>
    </w:p>
    <w:p w14:paraId="617A7CD8">
      <w:pPr>
        <w:autoSpaceDE w:val="0"/>
        <w:autoSpaceDN w:val="0"/>
        <w:adjustRightInd w:val="0"/>
        <w:spacing w:line="360" w:lineRule="auto"/>
        <w:ind w:left="567" w:hanging="567"/>
        <w:rPr>
          <w:rFonts w:hint="eastAsia" w:ascii="宋体" w:hAnsi="宋体" w:eastAsia="宋体" w:cs="宋体"/>
          <w:szCs w:val="30"/>
          <w:lang w:val="zh-CN"/>
        </w:rPr>
      </w:pPr>
      <w:bookmarkStart w:id="636"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36"/>
    </w:p>
    <w:p w14:paraId="33145D43">
      <w:pPr>
        <w:autoSpaceDE w:val="0"/>
        <w:autoSpaceDN w:val="0"/>
        <w:adjustRightInd w:val="0"/>
        <w:spacing w:line="360" w:lineRule="auto"/>
        <w:ind w:left="567" w:hanging="567"/>
        <w:rPr>
          <w:rFonts w:hint="eastAsia" w:ascii="宋体" w:hAnsi="宋体" w:eastAsia="宋体" w:cs="宋体"/>
          <w:szCs w:val="30"/>
          <w:lang w:val="zh-CN"/>
        </w:rPr>
      </w:pPr>
      <w:bookmarkStart w:id="637"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37"/>
    </w:p>
    <w:p w14:paraId="2F4A914F">
      <w:pPr>
        <w:autoSpaceDE w:val="0"/>
        <w:autoSpaceDN w:val="0"/>
        <w:adjustRightInd w:val="0"/>
        <w:spacing w:line="360" w:lineRule="auto"/>
        <w:ind w:left="567" w:hanging="567"/>
        <w:rPr>
          <w:rFonts w:hint="eastAsia" w:ascii="宋体" w:hAnsi="宋体" w:eastAsia="宋体" w:cs="宋体"/>
          <w:szCs w:val="30"/>
          <w:lang w:val="zh-CN"/>
        </w:rPr>
      </w:pPr>
      <w:bookmarkStart w:id="638" w:name="_Toc1206_WPSOffice_Level1"/>
      <w:r>
        <w:rPr>
          <w:rFonts w:hint="eastAsia" w:ascii="宋体" w:hAnsi="宋体" w:eastAsia="宋体" w:cs="宋体"/>
          <w:szCs w:val="30"/>
          <w:lang w:val="zh-CN"/>
        </w:rPr>
        <w:t>四、 比较和评价</w:t>
      </w:r>
      <w:bookmarkEnd w:id="638"/>
    </w:p>
    <w:p w14:paraId="5AB53F7E">
      <w:pPr>
        <w:autoSpaceDE w:val="0"/>
        <w:autoSpaceDN w:val="0"/>
        <w:adjustRightInd w:val="0"/>
        <w:spacing w:line="360" w:lineRule="auto"/>
        <w:ind w:left="567" w:hanging="567"/>
        <w:rPr>
          <w:rFonts w:hint="eastAsia" w:ascii="宋体" w:hAnsi="宋体" w:eastAsia="宋体" w:cs="宋体"/>
          <w:szCs w:val="30"/>
          <w:lang w:val="zh-CN"/>
        </w:rPr>
      </w:pPr>
      <w:bookmarkStart w:id="639"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39"/>
    </w:p>
    <w:p w14:paraId="76519CA9">
      <w:pPr>
        <w:autoSpaceDE w:val="0"/>
        <w:autoSpaceDN w:val="0"/>
        <w:adjustRightInd w:val="0"/>
        <w:spacing w:line="360" w:lineRule="auto"/>
        <w:ind w:left="567" w:hanging="567"/>
        <w:rPr>
          <w:rFonts w:hint="eastAsia" w:ascii="宋体" w:hAnsi="宋体" w:eastAsia="宋体" w:cs="宋体"/>
          <w:szCs w:val="30"/>
          <w:lang w:val="zh-CN"/>
        </w:rPr>
      </w:pPr>
      <w:bookmarkStart w:id="640"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40"/>
    </w:p>
    <w:p w14:paraId="33F40212">
      <w:pPr>
        <w:autoSpaceDE w:val="0"/>
        <w:autoSpaceDN w:val="0"/>
        <w:adjustRightInd w:val="0"/>
        <w:spacing w:line="360" w:lineRule="auto"/>
        <w:ind w:left="567" w:hanging="567"/>
        <w:rPr>
          <w:rFonts w:hint="eastAsia" w:ascii="宋体" w:hAnsi="宋体" w:eastAsia="宋体" w:cs="宋体"/>
          <w:szCs w:val="30"/>
          <w:lang w:val="zh-CN"/>
        </w:rPr>
      </w:pPr>
      <w:bookmarkStart w:id="641"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41"/>
    </w:p>
    <w:p w14:paraId="33003DFD">
      <w:pPr>
        <w:tabs>
          <w:tab w:val="right" w:pos="7320"/>
        </w:tabs>
        <w:autoSpaceDE w:val="0"/>
        <w:autoSpaceDN w:val="0"/>
        <w:adjustRightInd w:val="0"/>
        <w:spacing w:line="360" w:lineRule="auto"/>
        <w:ind w:hanging="283"/>
        <w:rPr>
          <w:rFonts w:hint="eastAsia" w:ascii="宋体" w:hAnsi="宋体" w:eastAsia="宋体" w:cs="宋体"/>
          <w:szCs w:val="30"/>
        </w:rPr>
      </w:pPr>
    </w:p>
    <w:p w14:paraId="2B56D765">
      <w:pPr>
        <w:tabs>
          <w:tab w:val="right" w:pos="7320"/>
        </w:tabs>
        <w:autoSpaceDE w:val="0"/>
        <w:autoSpaceDN w:val="0"/>
        <w:adjustRightInd w:val="0"/>
        <w:spacing w:line="360" w:lineRule="auto"/>
        <w:ind w:hanging="283"/>
        <w:rPr>
          <w:rFonts w:hint="eastAsia" w:ascii="宋体" w:hAnsi="宋体" w:eastAsia="宋体" w:cs="宋体"/>
          <w:szCs w:val="30"/>
        </w:rPr>
      </w:pPr>
    </w:p>
    <w:p w14:paraId="3D921848">
      <w:pPr>
        <w:tabs>
          <w:tab w:val="left" w:pos="1080"/>
          <w:tab w:val="right" w:pos="7320"/>
        </w:tabs>
        <w:autoSpaceDE w:val="0"/>
        <w:autoSpaceDN w:val="0"/>
        <w:adjustRightInd w:val="0"/>
        <w:spacing w:line="400" w:lineRule="atLeast"/>
        <w:ind w:hanging="283"/>
        <w:rPr>
          <w:rFonts w:hint="eastAsia" w:ascii="宋体" w:hAnsi="宋体" w:eastAsia="宋体" w:cs="宋体"/>
          <w:szCs w:val="30"/>
        </w:rPr>
      </w:pPr>
    </w:p>
    <w:p w14:paraId="28BA4CC9">
      <w:pPr>
        <w:tabs>
          <w:tab w:val="left" w:pos="1140"/>
        </w:tabs>
        <w:autoSpaceDE w:val="0"/>
        <w:autoSpaceDN w:val="0"/>
        <w:adjustRightInd w:val="0"/>
        <w:spacing w:line="360" w:lineRule="auto"/>
        <w:ind w:left="499" w:hanging="405"/>
        <w:jc w:val="center"/>
        <w:rPr>
          <w:rFonts w:hint="eastAsia" w:ascii="宋体" w:hAnsi="宋体" w:eastAsia="宋体" w:cs="宋体"/>
          <w:b/>
          <w:bCs/>
          <w:sz w:val="28"/>
          <w:szCs w:val="28"/>
        </w:rPr>
      </w:pPr>
      <w:r>
        <w:rPr>
          <w:rFonts w:hint="eastAsia" w:ascii="宋体" w:hAnsi="宋体" w:eastAsia="宋体" w:cs="宋体"/>
          <w:sz w:val="30"/>
          <w:szCs w:val="30"/>
        </w:rPr>
        <w:br w:type="page"/>
      </w:r>
      <w:bookmarkStart w:id="642"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42"/>
    </w:p>
    <w:p w14:paraId="0E209191">
      <w:pPr>
        <w:tabs>
          <w:tab w:val="left" w:pos="567"/>
          <w:tab w:val="left" w:pos="600"/>
        </w:tabs>
        <w:autoSpaceDE w:val="0"/>
        <w:autoSpaceDN w:val="0"/>
        <w:adjustRightInd w:val="0"/>
        <w:spacing w:line="360" w:lineRule="auto"/>
        <w:ind w:left="379" w:hanging="285"/>
        <w:rPr>
          <w:rFonts w:hint="eastAsia" w:ascii="宋体" w:hAnsi="宋体" w:eastAsia="宋体" w:cs="宋体"/>
          <w:b/>
          <w:bCs/>
          <w:szCs w:val="24"/>
          <w:lang w:val="zh-CN"/>
        </w:rPr>
      </w:pPr>
      <w:r>
        <w:rPr>
          <w:rFonts w:hint="eastAsia" w:ascii="宋体" w:hAnsi="宋体" w:eastAsia="宋体" w:cs="宋体"/>
          <w:b/>
          <w:bCs/>
          <w:szCs w:val="24"/>
          <w:lang w:val="zh-CN"/>
        </w:rPr>
        <w:t>1、一般规定</w:t>
      </w:r>
    </w:p>
    <w:p w14:paraId="127D134A">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32"/>
        </w:rPr>
        <w:t>东莞市水务集团管网有限公司</w:t>
      </w:r>
      <w:r>
        <w:rPr>
          <w:rFonts w:hint="eastAsia" w:ascii="宋体" w:hAnsi="宋体" w:eastAsia="宋体" w:cs="宋体"/>
          <w:kern w:val="0"/>
          <w:szCs w:val="21"/>
        </w:rPr>
        <w:t>2024年随车吊采购项目</w:t>
      </w:r>
      <w:r>
        <w:rPr>
          <w:rFonts w:hint="eastAsia" w:ascii="宋体" w:hAnsi="宋体" w:eastAsia="宋体" w:cs="宋体"/>
          <w:szCs w:val="21"/>
          <w:lang w:val="zh-CN"/>
        </w:rPr>
        <w:t>(招标编号：2024ZD084</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6359A66B">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w:t>
      </w:r>
      <w:r>
        <w:rPr>
          <w:rFonts w:hint="eastAsia" w:ascii="宋体" w:hAnsi="宋体" w:eastAsia="宋体" w:cs="宋体"/>
          <w:kern w:val="0"/>
          <w:szCs w:val="32"/>
        </w:rPr>
        <w:t>标必须遵循公平、公正、诚实信用的原则。</w:t>
      </w:r>
    </w:p>
    <w:p w14:paraId="01523AFB">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1.3</w:t>
      </w:r>
      <w:r>
        <w:rPr>
          <w:rFonts w:hint="eastAsia" w:ascii="宋体" w:hAnsi="宋体" w:eastAsia="宋体" w:cs="宋体"/>
          <w:kern w:val="0"/>
          <w:szCs w:val="32"/>
        </w:rPr>
        <w:tab/>
      </w:r>
      <w:r>
        <w:rPr>
          <w:rFonts w:hint="eastAsia" w:ascii="宋体" w:hAnsi="宋体" w:eastAsia="宋体" w:cs="宋体"/>
          <w:kern w:val="0"/>
          <w:szCs w:val="32"/>
        </w:rPr>
        <w:t>招标代理机构(广东正德招标有限公司）组织评标工作，全过程接受招标人及相关部门的监督、管理和指导。</w:t>
      </w:r>
    </w:p>
    <w:p w14:paraId="4AAD5612">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1.4</w:t>
      </w:r>
      <w:r>
        <w:rPr>
          <w:rFonts w:hint="eastAsia" w:ascii="宋体" w:hAnsi="宋体" w:eastAsia="宋体" w:cs="宋体"/>
          <w:kern w:val="0"/>
          <w:szCs w:val="32"/>
        </w:rPr>
        <w:tab/>
      </w:r>
      <w:r>
        <w:rPr>
          <w:rFonts w:hint="eastAsia" w:ascii="宋体" w:hAnsi="宋体" w:eastAsia="宋体" w:cs="宋体"/>
          <w:kern w:val="0"/>
          <w:szCs w:val="32"/>
        </w:rPr>
        <w:t>评标按照招标文件规定的内容进行，采取</w:t>
      </w:r>
      <w:r>
        <w:rPr>
          <w:rFonts w:hint="eastAsia" w:ascii="宋体" w:hAnsi="宋体" w:eastAsia="宋体" w:cs="宋体"/>
          <w:szCs w:val="24"/>
          <w:lang w:val="zh-CN"/>
        </w:rPr>
        <w:t>最低评标价法</w:t>
      </w:r>
      <w:r>
        <w:rPr>
          <w:rFonts w:hint="eastAsia" w:ascii="宋体" w:hAnsi="宋体" w:eastAsia="宋体" w:cs="宋体"/>
          <w:kern w:val="0"/>
          <w:szCs w:val="32"/>
        </w:rPr>
        <w:t>进行评审。</w:t>
      </w:r>
    </w:p>
    <w:p w14:paraId="76CBD4CB">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1.5  本办法的评审对象是指投标人按照招标文件要求提供的有效投标文件，包括投标人应评标委员会要求对原投标文件作出的正式书面澄清文件。</w:t>
      </w:r>
    </w:p>
    <w:p w14:paraId="04AF5667">
      <w:pPr>
        <w:autoSpaceDE w:val="0"/>
        <w:autoSpaceDN w:val="0"/>
        <w:adjustRightInd w:val="0"/>
        <w:spacing w:line="360" w:lineRule="auto"/>
        <w:ind w:left="418" w:hanging="324"/>
        <w:rPr>
          <w:rFonts w:hint="eastAsia" w:ascii="宋体" w:hAnsi="宋体" w:eastAsia="宋体" w:cs="宋体"/>
          <w:sz w:val="24"/>
          <w:szCs w:val="24"/>
          <w:lang w:val="zh-CN"/>
        </w:rPr>
      </w:pPr>
    </w:p>
    <w:p w14:paraId="55925B33">
      <w:pPr>
        <w:tabs>
          <w:tab w:val="left" w:pos="360"/>
          <w:tab w:val="left" w:pos="600"/>
        </w:tabs>
        <w:autoSpaceDE w:val="0"/>
        <w:autoSpaceDN w:val="0"/>
        <w:adjustRightInd w:val="0"/>
        <w:spacing w:line="360" w:lineRule="auto"/>
        <w:ind w:left="379" w:hanging="285"/>
        <w:rPr>
          <w:rFonts w:hint="eastAsia"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14:paraId="6AC18CB1">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kern w:val="0"/>
          <w:szCs w:val="32"/>
        </w:rPr>
        <w:t>评标委员会由招标人和技术、经济等方面的专家组成，成员为5人以上（含5人）单数，其中技术、经济等方面的专家不少于成员总数的三分之二。专家依法从专家库中随机抽取产生。</w:t>
      </w:r>
    </w:p>
    <w:p w14:paraId="1E3F41FD">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2.2</w:t>
      </w:r>
      <w:r>
        <w:rPr>
          <w:rFonts w:hint="eastAsia" w:ascii="宋体" w:hAnsi="宋体" w:eastAsia="宋体" w:cs="宋体"/>
          <w:kern w:val="0"/>
          <w:szCs w:val="32"/>
        </w:rPr>
        <w:tab/>
      </w:r>
      <w:r>
        <w:rPr>
          <w:rFonts w:hint="eastAsia" w:ascii="宋体" w:hAnsi="宋体" w:eastAsia="宋体" w:cs="宋体"/>
          <w:kern w:val="0"/>
          <w:szCs w:val="32"/>
        </w:rPr>
        <w:t>评标工作组由招标人、招标代理机构及有关专家组成，由评标委员会确认，并接受其领导。</w:t>
      </w:r>
    </w:p>
    <w:p w14:paraId="7BD338A9">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2.3</w:t>
      </w:r>
      <w:r>
        <w:rPr>
          <w:rFonts w:hint="eastAsia" w:ascii="宋体" w:hAnsi="宋体" w:eastAsia="宋体" w:cs="宋体"/>
          <w:kern w:val="0"/>
          <w:szCs w:val="32"/>
        </w:rPr>
        <w:tab/>
      </w:r>
      <w:r>
        <w:rPr>
          <w:rFonts w:hint="eastAsia" w:ascii="宋体" w:hAnsi="宋体" w:eastAsia="宋体" w:cs="宋体"/>
          <w:kern w:val="0"/>
          <w:szCs w:val="32"/>
        </w:rPr>
        <w:t>评标工作组分成评标委员会、秘书组。</w:t>
      </w:r>
    </w:p>
    <w:p w14:paraId="71319C9C">
      <w:pPr>
        <w:autoSpaceDE w:val="0"/>
        <w:autoSpaceDN w:val="0"/>
        <w:adjustRightInd w:val="0"/>
        <w:spacing w:line="360" w:lineRule="auto"/>
        <w:ind w:left="709" w:hanging="567"/>
        <w:rPr>
          <w:rFonts w:hint="eastAsia" w:ascii="宋体" w:hAnsi="宋体" w:eastAsia="宋体" w:cs="宋体"/>
          <w:szCs w:val="24"/>
          <w:lang w:val="zh-CN"/>
        </w:rPr>
      </w:pPr>
      <w:r>
        <w:rPr>
          <w:rFonts w:hint="eastAsia" w:ascii="宋体" w:hAnsi="宋体" w:eastAsia="宋体" w:cs="宋体"/>
          <w:kern w:val="0"/>
          <w:szCs w:val="32"/>
        </w:rPr>
        <w:t>2.4</w:t>
      </w:r>
      <w:r>
        <w:rPr>
          <w:rFonts w:hint="eastAsia" w:ascii="宋体" w:hAnsi="宋体" w:eastAsia="宋体" w:cs="宋体"/>
          <w:kern w:val="0"/>
          <w:szCs w:val="32"/>
        </w:rPr>
        <w:tab/>
      </w:r>
      <w:r>
        <w:rPr>
          <w:rFonts w:hint="eastAsia" w:ascii="宋体" w:hAnsi="宋体" w:eastAsia="宋体" w:cs="宋体"/>
          <w:kern w:val="0"/>
          <w:szCs w:val="32"/>
        </w:rPr>
        <w:t>评标委员会应相对独立工作，负责评审、撰写评标报告。招标代理机构秘书组负责评标过程中资料的保管、发放及回收，协调技术和评标委员会评标工作的进展和整理、</w:t>
      </w:r>
      <w:r>
        <w:rPr>
          <w:rFonts w:hint="eastAsia" w:ascii="宋体" w:hAnsi="宋体" w:eastAsia="宋体" w:cs="宋体"/>
          <w:szCs w:val="24"/>
          <w:lang w:val="zh-CN"/>
        </w:rPr>
        <w:t>汇总评标资料及复核。</w:t>
      </w:r>
    </w:p>
    <w:p w14:paraId="1751F832">
      <w:pPr>
        <w:autoSpaceDE w:val="0"/>
        <w:autoSpaceDN w:val="0"/>
        <w:adjustRightInd w:val="0"/>
        <w:spacing w:line="360" w:lineRule="auto"/>
        <w:ind w:left="418" w:hanging="324"/>
        <w:rPr>
          <w:rFonts w:hint="eastAsia" w:ascii="宋体" w:hAnsi="宋体" w:eastAsia="宋体" w:cs="宋体"/>
          <w:sz w:val="24"/>
          <w:szCs w:val="24"/>
          <w:lang w:val="zh-CN"/>
        </w:rPr>
      </w:pPr>
    </w:p>
    <w:p w14:paraId="3EAB62D1">
      <w:pPr>
        <w:autoSpaceDE w:val="0"/>
        <w:autoSpaceDN w:val="0"/>
        <w:adjustRightInd w:val="0"/>
        <w:spacing w:line="360" w:lineRule="auto"/>
        <w:ind w:left="379" w:hanging="285"/>
        <w:rPr>
          <w:rFonts w:hint="eastAsia"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14:paraId="4FFABECC">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24"/>
          <w:lang w:val="zh-CN"/>
        </w:rPr>
        <w:t xml:space="preserve">3.1  </w:t>
      </w:r>
      <w:r>
        <w:rPr>
          <w:rFonts w:hint="eastAsia" w:ascii="宋体" w:hAnsi="宋体" w:eastAsia="宋体" w:cs="宋体"/>
          <w:kern w:val="0"/>
          <w:szCs w:val="32"/>
        </w:rPr>
        <w:t>审查投标文件是否符合招标文件要求，并作出评价；</w:t>
      </w:r>
    </w:p>
    <w:p w14:paraId="61766DE7">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3.2  要求投标人对投标文件有关事项作出解释或者澄清；</w:t>
      </w:r>
    </w:p>
    <w:p w14:paraId="17630FF0">
      <w:pPr>
        <w:autoSpaceDE w:val="0"/>
        <w:autoSpaceDN w:val="0"/>
        <w:adjustRightInd w:val="0"/>
        <w:spacing w:line="360" w:lineRule="auto"/>
        <w:ind w:left="567" w:hanging="425"/>
        <w:rPr>
          <w:rFonts w:hint="eastAsia" w:ascii="宋体" w:hAnsi="宋体" w:eastAsia="宋体" w:cs="宋体"/>
          <w:kern w:val="0"/>
          <w:szCs w:val="32"/>
        </w:rPr>
      </w:pPr>
      <w:r>
        <w:rPr>
          <w:rFonts w:hint="eastAsia" w:ascii="宋体" w:hAnsi="宋体" w:eastAsia="宋体" w:cs="宋体"/>
          <w:kern w:val="0"/>
          <w:szCs w:val="32"/>
        </w:rPr>
        <w:t>3.3</w:t>
      </w:r>
      <w:r>
        <w:rPr>
          <w:rFonts w:hint="eastAsia" w:ascii="宋体" w:hAnsi="宋体" w:eastAsia="宋体" w:cs="宋体"/>
          <w:kern w:val="0"/>
          <w:szCs w:val="32"/>
        </w:rPr>
        <w:tab/>
      </w:r>
      <w:r>
        <w:rPr>
          <w:rFonts w:hint="eastAsia" w:ascii="宋体" w:hAnsi="宋体" w:eastAsia="宋体" w:cs="宋体"/>
          <w:kern w:val="0"/>
          <w:szCs w:val="32"/>
        </w:rPr>
        <w:t xml:space="preserve"> 推荐中标候选人名单及排序；</w:t>
      </w:r>
    </w:p>
    <w:p w14:paraId="4E671592">
      <w:pPr>
        <w:autoSpaceDE w:val="0"/>
        <w:autoSpaceDN w:val="0"/>
        <w:adjustRightInd w:val="0"/>
        <w:spacing w:line="360" w:lineRule="auto"/>
        <w:ind w:left="567" w:hanging="425"/>
        <w:rPr>
          <w:rFonts w:hint="eastAsia" w:ascii="宋体" w:hAnsi="宋体" w:eastAsia="宋体" w:cs="宋体"/>
          <w:kern w:val="0"/>
          <w:szCs w:val="24"/>
          <w:lang w:val="zh-CN"/>
        </w:rPr>
      </w:pPr>
      <w:r>
        <w:rPr>
          <w:rFonts w:hint="eastAsia" w:ascii="宋体" w:hAnsi="宋体" w:eastAsia="宋体" w:cs="宋体"/>
          <w:kern w:val="0"/>
          <w:szCs w:val="32"/>
        </w:rPr>
        <w:t>3.4</w:t>
      </w:r>
      <w:r>
        <w:rPr>
          <w:rFonts w:hint="eastAsia" w:ascii="宋体" w:hAnsi="宋体" w:eastAsia="宋体" w:cs="宋体"/>
          <w:kern w:val="0"/>
          <w:szCs w:val="32"/>
        </w:rPr>
        <w:tab/>
      </w:r>
      <w:r>
        <w:rPr>
          <w:rFonts w:hint="eastAsia" w:ascii="宋体" w:hAnsi="宋体" w:eastAsia="宋体" w:cs="宋体"/>
          <w:kern w:val="0"/>
          <w:szCs w:val="32"/>
        </w:rPr>
        <w:t xml:space="preserve"> 向招标人、招标代理机构或者有关部门报告非法</w:t>
      </w:r>
      <w:r>
        <w:rPr>
          <w:rFonts w:hint="eastAsia" w:ascii="宋体" w:hAnsi="宋体" w:eastAsia="宋体" w:cs="宋体"/>
          <w:kern w:val="0"/>
          <w:szCs w:val="24"/>
          <w:lang w:val="zh-CN"/>
        </w:rPr>
        <w:t>干预评标工作的行为。</w:t>
      </w:r>
    </w:p>
    <w:p w14:paraId="63B36265">
      <w:pPr>
        <w:autoSpaceDE w:val="0"/>
        <w:autoSpaceDN w:val="0"/>
        <w:adjustRightInd w:val="0"/>
        <w:spacing w:line="360" w:lineRule="auto"/>
        <w:ind w:left="418" w:hanging="324"/>
        <w:jc w:val="left"/>
        <w:rPr>
          <w:rFonts w:hint="eastAsia" w:ascii="宋体" w:hAnsi="宋体" w:eastAsia="宋体" w:cs="宋体"/>
          <w:kern w:val="0"/>
          <w:sz w:val="24"/>
          <w:szCs w:val="24"/>
          <w:lang w:val="zh-CN"/>
        </w:rPr>
      </w:pPr>
    </w:p>
    <w:p w14:paraId="73D2AD28">
      <w:pPr>
        <w:tabs>
          <w:tab w:val="left" w:pos="720"/>
        </w:tabs>
        <w:autoSpaceDE w:val="0"/>
        <w:autoSpaceDN w:val="0"/>
        <w:adjustRightInd w:val="0"/>
        <w:spacing w:line="360" w:lineRule="auto"/>
        <w:ind w:left="379" w:hanging="285"/>
        <w:rPr>
          <w:rFonts w:hint="eastAsia" w:ascii="宋体" w:hAnsi="宋体" w:eastAsia="宋体" w:cs="宋体"/>
          <w:b/>
          <w:bCs/>
          <w:szCs w:val="21"/>
          <w:lang w:val="zh-CN"/>
        </w:rPr>
      </w:pPr>
      <w:r>
        <w:rPr>
          <w:rFonts w:hint="eastAsia" w:ascii="宋体" w:hAnsi="宋体" w:eastAsia="宋体" w:cs="宋体"/>
          <w:b/>
          <w:bCs/>
          <w:szCs w:val="21"/>
          <w:lang w:val="zh-CN"/>
        </w:rPr>
        <w:t>4、评标委员会义务</w:t>
      </w:r>
    </w:p>
    <w:p w14:paraId="7449CA05">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24"/>
          <w:lang w:val="zh-CN"/>
        </w:rPr>
        <w:t xml:space="preserve">4.1  </w:t>
      </w:r>
      <w:r>
        <w:rPr>
          <w:rFonts w:hint="eastAsia" w:ascii="宋体" w:hAnsi="宋体" w:eastAsia="宋体" w:cs="宋体"/>
          <w:kern w:val="0"/>
          <w:szCs w:val="32"/>
        </w:rPr>
        <w:t>遵纪守法，客观、公正、廉洁地履行职责；</w:t>
      </w:r>
    </w:p>
    <w:p w14:paraId="4DD810A3">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4.2  按照招标文件规定的评标方法和评标标准进行评审，对评审意见承担个人责任；</w:t>
      </w:r>
    </w:p>
    <w:p w14:paraId="75030990">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4.3  对评标过程和结果，以及投标人的商业秘密保密；</w:t>
      </w:r>
    </w:p>
    <w:p w14:paraId="1092DD0A">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4.4  参与评标报告的起草；</w:t>
      </w:r>
    </w:p>
    <w:p w14:paraId="6D3688B2">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4.5  配合有关部门的投诉处理工作；</w:t>
      </w:r>
    </w:p>
    <w:p w14:paraId="6026FA1E">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4.6  配合招标人、招标代理机构答复投标人提出的质疑、异议。</w:t>
      </w:r>
    </w:p>
    <w:p w14:paraId="525628A4">
      <w:pPr>
        <w:tabs>
          <w:tab w:val="left" w:pos="720"/>
        </w:tabs>
        <w:autoSpaceDE w:val="0"/>
        <w:autoSpaceDN w:val="0"/>
        <w:adjustRightInd w:val="0"/>
        <w:spacing w:line="360" w:lineRule="auto"/>
        <w:ind w:left="418" w:hanging="324"/>
        <w:rPr>
          <w:rFonts w:hint="eastAsia" w:ascii="宋体" w:hAnsi="宋体" w:eastAsia="宋体" w:cs="宋体"/>
          <w:sz w:val="24"/>
          <w:szCs w:val="24"/>
          <w:lang w:val="zh-CN"/>
        </w:rPr>
      </w:pPr>
    </w:p>
    <w:p w14:paraId="4E61E9F4">
      <w:pPr>
        <w:tabs>
          <w:tab w:val="left" w:pos="1547"/>
        </w:tabs>
        <w:autoSpaceDE w:val="0"/>
        <w:autoSpaceDN w:val="0"/>
        <w:adjustRightInd w:val="0"/>
        <w:spacing w:line="360" w:lineRule="auto"/>
        <w:ind w:left="379" w:hanging="285"/>
        <w:rPr>
          <w:rFonts w:hint="eastAsia" w:ascii="宋体" w:hAnsi="宋体" w:eastAsia="宋体" w:cs="宋体"/>
          <w:b/>
          <w:szCs w:val="24"/>
          <w:lang w:val="zh-CN"/>
        </w:rPr>
      </w:pPr>
      <w:r>
        <w:rPr>
          <w:rFonts w:hint="eastAsia" w:ascii="宋体" w:hAnsi="宋体" w:eastAsia="宋体" w:cs="宋体"/>
          <w:b/>
          <w:bCs/>
          <w:szCs w:val="21"/>
          <w:lang w:val="zh-CN"/>
        </w:rPr>
        <w:t>5、评审程序</w:t>
      </w:r>
    </w:p>
    <w:p w14:paraId="1D590F55">
      <w:pPr>
        <w:autoSpaceDE w:val="0"/>
        <w:autoSpaceDN w:val="0"/>
        <w:adjustRightInd w:val="0"/>
        <w:spacing w:line="360" w:lineRule="auto"/>
        <w:ind w:left="379" w:hanging="285"/>
        <w:rPr>
          <w:rFonts w:hint="eastAsia" w:ascii="宋体" w:hAnsi="宋体" w:eastAsia="宋体" w:cs="宋体"/>
          <w:b/>
          <w:szCs w:val="24"/>
          <w:lang w:val="zh-CN"/>
        </w:rPr>
      </w:pPr>
      <w:r>
        <w:rPr>
          <w:rFonts w:hint="eastAsia" w:ascii="宋体" w:hAnsi="宋体" w:eastAsia="宋体" w:cs="宋体"/>
          <w:b/>
          <w:szCs w:val="24"/>
        </w:rPr>
        <w:t>A.</w:t>
      </w:r>
      <w:r>
        <w:rPr>
          <w:rFonts w:hint="eastAsia" w:ascii="宋体" w:hAnsi="宋体" w:eastAsia="宋体" w:cs="宋体"/>
          <w:b/>
          <w:szCs w:val="24"/>
          <w:lang w:val="zh-CN"/>
        </w:rPr>
        <w:t>公开招标：</w:t>
      </w:r>
    </w:p>
    <w:p w14:paraId="7CADF39C">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szCs w:val="24"/>
          <w:lang w:val="zh-CN"/>
        </w:rPr>
        <w:t>5.1</w:t>
      </w:r>
      <w:r>
        <w:rPr>
          <w:rFonts w:hint="eastAsia" w:ascii="宋体" w:hAnsi="宋体" w:eastAsia="宋体" w:cs="宋体"/>
          <w:szCs w:val="24"/>
          <w:lang w:val="zh-CN"/>
        </w:rPr>
        <w:tab/>
      </w:r>
      <w:r>
        <w:rPr>
          <w:rFonts w:hint="eastAsia" w:ascii="宋体" w:hAnsi="宋体" w:eastAsia="宋体" w:cs="宋体"/>
          <w:kern w:val="0"/>
          <w:szCs w:val="32"/>
        </w:rPr>
        <w:t>评审首先由评标委员会对投标人的投标文件做初审，对未能通过初审的投标文件不再进入下一阶段评审。</w:t>
      </w:r>
    </w:p>
    <w:p w14:paraId="3867AFAB">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5.2</w:t>
      </w:r>
      <w:r>
        <w:rPr>
          <w:rFonts w:hint="eastAsia" w:ascii="宋体" w:hAnsi="宋体" w:eastAsia="宋体" w:cs="宋体"/>
          <w:kern w:val="0"/>
          <w:szCs w:val="32"/>
        </w:rPr>
        <w:tab/>
      </w:r>
      <w:r>
        <w:rPr>
          <w:rFonts w:hint="eastAsia" w:ascii="宋体" w:hAnsi="宋体" w:eastAsia="宋体" w:cs="宋体"/>
          <w:kern w:val="0"/>
          <w:szCs w:val="32"/>
        </w:rPr>
        <w:t>评标委员会对通过初审的投标人的投标文件进行详细的比较和评价。如需要，进行必要的澄清工作。</w:t>
      </w:r>
    </w:p>
    <w:p w14:paraId="7CCB00AB">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5.3</w:t>
      </w:r>
      <w:r>
        <w:rPr>
          <w:rFonts w:hint="eastAsia" w:ascii="宋体" w:hAnsi="宋体" w:eastAsia="宋体" w:cs="宋体"/>
          <w:kern w:val="0"/>
          <w:szCs w:val="32"/>
        </w:rPr>
        <w:tab/>
      </w:r>
      <w:r>
        <w:rPr>
          <w:rFonts w:hint="eastAsia" w:ascii="宋体" w:hAnsi="宋体" w:eastAsia="宋体" w:cs="宋体"/>
          <w:kern w:val="0"/>
          <w:szCs w:val="32"/>
        </w:rPr>
        <w:t>对有效投标人的投标报价进行审查。</w:t>
      </w:r>
    </w:p>
    <w:p w14:paraId="12E5A040">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5.4  评标委员会将向招标人推荐有效投标总报价最低的前二名投标人为中标候选人，并标明排列顺序。</w:t>
      </w:r>
    </w:p>
    <w:p w14:paraId="0E41821B">
      <w:pPr>
        <w:autoSpaceDE w:val="0"/>
        <w:autoSpaceDN w:val="0"/>
        <w:adjustRightInd w:val="0"/>
        <w:spacing w:line="360" w:lineRule="auto"/>
        <w:ind w:left="709" w:hanging="567"/>
        <w:rPr>
          <w:rFonts w:hint="eastAsia" w:ascii="宋体" w:hAnsi="宋体" w:eastAsia="宋体" w:cs="宋体"/>
          <w:lang w:val="zh-CN"/>
        </w:rPr>
      </w:pPr>
      <w:r>
        <w:rPr>
          <w:rFonts w:hint="eastAsia" w:ascii="宋体" w:hAnsi="宋体" w:eastAsia="宋体" w:cs="宋体"/>
          <w:kern w:val="0"/>
          <w:szCs w:val="32"/>
        </w:rPr>
        <w:t>5.5</w:t>
      </w:r>
      <w:r>
        <w:rPr>
          <w:rFonts w:hint="eastAsia" w:ascii="宋体" w:hAnsi="宋体" w:eastAsia="宋体" w:cs="宋体"/>
          <w:kern w:val="0"/>
          <w:szCs w:val="32"/>
        </w:rPr>
        <w:tab/>
      </w:r>
      <w:r>
        <w:rPr>
          <w:rFonts w:hint="eastAsia" w:ascii="宋体" w:hAnsi="宋体" w:eastAsia="宋体" w:cs="宋体"/>
          <w:kern w:val="0"/>
          <w:szCs w:val="32"/>
        </w:rPr>
        <w:t>评标委员会根据评审结果编写评标报告。</w:t>
      </w:r>
    </w:p>
    <w:p w14:paraId="02290AE6">
      <w:pPr>
        <w:autoSpaceDE w:val="0"/>
        <w:autoSpaceDN w:val="0"/>
        <w:adjustRightInd w:val="0"/>
        <w:spacing w:line="360" w:lineRule="auto"/>
        <w:ind w:left="525" w:hanging="525" w:hangingChars="250"/>
        <w:jc w:val="left"/>
        <w:rPr>
          <w:rFonts w:hint="eastAsia" w:ascii="宋体" w:hAnsi="宋体" w:eastAsia="宋体" w:cs="宋体"/>
          <w:szCs w:val="24"/>
          <w:lang w:val="zh-CN"/>
        </w:rPr>
      </w:pPr>
    </w:p>
    <w:p w14:paraId="7B93B8CC">
      <w:pPr>
        <w:autoSpaceDE w:val="0"/>
        <w:autoSpaceDN w:val="0"/>
        <w:adjustRightInd w:val="0"/>
        <w:spacing w:line="360" w:lineRule="auto"/>
        <w:ind w:left="379" w:hanging="285"/>
        <w:rPr>
          <w:rFonts w:hint="eastAsia" w:ascii="宋体" w:hAnsi="宋体" w:eastAsia="宋体" w:cs="宋体"/>
          <w:b/>
          <w:szCs w:val="21"/>
        </w:rPr>
      </w:pPr>
      <w:r>
        <w:rPr>
          <w:rFonts w:hint="eastAsia" w:ascii="宋体" w:hAnsi="宋体" w:eastAsia="宋体" w:cs="宋体"/>
          <w:b/>
          <w:szCs w:val="21"/>
          <w:lang w:bidi="ar"/>
        </w:rPr>
        <w:t>B．竞争性谈判：</w:t>
      </w:r>
    </w:p>
    <w:p w14:paraId="6D25607F">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bCs/>
          <w:szCs w:val="21"/>
          <w:lang w:bidi="ar"/>
        </w:rPr>
        <w:t xml:space="preserve">5.6  </w:t>
      </w:r>
      <w:r>
        <w:rPr>
          <w:rFonts w:hint="eastAsia" w:ascii="宋体" w:hAnsi="宋体" w:eastAsia="宋体" w:cs="宋体"/>
          <w:kern w:val="0"/>
          <w:szCs w:val="32"/>
        </w:rPr>
        <w:t>当有效投标人只有2个时，终止公开招标采购，经现场专家论证，采购文件没有不合理条款、采购程序符合规定，现场经招标人代表和作出实质性响应的投标人代表同意后，现场更改为竞争性谈判的方式继续采购。评审首先由评标委员会对投标人的投标文件做初审，对未能通过初审的投标文件不再进入下一阶段评审。</w:t>
      </w:r>
    </w:p>
    <w:p w14:paraId="4DF3D8C1">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5.7  评标委员会将集中按递交投标文件的先后顺序逐一与合格的投标人进行相同轮次（一个或多个回合）谈判，并给予所有参加谈判的响应投标人平等的谈判机会。如需要，进行必要的澄清工作。在谈判中，谈判的任何一方不得透露与谈判有关的其他投标人的技术资料、报价和其他信息。</w:t>
      </w:r>
    </w:p>
    <w:p w14:paraId="1ECF3E41">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5.8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0F940ACC">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kern w:val="0"/>
          <w:szCs w:val="32"/>
        </w:rPr>
        <w:t>5.9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3D6EFD04">
      <w:pPr>
        <w:autoSpaceDE w:val="0"/>
        <w:autoSpaceDN w:val="0"/>
        <w:adjustRightInd w:val="0"/>
        <w:spacing w:line="360" w:lineRule="auto"/>
        <w:ind w:left="709" w:hanging="567"/>
        <w:rPr>
          <w:rFonts w:hint="eastAsia" w:ascii="宋体" w:hAnsi="宋体" w:eastAsia="宋体" w:cs="宋体"/>
          <w:b/>
          <w:szCs w:val="21"/>
        </w:rPr>
      </w:pPr>
      <w:r>
        <w:rPr>
          <w:rFonts w:hint="eastAsia" w:ascii="宋体" w:hAnsi="宋体" w:eastAsia="宋体" w:cs="宋体"/>
          <w:kern w:val="0"/>
          <w:szCs w:val="32"/>
        </w:rPr>
        <w:t>5.10 招标文件能够详细列明采购标的的技术、服务要求的，谈判结束后，所有作出实质性响应的有效投标人应在规定的时间内集中密封提交二次报价（即最后报价，最后报价时间视谈</w:t>
      </w:r>
      <w:r>
        <w:rPr>
          <w:rFonts w:hint="eastAsia" w:ascii="宋体" w:hAnsi="宋体" w:eastAsia="宋体" w:cs="宋体"/>
          <w:szCs w:val="21"/>
          <w:lang w:bidi="ar"/>
        </w:rPr>
        <w:t>判进程由评标委员会决定）及其在谈判过程中涉及的有关承诺，最后报价是投标人投标文件的有效组成部分。</w:t>
      </w:r>
      <w:r>
        <w:rPr>
          <w:rFonts w:hint="eastAsia" w:ascii="宋体" w:hAnsi="宋体" w:eastAsia="宋体" w:cs="宋体"/>
          <w:b/>
          <w:szCs w:val="21"/>
          <w:lang w:bidi="ar"/>
        </w:rPr>
        <w:t>如在谈判中评标委员会没有对本招标文件作实质性变动增加新的需求，后一轮报价不得高于前一轮报价。</w:t>
      </w:r>
    </w:p>
    <w:p w14:paraId="65ED522D">
      <w:pPr>
        <w:autoSpaceDE w:val="0"/>
        <w:autoSpaceDN w:val="0"/>
        <w:adjustRightInd w:val="0"/>
        <w:spacing w:line="360" w:lineRule="auto"/>
        <w:ind w:left="709" w:hanging="567"/>
        <w:rPr>
          <w:rFonts w:hint="eastAsia" w:ascii="宋体" w:hAnsi="宋体" w:eastAsia="宋体" w:cs="宋体"/>
          <w:szCs w:val="21"/>
        </w:rPr>
      </w:pPr>
      <w:r>
        <w:rPr>
          <w:rFonts w:hint="eastAsia" w:ascii="宋体" w:hAnsi="宋体" w:eastAsia="宋体" w:cs="宋体"/>
          <w:szCs w:val="21"/>
          <w:lang w:bidi="ar"/>
        </w:rPr>
        <w:t xml:space="preserve">5.11 </w:t>
      </w:r>
      <w:r>
        <w:rPr>
          <w:rFonts w:hint="eastAsia" w:ascii="宋体" w:hAnsi="宋体" w:eastAsia="宋体" w:cs="宋体"/>
          <w:b/>
          <w:szCs w:val="21"/>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5C766C60">
      <w:pPr>
        <w:autoSpaceDE w:val="0"/>
        <w:autoSpaceDN w:val="0"/>
        <w:adjustRightInd w:val="0"/>
        <w:spacing w:line="360" w:lineRule="auto"/>
        <w:ind w:left="709" w:hanging="567"/>
        <w:rPr>
          <w:rFonts w:hint="eastAsia" w:ascii="宋体" w:hAnsi="宋体" w:eastAsia="宋体" w:cs="宋体"/>
          <w:kern w:val="0"/>
          <w:szCs w:val="32"/>
        </w:rPr>
      </w:pPr>
      <w:r>
        <w:rPr>
          <w:rFonts w:hint="eastAsia" w:ascii="宋体" w:hAnsi="宋体" w:eastAsia="宋体" w:cs="宋体"/>
          <w:szCs w:val="21"/>
          <w:lang w:bidi="ar"/>
        </w:rPr>
        <w:t xml:space="preserve">5.12 </w:t>
      </w:r>
      <w:r>
        <w:rPr>
          <w:rFonts w:hint="eastAsia" w:ascii="宋体" w:hAnsi="宋体" w:eastAsia="宋体" w:cs="宋体"/>
          <w:kern w:val="0"/>
          <w:szCs w:val="32"/>
        </w:rPr>
        <w:t>参与竞争性谈判的投标人，在提交最后报价之前，可以根据谈判情况退出谈判，招标代理机构将退还其投标保证金。</w:t>
      </w:r>
    </w:p>
    <w:p w14:paraId="46288B85">
      <w:pPr>
        <w:autoSpaceDE w:val="0"/>
        <w:autoSpaceDN w:val="0"/>
        <w:adjustRightInd w:val="0"/>
        <w:spacing w:line="360" w:lineRule="auto"/>
        <w:ind w:left="709" w:hanging="567"/>
        <w:rPr>
          <w:rFonts w:hint="eastAsia" w:ascii="宋体" w:hAnsi="宋体" w:eastAsia="宋体" w:cs="宋体"/>
          <w:szCs w:val="21"/>
          <w:u w:val="single"/>
        </w:rPr>
      </w:pPr>
      <w:r>
        <w:rPr>
          <w:rFonts w:hint="eastAsia" w:ascii="宋体" w:hAnsi="宋体" w:eastAsia="宋体" w:cs="宋体"/>
          <w:kern w:val="0"/>
          <w:szCs w:val="32"/>
        </w:rPr>
        <w:t>5.13 评标委员会将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r>
        <w:rPr>
          <w:rFonts w:hint="eastAsia" w:ascii="宋体" w:hAnsi="宋体" w:eastAsia="宋体" w:cs="宋体"/>
          <w:kern w:val="0"/>
          <w:szCs w:val="21"/>
          <w:lang w:bidi="ar"/>
        </w:rPr>
        <w:t>)。</w:t>
      </w:r>
    </w:p>
    <w:p w14:paraId="1C7D55B2">
      <w:pPr>
        <w:autoSpaceDE w:val="0"/>
        <w:autoSpaceDN w:val="0"/>
        <w:adjustRightInd w:val="0"/>
        <w:spacing w:line="360" w:lineRule="auto"/>
        <w:ind w:left="709" w:hanging="567"/>
        <w:rPr>
          <w:rFonts w:hint="eastAsia" w:ascii="宋体" w:hAnsi="宋体" w:eastAsia="宋体" w:cs="宋体"/>
          <w:szCs w:val="21"/>
        </w:rPr>
      </w:pPr>
      <w:r>
        <w:rPr>
          <w:rFonts w:hint="eastAsia" w:ascii="宋体" w:hAnsi="宋体" w:eastAsia="宋体" w:cs="宋体"/>
          <w:kern w:val="0"/>
          <w:szCs w:val="21"/>
          <w:lang w:bidi="ar"/>
        </w:rPr>
        <w:t>5.</w:t>
      </w:r>
      <w:r>
        <w:rPr>
          <w:rFonts w:hint="eastAsia" w:ascii="宋体" w:hAnsi="宋体" w:eastAsia="宋体" w:cs="宋体"/>
          <w:szCs w:val="21"/>
          <w:lang w:bidi="ar"/>
        </w:rPr>
        <w:t xml:space="preserve">14 </w:t>
      </w:r>
      <w:r>
        <w:rPr>
          <w:rFonts w:hint="eastAsia" w:ascii="宋体" w:hAnsi="宋体" w:eastAsia="宋体" w:cs="宋体"/>
          <w:kern w:val="0"/>
          <w:szCs w:val="21"/>
          <w:lang w:bidi="ar"/>
        </w:rPr>
        <w:t>评标委员会</w:t>
      </w:r>
      <w:r>
        <w:rPr>
          <w:rFonts w:hint="eastAsia" w:ascii="宋体" w:hAnsi="宋体" w:eastAsia="宋体" w:cs="宋体"/>
          <w:szCs w:val="21"/>
          <w:lang w:bidi="ar"/>
        </w:rPr>
        <w:t>根据评审结果编写评审报告。</w:t>
      </w:r>
    </w:p>
    <w:p w14:paraId="0F4D421E">
      <w:pPr>
        <w:autoSpaceDE w:val="0"/>
        <w:autoSpaceDN w:val="0"/>
        <w:adjustRightInd w:val="0"/>
        <w:spacing w:line="360" w:lineRule="auto"/>
        <w:ind w:left="377" w:hanging="283"/>
        <w:rPr>
          <w:rFonts w:hint="eastAsia" w:ascii="宋体" w:hAnsi="宋体" w:eastAsia="宋体" w:cs="宋体"/>
          <w:szCs w:val="21"/>
        </w:rPr>
      </w:pPr>
      <w:r>
        <w:rPr>
          <w:rFonts w:hint="eastAsia" w:ascii="宋体" w:hAnsi="宋体" w:eastAsia="宋体" w:cs="宋体"/>
          <w:szCs w:val="21"/>
          <w:lang w:bidi="ar"/>
        </w:rPr>
        <w:t xml:space="preserve"> </w:t>
      </w:r>
    </w:p>
    <w:p w14:paraId="21EE3212">
      <w:pPr>
        <w:autoSpaceDE w:val="0"/>
        <w:autoSpaceDN w:val="0"/>
        <w:adjustRightInd w:val="0"/>
        <w:spacing w:line="360" w:lineRule="auto"/>
        <w:ind w:left="379" w:hanging="285"/>
        <w:rPr>
          <w:rFonts w:hint="eastAsia" w:ascii="宋体" w:hAnsi="宋体" w:eastAsia="宋体" w:cs="宋体"/>
          <w:b/>
          <w:szCs w:val="21"/>
        </w:rPr>
      </w:pPr>
      <w:r>
        <w:rPr>
          <w:rFonts w:hint="eastAsia" w:ascii="宋体" w:hAnsi="宋体" w:eastAsia="宋体" w:cs="宋体"/>
          <w:b/>
          <w:szCs w:val="21"/>
          <w:lang w:bidi="ar"/>
        </w:rPr>
        <w:t>C．单一来源：</w:t>
      </w:r>
    </w:p>
    <w:p w14:paraId="4A03A6B8">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szCs w:val="21"/>
          <w:lang w:bidi="ar"/>
        </w:rPr>
        <w:t xml:space="preserve">5.15 </w:t>
      </w:r>
      <w:r>
        <w:rPr>
          <w:rFonts w:hint="eastAsia" w:ascii="宋体" w:hAnsi="宋体" w:eastAsia="宋体" w:cs="宋体"/>
          <w:kern w:val="0"/>
          <w:szCs w:val="21"/>
          <w:lang w:bidi="ar"/>
        </w:rPr>
        <w:t>当有效的投标人只有1个时，终止公开招标采购，经现场专家论证，采购文件没有不合理条款、采购程序符合规定，现场经招标人代表和作出实质性响应的投标人代表同意后，更改为单一来源的方式继续采购。由评标委员会按照本评标工作大纲总则内的5.1</w:t>
      </w:r>
      <w:r>
        <w:rPr>
          <w:rFonts w:hint="eastAsia" w:ascii="宋体" w:hAnsi="宋体" w:eastAsia="宋体" w:cs="宋体"/>
          <w:kern w:val="0"/>
          <w:szCs w:val="21"/>
          <w:lang w:val="en-US" w:eastAsia="zh-CN" w:bidi="ar"/>
        </w:rPr>
        <w:t>6</w:t>
      </w:r>
      <w:r>
        <w:rPr>
          <w:rFonts w:hint="eastAsia" w:ascii="宋体" w:hAnsi="宋体" w:eastAsia="宋体" w:cs="宋体"/>
          <w:kern w:val="0"/>
          <w:szCs w:val="21"/>
          <w:lang w:bidi="ar"/>
        </w:rPr>
        <w:t>款至5.2</w:t>
      </w:r>
      <w:r>
        <w:rPr>
          <w:rFonts w:hint="eastAsia" w:ascii="宋体" w:hAnsi="宋体" w:eastAsia="宋体" w:cs="宋体"/>
          <w:kern w:val="0"/>
          <w:szCs w:val="21"/>
          <w:lang w:val="en-US" w:eastAsia="zh-CN" w:bidi="ar"/>
        </w:rPr>
        <w:t>0</w:t>
      </w:r>
      <w:r>
        <w:rPr>
          <w:rFonts w:hint="eastAsia" w:ascii="宋体" w:hAnsi="宋体" w:eastAsia="宋体" w:cs="宋体"/>
          <w:kern w:val="0"/>
          <w:szCs w:val="21"/>
          <w:lang w:bidi="ar"/>
        </w:rPr>
        <w:t>款的约定直接与投标人在保证采购质量的前提下商定合理的成交价格。</w:t>
      </w:r>
    </w:p>
    <w:p w14:paraId="091FB3F1">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kern w:val="0"/>
          <w:szCs w:val="21"/>
          <w:lang w:bidi="ar"/>
        </w:rPr>
        <w:t>5.16 评标委员会直接与投标人进行谈判协商，然后对最终报价及投标文件进行审查，得出评审结果，编写评审报告（含协商情况记录）及推荐成交候选人。</w:t>
      </w:r>
    </w:p>
    <w:p w14:paraId="2046E8E3">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kern w:val="0"/>
          <w:szCs w:val="21"/>
          <w:lang w:bidi="ar"/>
        </w:rPr>
        <w:t>5.17 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5B61191D">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kern w:val="0"/>
          <w:szCs w:val="21"/>
          <w:lang w:bidi="ar"/>
        </w:rPr>
        <w:t>5.18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370D66C5">
      <w:pPr>
        <w:autoSpaceDE w:val="0"/>
        <w:autoSpaceDN w:val="0"/>
        <w:adjustRightInd w:val="0"/>
        <w:spacing w:line="360" w:lineRule="auto"/>
        <w:ind w:left="709" w:hanging="567"/>
        <w:rPr>
          <w:rFonts w:hint="eastAsia" w:ascii="宋体" w:hAnsi="宋体" w:eastAsia="宋体" w:cs="宋体"/>
          <w:b/>
          <w:szCs w:val="21"/>
        </w:rPr>
      </w:pPr>
      <w:r>
        <w:rPr>
          <w:rFonts w:hint="eastAsia" w:ascii="宋体" w:hAnsi="宋体" w:eastAsia="宋体" w:cs="宋体"/>
          <w:kern w:val="0"/>
          <w:szCs w:val="21"/>
          <w:lang w:bidi="ar"/>
        </w:rPr>
        <w:t>5.19 招标文件能够详细列明采购标的的技术、服务要求的，协商</w:t>
      </w:r>
      <w:r>
        <w:rPr>
          <w:rFonts w:hint="eastAsia" w:ascii="宋体" w:hAnsi="宋体" w:eastAsia="宋体" w:cs="宋体"/>
          <w:szCs w:val="21"/>
          <w:lang w:bidi="ar"/>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szCs w:val="21"/>
          <w:lang w:bidi="ar"/>
        </w:rPr>
        <w:t>如在协商中评标委员会没有对本招标文件作实质性变动增加新的需求，后一轮报价不得高于前一轮报价。</w:t>
      </w:r>
    </w:p>
    <w:p w14:paraId="182C695D">
      <w:pPr>
        <w:autoSpaceDE w:val="0"/>
        <w:autoSpaceDN w:val="0"/>
        <w:adjustRightInd w:val="0"/>
        <w:spacing w:line="360" w:lineRule="auto"/>
        <w:ind w:left="709" w:hanging="567"/>
        <w:rPr>
          <w:rFonts w:hint="eastAsia" w:ascii="宋体" w:hAnsi="宋体" w:eastAsia="宋体" w:cs="宋体"/>
          <w:b/>
          <w:szCs w:val="21"/>
        </w:rPr>
      </w:pPr>
      <w:r>
        <w:rPr>
          <w:rFonts w:hint="eastAsia" w:ascii="宋体" w:hAnsi="宋体" w:eastAsia="宋体" w:cs="宋体"/>
          <w:b/>
          <w:szCs w:val="21"/>
          <w:lang w:bidi="ar"/>
        </w:rPr>
        <w:t>5.20 单一来源采购过程中，当出现下列情形之一的，评标委员会应当终止采购活动：</w:t>
      </w:r>
    </w:p>
    <w:p w14:paraId="7AD2C76F">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5.20.1 投标人（含其不具有独立法人资格的分支机构）被列入“信用中国”网站失信被执行人、重大税收违法失信主体、</w:t>
      </w:r>
      <w:r>
        <w:rPr>
          <w:rFonts w:hint="eastAsia" w:ascii="宋体" w:hAnsi="宋体" w:eastAsia="宋体" w:cs="宋体"/>
          <w:b/>
          <w:szCs w:val="21"/>
          <w:lang w:val="en-US" w:eastAsia="zh-CN" w:bidi="ar"/>
        </w:rPr>
        <w:t>政府采购</w:t>
      </w:r>
      <w:r>
        <w:rPr>
          <w:rFonts w:hint="eastAsia" w:ascii="宋体" w:hAnsi="宋体" w:eastAsia="宋体" w:cs="宋体"/>
          <w:b/>
          <w:szCs w:val="21"/>
          <w:lang w:bidi="ar"/>
        </w:rPr>
        <w:t>严重违法失信行为记录名单的；</w:t>
      </w:r>
    </w:p>
    <w:p w14:paraId="0339E570">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5.20.2 投标人的综合单价或总报价高于本项目采购限价的；</w:t>
      </w:r>
    </w:p>
    <w:p w14:paraId="5F23B3C1">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5.20.3 投标人未能与评标委员会商定出合理的价格的；</w:t>
      </w:r>
    </w:p>
    <w:p w14:paraId="77B3EA8C">
      <w:pPr>
        <w:autoSpaceDE w:val="0"/>
        <w:autoSpaceDN w:val="0"/>
        <w:adjustRightInd w:val="0"/>
        <w:spacing w:line="360" w:lineRule="auto"/>
        <w:ind w:left="709" w:hanging="567"/>
        <w:rPr>
          <w:rFonts w:hint="eastAsia" w:ascii="宋体" w:hAnsi="宋体" w:eastAsia="宋体" w:cs="宋体"/>
        </w:rPr>
      </w:pPr>
      <w:r>
        <w:rPr>
          <w:rFonts w:hint="eastAsia" w:ascii="宋体" w:hAnsi="宋体" w:eastAsia="宋体" w:cs="宋体"/>
          <w:b/>
          <w:szCs w:val="21"/>
          <w:lang w:bidi="ar"/>
        </w:rPr>
        <w:t>5.20.4 评标委员会认定投标人最终的投标文件存在影响采购项目质量，且投标人不能合理说明或不能提供相关证明材料，导致招标人的利益得不到保障的。</w:t>
      </w:r>
    </w:p>
    <w:p w14:paraId="4C3A023B">
      <w:pPr>
        <w:tabs>
          <w:tab w:val="left" w:pos="720"/>
        </w:tabs>
        <w:autoSpaceDE w:val="0"/>
        <w:autoSpaceDN w:val="0"/>
        <w:adjustRightInd w:val="0"/>
        <w:spacing w:line="360" w:lineRule="auto"/>
        <w:ind w:left="418" w:hanging="324"/>
        <w:rPr>
          <w:rFonts w:hint="eastAsia" w:ascii="宋体" w:hAnsi="宋体" w:eastAsia="宋体" w:cs="宋体"/>
        </w:rPr>
      </w:pPr>
    </w:p>
    <w:p w14:paraId="6874778F">
      <w:pPr>
        <w:tabs>
          <w:tab w:val="left" w:pos="1140"/>
        </w:tabs>
        <w:autoSpaceDE w:val="0"/>
        <w:autoSpaceDN w:val="0"/>
        <w:adjustRightInd w:val="0"/>
        <w:spacing w:line="360" w:lineRule="auto"/>
        <w:ind w:left="473" w:hanging="379"/>
        <w:jc w:val="center"/>
        <w:rPr>
          <w:rFonts w:hint="eastAsia" w:ascii="宋体" w:hAnsi="宋体" w:eastAsia="宋体" w:cs="宋体"/>
          <w:b/>
          <w:bCs/>
          <w:sz w:val="28"/>
          <w:szCs w:val="28"/>
        </w:rPr>
      </w:pPr>
      <w:bookmarkStart w:id="643" w:name="_Toc19435_WPSOffice_Level1"/>
      <w:r>
        <w:rPr>
          <w:rFonts w:hint="eastAsia" w:ascii="宋体" w:hAnsi="宋体" w:eastAsia="宋体" w:cs="宋体"/>
          <w:b/>
          <w:bCs/>
          <w:sz w:val="28"/>
          <w:szCs w:val="28"/>
          <w:lang w:val="zh-CN"/>
        </w:rPr>
        <w:t>二、投标文件的初审</w:t>
      </w:r>
      <w:bookmarkEnd w:id="643"/>
    </w:p>
    <w:p w14:paraId="571B98E4">
      <w:pPr>
        <w:autoSpaceDE w:val="0"/>
        <w:autoSpaceDN w:val="0"/>
        <w:adjustRightInd w:val="0"/>
        <w:spacing w:line="360" w:lineRule="auto"/>
        <w:ind w:left="379" w:hanging="285"/>
        <w:rPr>
          <w:rFonts w:hint="eastAsia"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58C54AE7">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szCs w:val="24"/>
          <w:lang w:val="zh-CN"/>
        </w:rPr>
        <w:t xml:space="preserve">6.1  </w:t>
      </w:r>
      <w:r>
        <w:rPr>
          <w:rFonts w:hint="eastAsia" w:ascii="宋体" w:hAnsi="宋体" w:eastAsia="宋体" w:cs="宋体"/>
          <w:kern w:val="0"/>
          <w:szCs w:val="21"/>
          <w:lang w:bidi="ar"/>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3D76539">
      <w:pPr>
        <w:autoSpaceDE w:val="0"/>
        <w:autoSpaceDN w:val="0"/>
        <w:adjustRightInd w:val="0"/>
        <w:spacing w:line="360" w:lineRule="auto"/>
        <w:ind w:left="709" w:hanging="567"/>
        <w:rPr>
          <w:rFonts w:hint="eastAsia" w:ascii="宋体" w:hAnsi="宋体" w:eastAsia="宋体" w:cs="宋体"/>
          <w:kern w:val="0"/>
          <w:szCs w:val="21"/>
          <w:lang w:bidi="ar"/>
        </w:rPr>
      </w:pPr>
      <w:r>
        <w:rPr>
          <w:rFonts w:hint="eastAsia" w:ascii="宋体" w:hAnsi="宋体" w:eastAsia="宋体" w:cs="宋体"/>
          <w:kern w:val="0"/>
          <w:szCs w:val="21"/>
          <w:lang w:bidi="ar"/>
        </w:rPr>
        <w:t>6.2  符合性检查是指评标委员会依据招标文件规定，从投标文件的有效性、完整性和对招标文件的响应程度进行审查，以确定是否对招标文件的实质性要求作出响应。</w:t>
      </w:r>
    </w:p>
    <w:p w14:paraId="1953055D">
      <w:pPr>
        <w:autoSpaceDE w:val="0"/>
        <w:autoSpaceDN w:val="0"/>
        <w:adjustRightInd w:val="0"/>
        <w:spacing w:line="360" w:lineRule="auto"/>
        <w:ind w:left="420" w:leftChars="200" w:firstLine="420" w:firstLineChars="200"/>
        <w:rPr>
          <w:rFonts w:hint="eastAsia" w:ascii="宋体" w:hAnsi="宋体" w:eastAsia="宋体" w:cs="宋体"/>
          <w:kern w:val="0"/>
          <w:szCs w:val="21"/>
          <w:lang w:bidi="ar"/>
        </w:rPr>
      </w:pPr>
      <w:r>
        <w:rPr>
          <w:rFonts w:hint="eastAsia" w:ascii="宋体" w:hAnsi="宋体" w:eastAsia="宋体" w:cs="宋体"/>
          <w:kern w:val="0"/>
          <w:szCs w:val="21"/>
          <w:lang w:bidi="ar"/>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14:paraId="21018978">
      <w:pPr>
        <w:autoSpaceDE w:val="0"/>
        <w:autoSpaceDN w:val="0"/>
        <w:adjustRightInd w:val="0"/>
        <w:spacing w:line="360" w:lineRule="auto"/>
        <w:ind w:left="94" w:firstLine="840" w:firstLineChars="400"/>
        <w:rPr>
          <w:rFonts w:hint="eastAsia"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53037B69">
      <w:pPr>
        <w:autoSpaceDE w:val="0"/>
        <w:autoSpaceDN w:val="0"/>
        <w:adjustRightInd w:val="0"/>
        <w:spacing w:line="360" w:lineRule="auto"/>
        <w:ind w:left="420" w:leftChars="200" w:firstLine="422" w:firstLineChars="200"/>
        <w:rPr>
          <w:rFonts w:hint="eastAsia"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47A25B89">
      <w:pPr>
        <w:autoSpaceDE w:val="0"/>
        <w:autoSpaceDN w:val="0"/>
        <w:adjustRightInd w:val="0"/>
        <w:spacing w:line="360" w:lineRule="auto"/>
        <w:ind w:left="379" w:hanging="285"/>
        <w:rPr>
          <w:rFonts w:hint="eastAsia"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14:paraId="3A9E824B">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val="zh-CN"/>
        </w:rPr>
        <w:t xml:space="preserve">7.1  </w:t>
      </w:r>
      <w:r>
        <w:rPr>
          <w:rFonts w:hint="eastAsia" w:ascii="宋体" w:hAnsi="宋体" w:eastAsia="宋体" w:cs="宋体"/>
          <w:b/>
          <w:szCs w:val="21"/>
          <w:lang w:bidi="ar"/>
        </w:rPr>
        <w:t>投标人未按招标文件要求交纳投标保证金的；</w:t>
      </w:r>
    </w:p>
    <w:p w14:paraId="6DF943D2">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 xml:space="preserve">7.2  投标人的综合单价高于本项目单价采购限价或者投标总报价高于本项目总采购限价的； </w:t>
      </w:r>
    </w:p>
    <w:p w14:paraId="0EABC18F">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7.3  投标人以低于企业成本价报价，且投标人不能合理说明或不能提供相关证明材料；</w:t>
      </w:r>
    </w:p>
    <w:p w14:paraId="6E2D3E93">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7.4  投标人递交两份或多份内容不同的投标文件，或在一份投标文件中报有两个或多个报价，且未书面声明哪一个有效；</w:t>
      </w:r>
    </w:p>
    <w:p w14:paraId="58C66D02">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4F50DD3D">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 xml:space="preserve">7.6  </w:t>
      </w:r>
      <w:r>
        <w:rPr>
          <w:rFonts w:hint="eastAsia" w:ascii="宋体" w:hAnsi="宋体" w:eastAsia="宋体" w:cs="宋体"/>
          <w:b/>
          <w:bCs/>
          <w:kern w:val="0"/>
          <w:szCs w:val="21"/>
        </w:rPr>
        <w:t>存在投标产品制造商及其就本项目独家授权销售的经销商同时参与本项目的投标；</w:t>
      </w:r>
    </w:p>
    <w:p w14:paraId="6C443C22">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 xml:space="preserve">7.7  投标文件未按照招标文件规定要求密封；投标文件无法定代表人或其授权代表签字（或盖私章），或签字人无法定代表人有效授权的；签字盖章不符合招标文件要求的； </w:t>
      </w:r>
    </w:p>
    <w:p w14:paraId="10C3CF6D">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7.8  投标有效期限不符合要求；</w:t>
      </w:r>
    </w:p>
    <w:p w14:paraId="42F951CE">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7.9  投标文件未对招标范围内的全部内容进行投标报价或投标方案不是唯一；</w:t>
      </w:r>
    </w:p>
    <w:p w14:paraId="71C41111">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7.10  未提供或虚假填写《合同条款偏离表》，或对《合同条款偏离表》有负偏离的；</w:t>
      </w:r>
    </w:p>
    <w:p w14:paraId="09CFB316">
      <w:pPr>
        <w:autoSpaceDE w:val="0"/>
        <w:autoSpaceDN w:val="0"/>
        <w:adjustRightInd w:val="0"/>
        <w:spacing w:line="360" w:lineRule="auto"/>
        <w:ind w:left="709" w:hanging="567"/>
        <w:rPr>
          <w:rFonts w:hint="eastAsia" w:ascii="宋体" w:hAnsi="宋体" w:eastAsia="宋体" w:cs="宋体"/>
          <w:b/>
          <w:szCs w:val="21"/>
          <w:lang w:bidi="ar"/>
        </w:rPr>
      </w:pPr>
      <w:r>
        <w:rPr>
          <w:rFonts w:hint="eastAsia" w:ascii="宋体" w:hAnsi="宋体" w:eastAsia="宋体" w:cs="宋体"/>
          <w:b/>
          <w:szCs w:val="21"/>
          <w:lang w:bidi="ar"/>
        </w:rPr>
        <w:t>7.11  未填写或虚假填写《用户需求偏离表》的；</w:t>
      </w:r>
    </w:p>
    <w:p w14:paraId="00161ADA">
      <w:pPr>
        <w:autoSpaceDE w:val="0"/>
        <w:autoSpaceDN w:val="0"/>
        <w:adjustRightInd w:val="0"/>
        <w:spacing w:line="360" w:lineRule="auto"/>
        <w:ind w:left="709" w:hanging="567"/>
        <w:rPr>
          <w:rFonts w:hint="eastAsia" w:ascii="宋体" w:hAnsi="宋体" w:eastAsia="宋体" w:cs="宋体"/>
          <w:b/>
          <w:kern w:val="0"/>
          <w:szCs w:val="21"/>
        </w:rPr>
      </w:pPr>
      <w:r>
        <w:rPr>
          <w:rFonts w:hint="eastAsia" w:ascii="宋体" w:hAnsi="宋体" w:eastAsia="宋体" w:cs="宋体"/>
          <w:b/>
          <w:szCs w:val="21"/>
          <w:lang w:bidi="ar"/>
        </w:rPr>
        <w:t>7.12  未响应招标文件提出的实质性要求和条件（标注★的</w:t>
      </w:r>
      <w:r>
        <w:rPr>
          <w:rFonts w:hint="eastAsia" w:ascii="宋体" w:hAnsi="宋体" w:eastAsia="宋体" w:cs="宋体"/>
          <w:b/>
          <w:kern w:val="0"/>
          <w:szCs w:val="21"/>
        </w:rPr>
        <w:t>条款）。</w:t>
      </w:r>
    </w:p>
    <w:p w14:paraId="6B10D816">
      <w:pPr>
        <w:autoSpaceDE w:val="0"/>
        <w:autoSpaceDN w:val="0"/>
        <w:adjustRightInd w:val="0"/>
        <w:spacing w:line="360" w:lineRule="auto"/>
        <w:ind w:left="379" w:hanging="285"/>
        <w:rPr>
          <w:rFonts w:hint="eastAsia"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w:t>
      </w:r>
      <w:r>
        <w:rPr>
          <w:rFonts w:hint="eastAsia" w:ascii="宋体" w:hAnsi="宋体" w:eastAsia="宋体" w:cs="宋体"/>
          <w:bCs/>
          <w:szCs w:val="21"/>
          <w:lang w:val="zh-CN"/>
        </w:rPr>
        <w:t>委员会</w:t>
      </w:r>
      <w:r>
        <w:rPr>
          <w:rFonts w:hint="eastAsia" w:ascii="宋体" w:hAnsi="宋体" w:eastAsia="宋体" w:cs="宋体"/>
          <w:bCs/>
          <w:kern w:val="0"/>
          <w:szCs w:val="24"/>
          <w:lang w:val="zh-CN"/>
        </w:rPr>
        <w:t>应当</w:t>
      </w:r>
      <w:r>
        <w:rPr>
          <w:rFonts w:hint="eastAsia" w:ascii="宋体" w:hAnsi="宋体" w:eastAsia="宋体" w:cs="宋体"/>
          <w:kern w:val="0"/>
          <w:szCs w:val="24"/>
          <w:lang w:val="zh-CN"/>
        </w:rPr>
        <w:t>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03EBB5C">
      <w:pPr>
        <w:spacing w:line="360" w:lineRule="auto"/>
        <w:ind w:left="379" w:hanging="285"/>
        <w:rPr>
          <w:rFonts w:hint="eastAsia" w:ascii="宋体" w:hAnsi="宋体" w:eastAsia="宋体" w:cs="宋体"/>
          <w:b/>
          <w:kern w:val="0"/>
          <w:szCs w:val="21"/>
        </w:rPr>
      </w:pPr>
    </w:p>
    <w:p w14:paraId="01A660D0">
      <w:pPr>
        <w:tabs>
          <w:tab w:val="left" w:pos="1140"/>
        </w:tabs>
        <w:autoSpaceDE w:val="0"/>
        <w:autoSpaceDN w:val="0"/>
        <w:adjustRightInd w:val="0"/>
        <w:spacing w:line="360" w:lineRule="auto"/>
        <w:ind w:left="94" w:firstLine="3528" w:firstLineChars="1255"/>
        <w:jc w:val="left"/>
        <w:rPr>
          <w:rFonts w:hint="eastAsia" w:ascii="宋体" w:hAnsi="宋体" w:eastAsia="宋体" w:cs="宋体"/>
          <w:b/>
          <w:bCs/>
          <w:sz w:val="28"/>
          <w:szCs w:val="28"/>
        </w:rPr>
      </w:pPr>
      <w:bookmarkStart w:id="644" w:name="_Toc4109_WPSOffice_Level1"/>
      <w:r>
        <w:rPr>
          <w:rFonts w:hint="eastAsia" w:ascii="宋体" w:hAnsi="宋体" w:eastAsia="宋体" w:cs="宋体"/>
          <w:b/>
          <w:bCs/>
          <w:sz w:val="28"/>
          <w:szCs w:val="28"/>
          <w:lang w:val="zh-CN"/>
        </w:rPr>
        <w:t>三、澄清有关问题</w:t>
      </w:r>
      <w:bookmarkEnd w:id="644"/>
    </w:p>
    <w:p w14:paraId="66DCBB5E">
      <w:pPr>
        <w:autoSpaceDE w:val="0"/>
        <w:autoSpaceDN w:val="0"/>
        <w:adjustRightInd w:val="0"/>
        <w:spacing w:line="360" w:lineRule="auto"/>
        <w:ind w:left="315" w:hanging="315" w:hangingChars="150"/>
        <w:rPr>
          <w:rFonts w:hint="eastAsia"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w:t>
      </w:r>
      <w:r>
        <w:rPr>
          <w:rFonts w:hint="eastAsia" w:ascii="宋体" w:hAnsi="宋体" w:eastAsia="宋体" w:cs="宋体"/>
          <w:szCs w:val="24"/>
          <w:lang w:val="zh-CN"/>
        </w:rPr>
        <w:t>文件的商务、技术资格性检查及符合性检查过程中，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3D0CE904">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335411C6">
      <w:pPr>
        <w:autoSpaceDE w:val="0"/>
        <w:autoSpaceDN w:val="0"/>
        <w:adjustRightInd w:val="0"/>
        <w:spacing w:line="360" w:lineRule="auto"/>
        <w:ind w:left="529" w:hanging="529" w:hangingChars="252"/>
        <w:rPr>
          <w:rFonts w:hint="eastAsia"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B3AB22B">
      <w:pPr>
        <w:autoSpaceDE w:val="0"/>
        <w:autoSpaceDN w:val="0"/>
        <w:adjustRightInd w:val="0"/>
        <w:spacing w:line="360" w:lineRule="auto"/>
        <w:ind w:left="529" w:right="-23" w:hanging="529" w:hangingChars="252"/>
        <w:rPr>
          <w:rFonts w:hint="eastAsia"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55D20246">
      <w:pPr>
        <w:spacing w:line="360" w:lineRule="auto"/>
        <w:ind w:left="424" w:hanging="424" w:hangingChars="202"/>
        <w:rPr>
          <w:rFonts w:hint="eastAsia" w:ascii="宋体" w:hAnsi="宋体" w:eastAsia="宋体" w:cs="宋体"/>
          <w:kern w:val="0"/>
          <w:szCs w:val="21"/>
        </w:rPr>
      </w:pPr>
      <w:r>
        <w:rPr>
          <w:rFonts w:hint="eastAsia" w:ascii="宋体" w:hAnsi="宋体" w:eastAsia="宋体" w:cs="宋体"/>
          <w:kern w:val="0"/>
          <w:szCs w:val="21"/>
        </w:rPr>
        <w:t>9.4  投标文件报价计算错误的修正</w:t>
      </w:r>
    </w:p>
    <w:p w14:paraId="74AE0B6C">
      <w:pPr>
        <w:spacing w:line="360" w:lineRule="auto"/>
        <w:ind w:left="567" w:hanging="567" w:hangingChars="270"/>
        <w:jc w:val="left"/>
        <w:rPr>
          <w:rFonts w:hint="eastAsia"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14:paraId="53F91FD3">
      <w:pPr>
        <w:spacing w:line="360" w:lineRule="auto"/>
        <w:ind w:left="426" w:firstLine="86" w:firstLineChars="41"/>
        <w:jc w:val="left"/>
        <w:rPr>
          <w:rFonts w:hint="eastAsia" w:ascii="宋体" w:hAnsi="宋体" w:eastAsia="宋体" w:cs="宋体"/>
          <w:kern w:val="0"/>
          <w:szCs w:val="21"/>
        </w:rPr>
      </w:pPr>
      <w:r>
        <w:rPr>
          <w:rFonts w:hint="eastAsia" w:ascii="宋体" w:hAnsi="宋体" w:eastAsia="宋体" w:cs="宋体"/>
          <w:kern w:val="0"/>
          <w:szCs w:val="21"/>
        </w:rPr>
        <w:t>（A）当以数字表示的金额与以文字表示的金额不一致时，以文字表示的金额为准；</w:t>
      </w:r>
    </w:p>
    <w:p w14:paraId="1746C995">
      <w:pPr>
        <w:spacing w:line="360" w:lineRule="auto"/>
        <w:ind w:left="426" w:firstLine="86" w:firstLineChars="41"/>
        <w:jc w:val="left"/>
        <w:rPr>
          <w:rFonts w:hint="eastAsia" w:ascii="宋体" w:hAnsi="宋体" w:eastAsia="宋体" w:cs="宋体"/>
          <w:kern w:val="0"/>
          <w:szCs w:val="21"/>
        </w:rPr>
      </w:pPr>
      <w:r>
        <w:rPr>
          <w:rFonts w:hint="eastAsia" w:ascii="宋体" w:hAnsi="宋体" w:eastAsia="宋体" w:cs="宋体"/>
          <w:kern w:val="0"/>
          <w:szCs w:val="21"/>
        </w:rPr>
        <w:t>（B）投标报价表内投标总报价金额与按综合单价计算的总金额不一致的，以综合单价计算结果为准，综合单价金额小数点有明显错位的，应以投标总报价为准，并修正综合单价；</w:t>
      </w:r>
    </w:p>
    <w:p w14:paraId="11B00A23">
      <w:pPr>
        <w:spacing w:line="360" w:lineRule="auto"/>
        <w:ind w:left="426" w:firstLine="86" w:firstLineChars="41"/>
        <w:jc w:val="left"/>
        <w:rPr>
          <w:rFonts w:hint="eastAsia" w:ascii="宋体" w:hAnsi="宋体" w:eastAsia="宋体" w:cs="宋体"/>
          <w:kern w:val="0"/>
          <w:szCs w:val="21"/>
          <w:lang w:val="zh-CN"/>
        </w:rPr>
      </w:pPr>
      <w:r>
        <w:rPr>
          <w:rFonts w:hint="eastAsia" w:ascii="宋体" w:hAnsi="宋体" w:eastAsia="宋体" w:cs="宋体"/>
          <w:kern w:val="0"/>
          <w:szCs w:val="21"/>
        </w:rPr>
        <w:t>（C）投标报价表内综合单价金额与综合单价明细表内合计金额不一致的，以投标报价表为准，并同比例修正综合单价明细表内单价；</w:t>
      </w:r>
    </w:p>
    <w:p w14:paraId="29818C40">
      <w:pPr>
        <w:spacing w:line="360" w:lineRule="auto"/>
        <w:ind w:left="426" w:firstLine="86" w:firstLineChars="41"/>
        <w:jc w:val="left"/>
        <w:rPr>
          <w:rFonts w:hint="eastAsia" w:ascii="宋体" w:hAnsi="宋体" w:eastAsia="宋体" w:cs="宋体"/>
          <w:kern w:val="0"/>
          <w:sz w:val="24"/>
          <w:szCs w:val="24"/>
        </w:rPr>
      </w:pPr>
      <w:r>
        <w:rPr>
          <w:rFonts w:hint="eastAsia" w:ascii="宋体" w:hAnsi="宋体" w:eastAsia="宋体" w:cs="宋体"/>
          <w:kern w:val="0"/>
          <w:szCs w:val="21"/>
          <w:lang w:val="zh-CN"/>
        </w:rPr>
        <w:t>（D）按前述修正原则排序依次进行修正至唯一值后的报价表经双方确认后，作为合同文件的组成部分。</w:t>
      </w:r>
    </w:p>
    <w:p w14:paraId="69EE3B2E">
      <w:pPr>
        <w:spacing w:line="360" w:lineRule="auto"/>
        <w:ind w:left="567" w:hanging="567" w:hangingChars="270"/>
        <w:rPr>
          <w:rFonts w:hint="eastAsia"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14:paraId="73613BEF">
      <w:pPr>
        <w:spacing w:line="360" w:lineRule="auto"/>
        <w:ind w:left="424" w:hanging="424" w:hangingChars="202"/>
        <w:rPr>
          <w:rFonts w:hint="eastAsia" w:ascii="宋体" w:hAnsi="宋体" w:eastAsia="宋体" w:cs="宋体"/>
          <w:kern w:val="0"/>
          <w:szCs w:val="21"/>
          <w:lang w:val="zh-CN"/>
        </w:rPr>
      </w:pPr>
      <w:r>
        <w:rPr>
          <w:rFonts w:hint="eastAsia" w:ascii="宋体" w:hAnsi="宋体" w:eastAsia="宋体" w:cs="宋体"/>
          <w:kern w:val="0"/>
          <w:szCs w:val="21"/>
          <w:lang w:val="zh-CN"/>
        </w:rPr>
        <w:t>9.5  若</w:t>
      </w:r>
      <w:r>
        <w:rPr>
          <w:rFonts w:hint="eastAsia" w:ascii="宋体" w:hAnsi="宋体" w:eastAsia="宋体" w:cs="宋体"/>
          <w:kern w:val="0"/>
          <w:szCs w:val="21"/>
        </w:rPr>
        <w:t>投标人</w:t>
      </w:r>
      <w:r>
        <w:rPr>
          <w:rFonts w:hint="eastAsia" w:ascii="宋体" w:hAnsi="宋体" w:eastAsia="宋体" w:cs="宋体"/>
          <w:kern w:val="0"/>
          <w:szCs w:val="21"/>
          <w:lang w:val="zh-CN"/>
        </w:rPr>
        <w:t>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对是否低于企业成本价报价的事宜有争议的投标文件,评标委员会成员将以记名方式表决,根据少数服从多数的原则，获多数表决通过的投标人才有资格进入下一阶段的评审,否则将按无效投标处理。</w:t>
      </w:r>
    </w:p>
    <w:p w14:paraId="74453310">
      <w:pPr>
        <w:autoSpaceDE w:val="0"/>
        <w:autoSpaceDN w:val="0"/>
        <w:adjustRightInd w:val="0"/>
        <w:spacing w:line="360" w:lineRule="auto"/>
        <w:ind w:left="473" w:hanging="379"/>
        <w:jc w:val="center"/>
        <w:rPr>
          <w:rFonts w:hint="eastAsia" w:ascii="宋体" w:hAnsi="宋体" w:eastAsia="宋体" w:cs="宋体"/>
          <w:b/>
          <w:bCs/>
          <w:sz w:val="28"/>
          <w:szCs w:val="28"/>
          <w:lang w:val="zh-CN"/>
        </w:rPr>
      </w:pPr>
      <w:bookmarkStart w:id="645" w:name="_Toc8518_WPSOffice_Level1"/>
    </w:p>
    <w:p w14:paraId="1DC4D4BE">
      <w:pPr>
        <w:autoSpaceDE w:val="0"/>
        <w:autoSpaceDN w:val="0"/>
        <w:adjustRightInd w:val="0"/>
        <w:spacing w:line="360" w:lineRule="auto"/>
        <w:ind w:left="473" w:hanging="379"/>
        <w:jc w:val="center"/>
        <w:rPr>
          <w:rFonts w:hint="eastAsia" w:ascii="宋体" w:hAnsi="宋体" w:eastAsia="宋体" w:cs="宋体"/>
          <w:b/>
          <w:bCs/>
          <w:sz w:val="28"/>
          <w:szCs w:val="28"/>
        </w:rPr>
      </w:pPr>
      <w:r>
        <w:rPr>
          <w:rFonts w:hint="eastAsia" w:ascii="宋体" w:hAnsi="宋体" w:eastAsia="宋体" w:cs="宋体"/>
          <w:b/>
          <w:bCs/>
          <w:sz w:val="28"/>
          <w:szCs w:val="28"/>
          <w:lang w:val="zh-CN"/>
        </w:rPr>
        <w:t>四、比较和评价</w:t>
      </w:r>
      <w:bookmarkEnd w:id="645"/>
    </w:p>
    <w:p w14:paraId="23222E1B">
      <w:pPr>
        <w:autoSpaceDE w:val="0"/>
        <w:autoSpaceDN w:val="0"/>
        <w:adjustRightInd w:val="0"/>
        <w:spacing w:line="360" w:lineRule="auto"/>
        <w:ind w:left="422" w:leftChars="1" w:hanging="420" w:hangingChars="200"/>
        <w:rPr>
          <w:rFonts w:hint="eastAsia"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评标委员会按招标文件中规定的评审程序，对资格性检查和符合性检查合格的投标文件进行价格比较和评审。</w:t>
      </w:r>
    </w:p>
    <w:p w14:paraId="714F744F">
      <w:pPr>
        <w:autoSpaceDE w:val="0"/>
        <w:autoSpaceDN w:val="0"/>
        <w:adjustRightInd w:val="0"/>
        <w:spacing w:line="360" w:lineRule="auto"/>
        <w:ind w:left="422" w:leftChars="1" w:hanging="420" w:hangingChars="200"/>
        <w:rPr>
          <w:rFonts w:hint="eastAsia" w:ascii="宋体" w:hAnsi="宋体" w:eastAsia="宋体" w:cs="宋体"/>
          <w:szCs w:val="24"/>
          <w:lang w:val="zh-CN"/>
        </w:rPr>
      </w:pPr>
    </w:p>
    <w:p w14:paraId="102DE4E0">
      <w:pPr>
        <w:autoSpaceDE w:val="0"/>
        <w:autoSpaceDN w:val="0"/>
        <w:adjustRightInd w:val="0"/>
        <w:spacing w:line="360" w:lineRule="auto"/>
        <w:ind w:left="473" w:hanging="379"/>
        <w:jc w:val="center"/>
        <w:rPr>
          <w:rFonts w:hint="eastAsia" w:ascii="宋体" w:hAnsi="宋体" w:eastAsia="宋体" w:cs="宋体"/>
          <w:b/>
          <w:bCs/>
          <w:sz w:val="28"/>
          <w:szCs w:val="28"/>
        </w:rPr>
      </w:pPr>
      <w:bookmarkStart w:id="646" w:name="_Toc518_WPSOffice_Level1"/>
      <w:r>
        <w:rPr>
          <w:rFonts w:hint="eastAsia" w:ascii="宋体" w:hAnsi="宋体" w:eastAsia="宋体" w:cs="宋体"/>
          <w:b/>
          <w:bCs/>
          <w:sz w:val="28"/>
          <w:szCs w:val="28"/>
          <w:lang w:val="zh-CN"/>
        </w:rPr>
        <w:t>五、推荐中标人</w:t>
      </w:r>
      <w:bookmarkEnd w:id="646"/>
    </w:p>
    <w:p w14:paraId="4BB227B0">
      <w:pPr>
        <w:autoSpaceDE w:val="0"/>
        <w:autoSpaceDN w:val="0"/>
        <w:adjustRightInd w:val="0"/>
        <w:spacing w:line="360" w:lineRule="auto"/>
        <w:ind w:left="420" w:hanging="420" w:hangingChars="200"/>
        <w:jc w:val="left"/>
        <w:rPr>
          <w:rFonts w:hint="eastAsia" w:ascii="宋体" w:hAnsi="宋体" w:eastAsia="宋体" w:cs="宋体"/>
          <w:szCs w:val="24"/>
          <w:lang w:val="zh-CN"/>
        </w:rPr>
      </w:pPr>
      <w:r>
        <w:rPr>
          <w:rFonts w:hint="eastAsia" w:ascii="宋体" w:hAnsi="宋体" w:eastAsia="宋体" w:cs="宋体"/>
          <w:kern w:val="0"/>
          <w:szCs w:val="21"/>
        </w:rPr>
        <w:t>11、</w:t>
      </w:r>
      <w:r>
        <w:rPr>
          <w:rFonts w:hint="eastAsia" w:ascii="宋体" w:hAnsi="宋体" w:eastAsia="宋体" w:cs="宋体"/>
          <w:szCs w:val="24"/>
          <w:lang w:val="zh-CN"/>
        </w:rPr>
        <w:t>评标委员会按评审后，有效投标总报价最低的为第一中标候选人，</w:t>
      </w:r>
      <w:r>
        <w:rPr>
          <w:rFonts w:hint="eastAsia" w:ascii="宋体" w:hAnsi="宋体" w:eastAsia="宋体" w:cs="宋体"/>
          <w:szCs w:val="24"/>
        </w:rPr>
        <w:t>有效</w:t>
      </w:r>
      <w:r>
        <w:rPr>
          <w:rFonts w:hint="eastAsia" w:ascii="宋体" w:hAnsi="宋体" w:eastAsia="宋体" w:cs="宋体"/>
          <w:szCs w:val="24"/>
          <w:lang w:val="zh-CN"/>
        </w:rPr>
        <w:t>投标总报价次低的为第二中标候选人，招标人将确定第一中标候选人为中标人。</w:t>
      </w:r>
    </w:p>
    <w:p w14:paraId="0CA95B44">
      <w:pPr>
        <w:autoSpaceDE w:val="0"/>
        <w:autoSpaceDN w:val="0"/>
        <w:adjustRightInd w:val="0"/>
        <w:spacing w:line="360" w:lineRule="auto"/>
        <w:ind w:left="409" w:leftChars="195" w:firstLine="420" w:firstLineChars="200"/>
        <w:rPr>
          <w:rFonts w:hint="eastAsia" w:ascii="宋体" w:hAnsi="宋体" w:eastAsia="宋体" w:cs="宋体"/>
          <w:kern w:val="0"/>
          <w:szCs w:val="24"/>
          <w:lang w:val="zh-CN"/>
        </w:rPr>
      </w:pPr>
      <w:r>
        <w:rPr>
          <w:rFonts w:hint="eastAsia" w:ascii="宋体" w:hAnsi="宋体" w:eastAsia="宋体" w:cs="宋体"/>
          <w:szCs w:val="24"/>
          <w:lang w:val="zh-CN"/>
        </w:rPr>
        <w:t>如果出现投标人的有效投标总报价相同时，按单项业绩合同中所投产品车型的销售数量（以投标文件提供的资格业绩单项业绩合同中所投产品车型销售数量最多的业绩为准）由多到少顺序排出次序，多的排前，少的排后。如果出现投标总报价、单份销售数量相同的，由评标委员会进行投票，得票多的排名在先。当第一轮投票结果为投标人得票数相同时，再次进行投票，如此类推，直到能确定排序次序为止。</w:t>
      </w:r>
    </w:p>
    <w:p w14:paraId="581EE863">
      <w:pPr>
        <w:widowControl/>
        <w:spacing w:line="360" w:lineRule="auto"/>
        <w:ind w:hanging="283"/>
        <w:jc w:val="left"/>
        <w:rPr>
          <w:rFonts w:hint="eastAsia" w:ascii="宋体" w:hAnsi="宋体" w:eastAsia="宋体" w:cs="宋体"/>
          <w:kern w:val="0"/>
          <w:szCs w:val="21"/>
        </w:rPr>
      </w:pPr>
    </w:p>
    <w:p w14:paraId="34C61002">
      <w:pPr>
        <w:autoSpaceDE w:val="0"/>
        <w:autoSpaceDN w:val="0"/>
        <w:adjustRightInd w:val="0"/>
        <w:spacing w:line="360" w:lineRule="auto"/>
        <w:ind w:left="185" w:leftChars="88" w:firstLine="3443" w:firstLineChars="1225"/>
        <w:rPr>
          <w:rFonts w:hint="eastAsia" w:ascii="宋体" w:hAnsi="宋体" w:eastAsia="宋体" w:cs="宋体"/>
          <w:b/>
          <w:bCs/>
          <w:sz w:val="28"/>
          <w:szCs w:val="28"/>
          <w:lang w:val="zh-CN"/>
        </w:rPr>
      </w:pPr>
      <w:bookmarkStart w:id="647" w:name="_Toc22724_WPSOffice_Level1"/>
      <w:r>
        <w:rPr>
          <w:rFonts w:hint="eastAsia" w:ascii="宋体" w:hAnsi="宋体" w:eastAsia="宋体" w:cs="宋体"/>
          <w:b/>
          <w:bCs/>
          <w:sz w:val="28"/>
          <w:szCs w:val="28"/>
          <w:lang w:val="zh-CN"/>
        </w:rPr>
        <w:t>六、编写评标报告</w:t>
      </w:r>
      <w:bookmarkEnd w:id="647"/>
    </w:p>
    <w:p w14:paraId="2D60E1BD">
      <w:pPr>
        <w:autoSpaceDE w:val="0"/>
        <w:autoSpaceDN w:val="0"/>
        <w:adjustRightInd w:val="0"/>
        <w:spacing w:line="360" w:lineRule="auto"/>
        <w:ind w:left="420" w:hanging="420" w:hangingChars="200"/>
        <w:jc w:val="left"/>
        <w:rPr>
          <w:rFonts w:hint="eastAsia" w:ascii="宋体" w:hAnsi="宋体" w:eastAsia="宋体" w:cs="宋体"/>
          <w:b/>
          <w:bCs/>
          <w:szCs w:val="32"/>
          <w:lang w:val="zh-CN"/>
        </w:rPr>
      </w:pPr>
      <w:r>
        <w:rPr>
          <w:rFonts w:hint="eastAsia" w:ascii="宋体" w:hAnsi="宋体" w:eastAsia="宋体" w:cs="宋体"/>
          <w:szCs w:val="24"/>
          <w:lang w:val="zh-CN"/>
        </w:rPr>
        <w:t>1</w:t>
      </w:r>
      <w:r>
        <w:rPr>
          <w:rFonts w:hint="eastAsia" w:ascii="宋体" w:hAnsi="宋体" w:eastAsia="宋体" w:cs="宋体"/>
          <w:szCs w:val="24"/>
        </w:rPr>
        <w:t>2</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14:paraId="78C0CE4C">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14:paraId="17B7341F">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14:paraId="6A573C23">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（3）开标评审方法和标准；</w:t>
      </w:r>
    </w:p>
    <w:p w14:paraId="2FAAF15E">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14:paraId="4BFA7725">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14:paraId="62B991AB">
      <w:pPr>
        <w:autoSpaceDE w:val="0"/>
        <w:autoSpaceDN w:val="0"/>
        <w:adjustRightInd w:val="0"/>
        <w:spacing w:line="360" w:lineRule="auto"/>
        <w:jc w:val="left"/>
        <w:rPr>
          <w:rFonts w:hint="eastAsia" w:ascii="宋体" w:hAnsi="宋体" w:eastAsia="宋体" w:cs="宋体"/>
          <w:kern w:val="0"/>
          <w:szCs w:val="24"/>
          <w:lang w:val="zh-CN"/>
        </w:rPr>
      </w:pPr>
      <w:r>
        <w:rPr>
          <w:rFonts w:hint="eastAsia" w:ascii="宋体" w:hAnsi="宋体" w:eastAsia="宋体" w:cs="宋体"/>
          <w:kern w:val="0"/>
          <w:szCs w:val="24"/>
          <w:lang w:val="zh-CN"/>
        </w:rPr>
        <w:t>（6）评标委员会的推荐建议。</w:t>
      </w:r>
    </w:p>
    <w:p w14:paraId="0416350D">
      <w:pPr>
        <w:autoSpaceDE w:val="0"/>
        <w:autoSpaceDN w:val="0"/>
        <w:adjustRightInd w:val="0"/>
        <w:spacing w:line="360" w:lineRule="auto"/>
        <w:ind w:left="473" w:hanging="379"/>
        <w:jc w:val="center"/>
        <w:rPr>
          <w:rFonts w:hint="eastAsia" w:ascii="宋体" w:hAnsi="宋体" w:eastAsia="宋体" w:cs="宋体"/>
          <w:b/>
          <w:bCs/>
          <w:sz w:val="28"/>
          <w:szCs w:val="28"/>
          <w:lang w:val="zh-CN"/>
        </w:rPr>
      </w:pPr>
    </w:p>
    <w:p w14:paraId="62FDE4B9">
      <w:pPr>
        <w:autoSpaceDE w:val="0"/>
        <w:autoSpaceDN w:val="0"/>
        <w:adjustRightInd w:val="0"/>
        <w:spacing w:line="360" w:lineRule="auto"/>
        <w:ind w:left="473" w:hanging="379"/>
        <w:jc w:val="center"/>
        <w:rPr>
          <w:rFonts w:hint="eastAsia" w:ascii="宋体" w:hAnsi="宋体" w:eastAsia="宋体" w:cs="宋体"/>
          <w:b/>
          <w:bCs/>
          <w:sz w:val="30"/>
          <w:szCs w:val="30"/>
          <w:lang w:val="zh-CN"/>
        </w:rPr>
      </w:pPr>
      <w:bookmarkStart w:id="648" w:name="_Toc23773_WPSOffice_Level1"/>
      <w:r>
        <w:rPr>
          <w:rFonts w:hint="eastAsia" w:ascii="宋体" w:hAnsi="宋体" w:eastAsia="宋体" w:cs="宋体"/>
          <w:b/>
          <w:bCs/>
          <w:sz w:val="28"/>
          <w:szCs w:val="28"/>
          <w:lang w:val="zh-CN"/>
        </w:rPr>
        <w:t>七、注意事项</w:t>
      </w:r>
      <w:bookmarkEnd w:id="648"/>
    </w:p>
    <w:p w14:paraId="413C8578">
      <w:pPr>
        <w:autoSpaceDE w:val="0"/>
        <w:autoSpaceDN w:val="0"/>
        <w:adjustRightInd w:val="0"/>
        <w:spacing w:line="360" w:lineRule="auto"/>
        <w:ind w:left="420" w:hanging="420" w:hangingChars="200"/>
        <w:rPr>
          <w:rFonts w:hint="eastAsia" w:ascii="宋体" w:hAnsi="宋体" w:eastAsia="宋体" w:cs="宋体"/>
          <w:szCs w:val="24"/>
          <w:lang w:val="zh-CN"/>
        </w:rPr>
      </w:pPr>
      <w:r>
        <w:rPr>
          <w:rFonts w:hint="eastAsia" w:ascii="宋体" w:hAnsi="宋体" w:eastAsia="宋体" w:cs="宋体"/>
          <w:szCs w:val="24"/>
          <w:lang w:val="zh-CN"/>
        </w:rPr>
        <w:t>1</w:t>
      </w:r>
      <w:r>
        <w:rPr>
          <w:rFonts w:hint="eastAsia" w:ascii="宋体" w:hAnsi="宋体" w:eastAsia="宋体" w:cs="宋体"/>
          <w:szCs w:val="24"/>
        </w:rPr>
        <w:t>3</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49D91486">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27F540E8">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06C7D129">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AAFD34F">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w:t>
      </w:r>
      <w:r>
        <w:rPr>
          <w:rFonts w:hint="eastAsia" w:ascii="宋体" w:hAnsi="宋体" w:eastAsia="宋体" w:cs="宋体"/>
          <w:szCs w:val="24"/>
        </w:rPr>
        <w:t>，</w:t>
      </w:r>
      <w:r>
        <w:rPr>
          <w:rFonts w:hint="eastAsia" w:ascii="宋体" w:hAnsi="宋体" w:eastAsia="宋体" w:cs="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2AAF61D">
      <w:pPr>
        <w:autoSpaceDE w:val="0"/>
        <w:autoSpaceDN w:val="0"/>
        <w:adjustRightInd w:val="0"/>
        <w:spacing w:line="360" w:lineRule="auto"/>
        <w:ind w:left="436" w:leftChars="-59" w:hanging="560" w:hangingChars="267"/>
        <w:rPr>
          <w:rFonts w:hint="eastAsia" w:ascii="宋体" w:hAnsi="宋体" w:eastAsia="宋体" w:cs="宋体"/>
          <w:szCs w:val="24"/>
          <w:lang w:val="zh-CN"/>
        </w:rPr>
      </w:pPr>
      <w:r>
        <w:rPr>
          <w:rFonts w:hint="eastAsia" w:ascii="宋体" w:hAnsi="宋体" w:eastAsia="宋体" w:cs="宋体"/>
          <w:szCs w:val="24"/>
          <w:lang w:val="zh-CN"/>
        </w:rPr>
        <w:t>（5）任何评审人员和工作人员不得对外公布评审的一切内容。</w:t>
      </w:r>
      <w:bookmarkEnd w:id="614"/>
      <w:bookmarkEnd w:id="629"/>
      <w:bookmarkEnd w:id="630"/>
      <w:bookmarkEnd w:id="63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Cambria"/>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B2BA">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21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94</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DACE">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94</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F22D">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62</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B30">
    <w:pPr>
      <w:pStyle w:val="25"/>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050FC">
    <w:pPr>
      <w:pStyle w:val="25"/>
      <w:jc w:val="center"/>
      <w:rPr>
        <w:rFonts w:hint="eastAsi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84F9808">
    <w:pPr>
      <w:pStyle w:val="25"/>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E3C5">
    <w:pPr>
      <w:pStyle w:val="25"/>
      <w:jc w:val="center"/>
      <w:rPr>
        <w:rFonts w:hint="eastAsi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94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94</w:t>
    </w:r>
    <w:r>
      <w:rPr>
        <w:bCs/>
        <w:sz w:val="24"/>
        <w:szCs w:val="24"/>
      </w:rPr>
      <w:fldChar w:fldCharType="end"/>
    </w:r>
    <w:r>
      <w:rPr>
        <w:b/>
        <w:bCs/>
        <w:sz w:val="24"/>
        <w:szCs w:val="24"/>
      </w:rPr>
      <w:t xml:space="preserve"> </w:t>
    </w:r>
    <w:r>
      <w:rPr>
        <w:rFonts w:hint="eastAsia"/>
      </w:rPr>
      <w:t>页</w:t>
    </w:r>
  </w:p>
  <w:p w14:paraId="2FD4ACBF">
    <w:pPr>
      <w:pStyle w:val="2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80083"/>
    <w:multiLevelType w:val="singleLevel"/>
    <w:tmpl w:val="F1B80083"/>
    <w:lvl w:ilvl="0" w:tentative="0">
      <w:start w:val="1"/>
      <w:numFmt w:val="decimal"/>
      <w:suff w:val="nothing"/>
      <w:lvlText w:val="（%1）"/>
      <w:lvlJc w:val="left"/>
    </w:lvl>
  </w:abstractNum>
  <w:abstractNum w:abstractNumId="1">
    <w:nsid w:val="03624941"/>
    <w:multiLevelType w:val="singleLevel"/>
    <w:tmpl w:val="03624941"/>
    <w:lvl w:ilvl="0" w:tentative="0">
      <w:start w:val="1"/>
      <w:numFmt w:val="decimal"/>
      <w:suff w:val="nothing"/>
      <w:lvlText w:val="%1、"/>
      <w:lvlJc w:val="left"/>
    </w:lvl>
  </w:abstractNum>
  <w:abstractNum w:abstractNumId="2">
    <w:nsid w:val="0834BB5A"/>
    <w:multiLevelType w:val="singleLevel"/>
    <w:tmpl w:val="0834BB5A"/>
    <w:lvl w:ilvl="0" w:tentative="0">
      <w:start w:val="4"/>
      <w:numFmt w:val="decimal"/>
      <w:suff w:val="nothing"/>
      <w:lvlText w:val="%1、"/>
      <w:lvlJc w:val="left"/>
    </w:lvl>
  </w:abstractNum>
  <w:abstractNum w:abstractNumId="3">
    <w:nsid w:val="168649B4"/>
    <w:multiLevelType w:val="multilevel"/>
    <w:tmpl w:val="168649B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NWUzMTIwNTEyNTgyMWU1M2JjZDYyMjBmOWRkMTMifQ=="/>
  </w:docVars>
  <w:rsids>
    <w:rsidRoot w:val="001E63B6"/>
    <w:rsid w:val="000011AE"/>
    <w:rsid w:val="00004430"/>
    <w:rsid w:val="00005B28"/>
    <w:rsid w:val="00006AEC"/>
    <w:rsid w:val="00011392"/>
    <w:rsid w:val="00015A2E"/>
    <w:rsid w:val="000245A6"/>
    <w:rsid w:val="0002570D"/>
    <w:rsid w:val="00027708"/>
    <w:rsid w:val="00035595"/>
    <w:rsid w:val="00036DF2"/>
    <w:rsid w:val="00040BE6"/>
    <w:rsid w:val="00040F92"/>
    <w:rsid w:val="00043842"/>
    <w:rsid w:val="00046C4B"/>
    <w:rsid w:val="00052FA1"/>
    <w:rsid w:val="000541E7"/>
    <w:rsid w:val="00054A52"/>
    <w:rsid w:val="00054D9C"/>
    <w:rsid w:val="000622F9"/>
    <w:rsid w:val="000640CD"/>
    <w:rsid w:val="0006463A"/>
    <w:rsid w:val="000768C6"/>
    <w:rsid w:val="000770B9"/>
    <w:rsid w:val="0008097F"/>
    <w:rsid w:val="00084D8D"/>
    <w:rsid w:val="000853A8"/>
    <w:rsid w:val="00086BE3"/>
    <w:rsid w:val="00094AF8"/>
    <w:rsid w:val="000A0536"/>
    <w:rsid w:val="000A29FE"/>
    <w:rsid w:val="000A31BD"/>
    <w:rsid w:val="000A34F7"/>
    <w:rsid w:val="000A65CD"/>
    <w:rsid w:val="000A73D7"/>
    <w:rsid w:val="000A7B86"/>
    <w:rsid w:val="000B4B09"/>
    <w:rsid w:val="000C1661"/>
    <w:rsid w:val="000C18B7"/>
    <w:rsid w:val="000C5D06"/>
    <w:rsid w:val="000C6A11"/>
    <w:rsid w:val="000D0B5D"/>
    <w:rsid w:val="000D4403"/>
    <w:rsid w:val="000D5537"/>
    <w:rsid w:val="000D75D3"/>
    <w:rsid w:val="000E3ECA"/>
    <w:rsid w:val="000E4A4F"/>
    <w:rsid w:val="000E4D54"/>
    <w:rsid w:val="000E7395"/>
    <w:rsid w:val="000F0A84"/>
    <w:rsid w:val="001059DC"/>
    <w:rsid w:val="0010738F"/>
    <w:rsid w:val="001140C3"/>
    <w:rsid w:val="0011440A"/>
    <w:rsid w:val="00114519"/>
    <w:rsid w:val="001233ED"/>
    <w:rsid w:val="00124339"/>
    <w:rsid w:val="00127946"/>
    <w:rsid w:val="0013157F"/>
    <w:rsid w:val="00131E91"/>
    <w:rsid w:val="00134268"/>
    <w:rsid w:val="001450A8"/>
    <w:rsid w:val="001523C0"/>
    <w:rsid w:val="00152F07"/>
    <w:rsid w:val="0015711A"/>
    <w:rsid w:val="0016432E"/>
    <w:rsid w:val="001644BA"/>
    <w:rsid w:val="001647C7"/>
    <w:rsid w:val="00165203"/>
    <w:rsid w:val="00166309"/>
    <w:rsid w:val="00170004"/>
    <w:rsid w:val="00174AE6"/>
    <w:rsid w:val="001758D3"/>
    <w:rsid w:val="00177B51"/>
    <w:rsid w:val="0018078B"/>
    <w:rsid w:val="00183284"/>
    <w:rsid w:val="00183344"/>
    <w:rsid w:val="001837EC"/>
    <w:rsid w:val="00185992"/>
    <w:rsid w:val="00185E77"/>
    <w:rsid w:val="00194D77"/>
    <w:rsid w:val="001954FA"/>
    <w:rsid w:val="0019682B"/>
    <w:rsid w:val="001A1456"/>
    <w:rsid w:val="001A1FCB"/>
    <w:rsid w:val="001B2F88"/>
    <w:rsid w:val="001B74B3"/>
    <w:rsid w:val="001C2086"/>
    <w:rsid w:val="001C23EE"/>
    <w:rsid w:val="001C4AC2"/>
    <w:rsid w:val="001C50BA"/>
    <w:rsid w:val="001C685C"/>
    <w:rsid w:val="001C6FAA"/>
    <w:rsid w:val="001D00B3"/>
    <w:rsid w:val="001D5A65"/>
    <w:rsid w:val="001D6B15"/>
    <w:rsid w:val="001E1788"/>
    <w:rsid w:val="001E4158"/>
    <w:rsid w:val="001E6227"/>
    <w:rsid w:val="001E6327"/>
    <w:rsid w:val="001E63B6"/>
    <w:rsid w:val="001E6DD8"/>
    <w:rsid w:val="001F0290"/>
    <w:rsid w:val="001F6A01"/>
    <w:rsid w:val="00202DB9"/>
    <w:rsid w:val="00204168"/>
    <w:rsid w:val="0020749F"/>
    <w:rsid w:val="00215B7A"/>
    <w:rsid w:val="00223D5B"/>
    <w:rsid w:val="0022528C"/>
    <w:rsid w:val="002258BB"/>
    <w:rsid w:val="00225B7D"/>
    <w:rsid w:val="002260FC"/>
    <w:rsid w:val="002315B7"/>
    <w:rsid w:val="002347FE"/>
    <w:rsid w:val="00243207"/>
    <w:rsid w:val="0024360C"/>
    <w:rsid w:val="002451A7"/>
    <w:rsid w:val="00247373"/>
    <w:rsid w:val="00256A16"/>
    <w:rsid w:val="00257A47"/>
    <w:rsid w:val="00260C05"/>
    <w:rsid w:val="00261575"/>
    <w:rsid w:val="00262407"/>
    <w:rsid w:val="00275E0E"/>
    <w:rsid w:val="002774F5"/>
    <w:rsid w:val="0028146F"/>
    <w:rsid w:val="002831F6"/>
    <w:rsid w:val="00284ABB"/>
    <w:rsid w:val="00290C67"/>
    <w:rsid w:val="00290CBF"/>
    <w:rsid w:val="00292F52"/>
    <w:rsid w:val="0029590E"/>
    <w:rsid w:val="002A3EB3"/>
    <w:rsid w:val="002B1734"/>
    <w:rsid w:val="002B4A6D"/>
    <w:rsid w:val="002B5DBC"/>
    <w:rsid w:val="002B7423"/>
    <w:rsid w:val="002B7CA9"/>
    <w:rsid w:val="002C4A4A"/>
    <w:rsid w:val="002D0003"/>
    <w:rsid w:val="002D1442"/>
    <w:rsid w:val="002E2577"/>
    <w:rsid w:val="002E4079"/>
    <w:rsid w:val="002F26CC"/>
    <w:rsid w:val="002F68EE"/>
    <w:rsid w:val="002F7DEF"/>
    <w:rsid w:val="003014E2"/>
    <w:rsid w:val="00302D85"/>
    <w:rsid w:val="0030469E"/>
    <w:rsid w:val="0030753D"/>
    <w:rsid w:val="00310A7B"/>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37A"/>
    <w:rsid w:val="00366BB7"/>
    <w:rsid w:val="003721DF"/>
    <w:rsid w:val="003748D5"/>
    <w:rsid w:val="0037694B"/>
    <w:rsid w:val="00381E11"/>
    <w:rsid w:val="003824D1"/>
    <w:rsid w:val="00387A20"/>
    <w:rsid w:val="00393CBD"/>
    <w:rsid w:val="00395C76"/>
    <w:rsid w:val="003A2B25"/>
    <w:rsid w:val="003A3850"/>
    <w:rsid w:val="003A5520"/>
    <w:rsid w:val="003B077B"/>
    <w:rsid w:val="003B3342"/>
    <w:rsid w:val="003B5C9C"/>
    <w:rsid w:val="003C193B"/>
    <w:rsid w:val="003D0D72"/>
    <w:rsid w:val="003D17A4"/>
    <w:rsid w:val="003D39E2"/>
    <w:rsid w:val="003D3F68"/>
    <w:rsid w:val="003E006E"/>
    <w:rsid w:val="003E30F8"/>
    <w:rsid w:val="003E399E"/>
    <w:rsid w:val="003E6830"/>
    <w:rsid w:val="003F1A22"/>
    <w:rsid w:val="003F3875"/>
    <w:rsid w:val="003F42C0"/>
    <w:rsid w:val="003F51B0"/>
    <w:rsid w:val="00400F82"/>
    <w:rsid w:val="004033E1"/>
    <w:rsid w:val="00405E84"/>
    <w:rsid w:val="0040607F"/>
    <w:rsid w:val="00412FAF"/>
    <w:rsid w:val="00417860"/>
    <w:rsid w:val="00420A7A"/>
    <w:rsid w:val="00422FC5"/>
    <w:rsid w:val="0042351E"/>
    <w:rsid w:val="004235AF"/>
    <w:rsid w:val="0042558D"/>
    <w:rsid w:val="004277ED"/>
    <w:rsid w:val="00427A89"/>
    <w:rsid w:val="0043107A"/>
    <w:rsid w:val="0043226C"/>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2757"/>
    <w:rsid w:val="004B604C"/>
    <w:rsid w:val="004C7754"/>
    <w:rsid w:val="004D29FF"/>
    <w:rsid w:val="004E065A"/>
    <w:rsid w:val="004E4ADE"/>
    <w:rsid w:val="004E4D4A"/>
    <w:rsid w:val="004E5028"/>
    <w:rsid w:val="004E5F4E"/>
    <w:rsid w:val="004F2802"/>
    <w:rsid w:val="004F387C"/>
    <w:rsid w:val="00500B9E"/>
    <w:rsid w:val="00503499"/>
    <w:rsid w:val="00506501"/>
    <w:rsid w:val="00507BC4"/>
    <w:rsid w:val="00513DB6"/>
    <w:rsid w:val="00524E92"/>
    <w:rsid w:val="00531E28"/>
    <w:rsid w:val="005344B1"/>
    <w:rsid w:val="005423E7"/>
    <w:rsid w:val="005533AE"/>
    <w:rsid w:val="005572B4"/>
    <w:rsid w:val="0056010A"/>
    <w:rsid w:val="00562140"/>
    <w:rsid w:val="00563302"/>
    <w:rsid w:val="005650F5"/>
    <w:rsid w:val="00571307"/>
    <w:rsid w:val="005743EA"/>
    <w:rsid w:val="00576F2E"/>
    <w:rsid w:val="00580ACE"/>
    <w:rsid w:val="00581210"/>
    <w:rsid w:val="00581BFF"/>
    <w:rsid w:val="00581FC3"/>
    <w:rsid w:val="005832B2"/>
    <w:rsid w:val="005851F1"/>
    <w:rsid w:val="00590F3E"/>
    <w:rsid w:val="005910B4"/>
    <w:rsid w:val="00596A23"/>
    <w:rsid w:val="005B735D"/>
    <w:rsid w:val="005B7E0F"/>
    <w:rsid w:val="005C4A71"/>
    <w:rsid w:val="005C627D"/>
    <w:rsid w:val="005C6796"/>
    <w:rsid w:val="005C6F40"/>
    <w:rsid w:val="005D4119"/>
    <w:rsid w:val="005D66C2"/>
    <w:rsid w:val="005D69DF"/>
    <w:rsid w:val="005E2AC9"/>
    <w:rsid w:val="005E4D67"/>
    <w:rsid w:val="005F3D7C"/>
    <w:rsid w:val="00602D7E"/>
    <w:rsid w:val="00603BD0"/>
    <w:rsid w:val="00603E2B"/>
    <w:rsid w:val="0060555D"/>
    <w:rsid w:val="00606161"/>
    <w:rsid w:val="006062B3"/>
    <w:rsid w:val="00610D62"/>
    <w:rsid w:val="0061213E"/>
    <w:rsid w:val="00612EB1"/>
    <w:rsid w:val="0061352C"/>
    <w:rsid w:val="00614609"/>
    <w:rsid w:val="00615235"/>
    <w:rsid w:val="006165C8"/>
    <w:rsid w:val="006175B4"/>
    <w:rsid w:val="00617AAD"/>
    <w:rsid w:val="00621CDC"/>
    <w:rsid w:val="006229B2"/>
    <w:rsid w:val="00625E3D"/>
    <w:rsid w:val="006300CD"/>
    <w:rsid w:val="00630B61"/>
    <w:rsid w:val="00631291"/>
    <w:rsid w:val="006402A6"/>
    <w:rsid w:val="00644B65"/>
    <w:rsid w:val="00646DE4"/>
    <w:rsid w:val="006530F8"/>
    <w:rsid w:val="006537BE"/>
    <w:rsid w:val="006556BE"/>
    <w:rsid w:val="00661730"/>
    <w:rsid w:val="00661A56"/>
    <w:rsid w:val="006654C0"/>
    <w:rsid w:val="0067256A"/>
    <w:rsid w:val="00680518"/>
    <w:rsid w:val="00680C21"/>
    <w:rsid w:val="00681997"/>
    <w:rsid w:val="00683083"/>
    <w:rsid w:val="0068405C"/>
    <w:rsid w:val="00691017"/>
    <w:rsid w:val="0069152C"/>
    <w:rsid w:val="006A29A5"/>
    <w:rsid w:val="006A2BD9"/>
    <w:rsid w:val="006A3C57"/>
    <w:rsid w:val="006A4F83"/>
    <w:rsid w:val="006A5072"/>
    <w:rsid w:val="006A67AB"/>
    <w:rsid w:val="006B5151"/>
    <w:rsid w:val="006B6DFC"/>
    <w:rsid w:val="006C2D84"/>
    <w:rsid w:val="006C2F7D"/>
    <w:rsid w:val="006C3580"/>
    <w:rsid w:val="006C3F4D"/>
    <w:rsid w:val="006C515C"/>
    <w:rsid w:val="006C6349"/>
    <w:rsid w:val="006C6843"/>
    <w:rsid w:val="006D479F"/>
    <w:rsid w:val="006E0F03"/>
    <w:rsid w:val="006E2E51"/>
    <w:rsid w:val="006F6DB2"/>
    <w:rsid w:val="00704B3A"/>
    <w:rsid w:val="00710CF8"/>
    <w:rsid w:val="007111F7"/>
    <w:rsid w:val="00711E08"/>
    <w:rsid w:val="007138FD"/>
    <w:rsid w:val="00715DFA"/>
    <w:rsid w:val="00716BB1"/>
    <w:rsid w:val="007172FD"/>
    <w:rsid w:val="007200C8"/>
    <w:rsid w:val="007215F6"/>
    <w:rsid w:val="00721BAA"/>
    <w:rsid w:val="00725492"/>
    <w:rsid w:val="00730CA4"/>
    <w:rsid w:val="007402A0"/>
    <w:rsid w:val="00745968"/>
    <w:rsid w:val="00747A3E"/>
    <w:rsid w:val="007730C9"/>
    <w:rsid w:val="00775150"/>
    <w:rsid w:val="00776B48"/>
    <w:rsid w:val="0078099D"/>
    <w:rsid w:val="00785E0B"/>
    <w:rsid w:val="00787DE8"/>
    <w:rsid w:val="007942D8"/>
    <w:rsid w:val="00794983"/>
    <w:rsid w:val="00796ED7"/>
    <w:rsid w:val="007A3616"/>
    <w:rsid w:val="007A40B3"/>
    <w:rsid w:val="007A7088"/>
    <w:rsid w:val="007A7740"/>
    <w:rsid w:val="007B4F1D"/>
    <w:rsid w:val="007B52E1"/>
    <w:rsid w:val="007C002A"/>
    <w:rsid w:val="007C024B"/>
    <w:rsid w:val="007D05C3"/>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0EFC"/>
    <w:rsid w:val="008659E9"/>
    <w:rsid w:val="0087095D"/>
    <w:rsid w:val="00871835"/>
    <w:rsid w:val="00871F12"/>
    <w:rsid w:val="00875420"/>
    <w:rsid w:val="00875AA2"/>
    <w:rsid w:val="00876184"/>
    <w:rsid w:val="00880A50"/>
    <w:rsid w:val="008817EE"/>
    <w:rsid w:val="00884732"/>
    <w:rsid w:val="0089007C"/>
    <w:rsid w:val="008928AE"/>
    <w:rsid w:val="00893092"/>
    <w:rsid w:val="00894583"/>
    <w:rsid w:val="008A4192"/>
    <w:rsid w:val="008A4C9B"/>
    <w:rsid w:val="008B08C5"/>
    <w:rsid w:val="008B2CCF"/>
    <w:rsid w:val="008B3B3F"/>
    <w:rsid w:val="008B6384"/>
    <w:rsid w:val="008B6557"/>
    <w:rsid w:val="008B74A7"/>
    <w:rsid w:val="008C02C2"/>
    <w:rsid w:val="008C1CB3"/>
    <w:rsid w:val="008C254D"/>
    <w:rsid w:val="008C2CDD"/>
    <w:rsid w:val="008C7F21"/>
    <w:rsid w:val="008C7F93"/>
    <w:rsid w:val="008D1795"/>
    <w:rsid w:val="008D4357"/>
    <w:rsid w:val="008D565D"/>
    <w:rsid w:val="008D6357"/>
    <w:rsid w:val="008E5EA1"/>
    <w:rsid w:val="008E6AB7"/>
    <w:rsid w:val="008F13C0"/>
    <w:rsid w:val="008F38EE"/>
    <w:rsid w:val="008F7B4E"/>
    <w:rsid w:val="009001CB"/>
    <w:rsid w:val="009004F6"/>
    <w:rsid w:val="009077A0"/>
    <w:rsid w:val="00910FD8"/>
    <w:rsid w:val="009113DE"/>
    <w:rsid w:val="00913121"/>
    <w:rsid w:val="009171D5"/>
    <w:rsid w:val="00917709"/>
    <w:rsid w:val="00917C84"/>
    <w:rsid w:val="009220F2"/>
    <w:rsid w:val="009227C1"/>
    <w:rsid w:val="00923EDB"/>
    <w:rsid w:val="00925D9A"/>
    <w:rsid w:val="00926978"/>
    <w:rsid w:val="00932B35"/>
    <w:rsid w:val="00932BD9"/>
    <w:rsid w:val="009378B3"/>
    <w:rsid w:val="0094670F"/>
    <w:rsid w:val="009479D0"/>
    <w:rsid w:val="009533C0"/>
    <w:rsid w:val="00961BA9"/>
    <w:rsid w:val="00967923"/>
    <w:rsid w:val="009701D2"/>
    <w:rsid w:val="00970774"/>
    <w:rsid w:val="00972FAE"/>
    <w:rsid w:val="0097462A"/>
    <w:rsid w:val="00986292"/>
    <w:rsid w:val="00987779"/>
    <w:rsid w:val="009979B2"/>
    <w:rsid w:val="009A2AA5"/>
    <w:rsid w:val="009A4200"/>
    <w:rsid w:val="009A63FB"/>
    <w:rsid w:val="009B55D4"/>
    <w:rsid w:val="009B787A"/>
    <w:rsid w:val="009B7A49"/>
    <w:rsid w:val="009B7AD9"/>
    <w:rsid w:val="009C387D"/>
    <w:rsid w:val="009C571F"/>
    <w:rsid w:val="009D0461"/>
    <w:rsid w:val="009D4188"/>
    <w:rsid w:val="009D4EFC"/>
    <w:rsid w:val="009D637D"/>
    <w:rsid w:val="009D7FA3"/>
    <w:rsid w:val="009E216D"/>
    <w:rsid w:val="009E6283"/>
    <w:rsid w:val="009E63CA"/>
    <w:rsid w:val="009F34CB"/>
    <w:rsid w:val="009F7460"/>
    <w:rsid w:val="00A02218"/>
    <w:rsid w:val="00A03E44"/>
    <w:rsid w:val="00A04F3B"/>
    <w:rsid w:val="00A075A8"/>
    <w:rsid w:val="00A10A7B"/>
    <w:rsid w:val="00A15D7D"/>
    <w:rsid w:val="00A15F6A"/>
    <w:rsid w:val="00A23339"/>
    <w:rsid w:val="00A30F2B"/>
    <w:rsid w:val="00A311C2"/>
    <w:rsid w:val="00A32233"/>
    <w:rsid w:val="00A36A24"/>
    <w:rsid w:val="00A376FB"/>
    <w:rsid w:val="00A43AEC"/>
    <w:rsid w:val="00A45306"/>
    <w:rsid w:val="00A45D73"/>
    <w:rsid w:val="00A62F8C"/>
    <w:rsid w:val="00A64725"/>
    <w:rsid w:val="00A6666A"/>
    <w:rsid w:val="00A71B76"/>
    <w:rsid w:val="00A73490"/>
    <w:rsid w:val="00A75FE0"/>
    <w:rsid w:val="00A819B6"/>
    <w:rsid w:val="00A91C8B"/>
    <w:rsid w:val="00A95824"/>
    <w:rsid w:val="00AA4257"/>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362AE"/>
    <w:rsid w:val="00B36BCA"/>
    <w:rsid w:val="00B40B8B"/>
    <w:rsid w:val="00B42D82"/>
    <w:rsid w:val="00B4404D"/>
    <w:rsid w:val="00B50993"/>
    <w:rsid w:val="00B6142F"/>
    <w:rsid w:val="00B63168"/>
    <w:rsid w:val="00B63E9B"/>
    <w:rsid w:val="00B64963"/>
    <w:rsid w:val="00B70085"/>
    <w:rsid w:val="00B7099F"/>
    <w:rsid w:val="00B71669"/>
    <w:rsid w:val="00B71873"/>
    <w:rsid w:val="00B72A5D"/>
    <w:rsid w:val="00B736B7"/>
    <w:rsid w:val="00B73C45"/>
    <w:rsid w:val="00B74714"/>
    <w:rsid w:val="00B82E01"/>
    <w:rsid w:val="00B84DD7"/>
    <w:rsid w:val="00B91811"/>
    <w:rsid w:val="00B91E36"/>
    <w:rsid w:val="00B94460"/>
    <w:rsid w:val="00B9561A"/>
    <w:rsid w:val="00B96EEF"/>
    <w:rsid w:val="00BA437F"/>
    <w:rsid w:val="00BA5C29"/>
    <w:rsid w:val="00BB6C9A"/>
    <w:rsid w:val="00BC0594"/>
    <w:rsid w:val="00BC11FC"/>
    <w:rsid w:val="00BC1F54"/>
    <w:rsid w:val="00BC462D"/>
    <w:rsid w:val="00BC4C9D"/>
    <w:rsid w:val="00BC54FC"/>
    <w:rsid w:val="00BD19C3"/>
    <w:rsid w:val="00BD2118"/>
    <w:rsid w:val="00BD44B5"/>
    <w:rsid w:val="00BD5092"/>
    <w:rsid w:val="00BD5997"/>
    <w:rsid w:val="00BD735A"/>
    <w:rsid w:val="00BE6BEE"/>
    <w:rsid w:val="00BE6F50"/>
    <w:rsid w:val="00BF1BA3"/>
    <w:rsid w:val="00BF588D"/>
    <w:rsid w:val="00BF7F1C"/>
    <w:rsid w:val="00C03447"/>
    <w:rsid w:val="00C07EF5"/>
    <w:rsid w:val="00C128FE"/>
    <w:rsid w:val="00C13304"/>
    <w:rsid w:val="00C1777A"/>
    <w:rsid w:val="00C212E3"/>
    <w:rsid w:val="00C22FAE"/>
    <w:rsid w:val="00C24C44"/>
    <w:rsid w:val="00C2691F"/>
    <w:rsid w:val="00C26B0C"/>
    <w:rsid w:val="00C30F18"/>
    <w:rsid w:val="00C331D1"/>
    <w:rsid w:val="00C3504E"/>
    <w:rsid w:val="00C35958"/>
    <w:rsid w:val="00C372A8"/>
    <w:rsid w:val="00C375FF"/>
    <w:rsid w:val="00C40848"/>
    <w:rsid w:val="00C50E47"/>
    <w:rsid w:val="00C562AA"/>
    <w:rsid w:val="00C574F4"/>
    <w:rsid w:val="00C6302D"/>
    <w:rsid w:val="00C747C6"/>
    <w:rsid w:val="00C756C3"/>
    <w:rsid w:val="00C80F66"/>
    <w:rsid w:val="00C84AE8"/>
    <w:rsid w:val="00C85D1B"/>
    <w:rsid w:val="00C96D72"/>
    <w:rsid w:val="00C96DDA"/>
    <w:rsid w:val="00CA7F1F"/>
    <w:rsid w:val="00CB0E39"/>
    <w:rsid w:val="00CB5D3E"/>
    <w:rsid w:val="00CC4C46"/>
    <w:rsid w:val="00CC6AAB"/>
    <w:rsid w:val="00CC77FF"/>
    <w:rsid w:val="00CC7CF5"/>
    <w:rsid w:val="00CD35DA"/>
    <w:rsid w:val="00CD41AF"/>
    <w:rsid w:val="00CD5772"/>
    <w:rsid w:val="00CE3C5A"/>
    <w:rsid w:val="00CE59C6"/>
    <w:rsid w:val="00CE7586"/>
    <w:rsid w:val="00D03659"/>
    <w:rsid w:val="00D03EDF"/>
    <w:rsid w:val="00D05C8A"/>
    <w:rsid w:val="00D06B42"/>
    <w:rsid w:val="00D10DC0"/>
    <w:rsid w:val="00D11555"/>
    <w:rsid w:val="00D13D6D"/>
    <w:rsid w:val="00D20C74"/>
    <w:rsid w:val="00D24FD7"/>
    <w:rsid w:val="00D25647"/>
    <w:rsid w:val="00D34FE4"/>
    <w:rsid w:val="00D377A7"/>
    <w:rsid w:val="00D44C95"/>
    <w:rsid w:val="00D452A7"/>
    <w:rsid w:val="00D4584F"/>
    <w:rsid w:val="00D4611B"/>
    <w:rsid w:val="00D54725"/>
    <w:rsid w:val="00D559FF"/>
    <w:rsid w:val="00D62B8C"/>
    <w:rsid w:val="00D63276"/>
    <w:rsid w:val="00D66E0E"/>
    <w:rsid w:val="00D66F39"/>
    <w:rsid w:val="00D807CE"/>
    <w:rsid w:val="00D83C53"/>
    <w:rsid w:val="00D84B36"/>
    <w:rsid w:val="00D85853"/>
    <w:rsid w:val="00D8792C"/>
    <w:rsid w:val="00D936A0"/>
    <w:rsid w:val="00D97162"/>
    <w:rsid w:val="00D97CE9"/>
    <w:rsid w:val="00DA2F9C"/>
    <w:rsid w:val="00DA36E7"/>
    <w:rsid w:val="00DA499B"/>
    <w:rsid w:val="00DA4FC7"/>
    <w:rsid w:val="00DA550D"/>
    <w:rsid w:val="00DA6D44"/>
    <w:rsid w:val="00DA7017"/>
    <w:rsid w:val="00DB13DD"/>
    <w:rsid w:val="00DB1B31"/>
    <w:rsid w:val="00DB1C27"/>
    <w:rsid w:val="00DB38EE"/>
    <w:rsid w:val="00DB5BC9"/>
    <w:rsid w:val="00DB7973"/>
    <w:rsid w:val="00DC13AB"/>
    <w:rsid w:val="00DC5EF2"/>
    <w:rsid w:val="00DC7EF7"/>
    <w:rsid w:val="00DD130E"/>
    <w:rsid w:val="00DD6B5E"/>
    <w:rsid w:val="00DD6BD4"/>
    <w:rsid w:val="00DE0B55"/>
    <w:rsid w:val="00DE5B46"/>
    <w:rsid w:val="00DE5E58"/>
    <w:rsid w:val="00DE7B46"/>
    <w:rsid w:val="00DF4878"/>
    <w:rsid w:val="00E0162C"/>
    <w:rsid w:val="00E11487"/>
    <w:rsid w:val="00E14ACC"/>
    <w:rsid w:val="00E15A8C"/>
    <w:rsid w:val="00E4144C"/>
    <w:rsid w:val="00E44F84"/>
    <w:rsid w:val="00E463C6"/>
    <w:rsid w:val="00E53121"/>
    <w:rsid w:val="00E5318E"/>
    <w:rsid w:val="00E53532"/>
    <w:rsid w:val="00E573A6"/>
    <w:rsid w:val="00E6034D"/>
    <w:rsid w:val="00E71967"/>
    <w:rsid w:val="00E754B1"/>
    <w:rsid w:val="00E801B5"/>
    <w:rsid w:val="00E905E8"/>
    <w:rsid w:val="00E93F56"/>
    <w:rsid w:val="00E952D9"/>
    <w:rsid w:val="00E96773"/>
    <w:rsid w:val="00E97CB9"/>
    <w:rsid w:val="00EA19BE"/>
    <w:rsid w:val="00EA3B88"/>
    <w:rsid w:val="00EB27E9"/>
    <w:rsid w:val="00EB37C9"/>
    <w:rsid w:val="00EC134E"/>
    <w:rsid w:val="00EC7C8D"/>
    <w:rsid w:val="00ED014E"/>
    <w:rsid w:val="00ED0445"/>
    <w:rsid w:val="00ED3C3B"/>
    <w:rsid w:val="00EE48C3"/>
    <w:rsid w:val="00EE7930"/>
    <w:rsid w:val="00EF199D"/>
    <w:rsid w:val="00EF4E12"/>
    <w:rsid w:val="00EF5326"/>
    <w:rsid w:val="00EF65F3"/>
    <w:rsid w:val="00F00BA3"/>
    <w:rsid w:val="00F01510"/>
    <w:rsid w:val="00F02A6D"/>
    <w:rsid w:val="00F0424C"/>
    <w:rsid w:val="00F10495"/>
    <w:rsid w:val="00F10DA8"/>
    <w:rsid w:val="00F1168A"/>
    <w:rsid w:val="00F12A10"/>
    <w:rsid w:val="00F13792"/>
    <w:rsid w:val="00F1542B"/>
    <w:rsid w:val="00F2391C"/>
    <w:rsid w:val="00F31E30"/>
    <w:rsid w:val="00F3326F"/>
    <w:rsid w:val="00F34781"/>
    <w:rsid w:val="00F41A5D"/>
    <w:rsid w:val="00F470A2"/>
    <w:rsid w:val="00F51F93"/>
    <w:rsid w:val="00F552E5"/>
    <w:rsid w:val="00F56AA8"/>
    <w:rsid w:val="00F67281"/>
    <w:rsid w:val="00F67C91"/>
    <w:rsid w:val="00F70E74"/>
    <w:rsid w:val="00F723F9"/>
    <w:rsid w:val="00F82315"/>
    <w:rsid w:val="00F83D3C"/>
    <w:rsid w:val="00F840D6"/>
    <w:rsid w:val="00F854C2"/>
    <w:rsid w:val="00F8691C"/>
    <w:rsid w:val="00F900BE"/>
    <w:rsid w:val="00F9270D"/>
    <w:rsid w:val="00F97392"/>
    <w:rsid w:val="00F97DF6"/>
    <w:rsid w:val="00FA4EEC"/>
    <w:rsid w:val="00FB335B"/>
    <w:rsid w:val="00FB4EAA"/>
    <w:rsid w:val="00FC5512"/>
    <w:rsid w:val="00FC5AD5"/>
    <w:rsid w:val="00FC6366"/>
    <w:rsid w:val="00FD0CD9"/>
    <w:rsid w:val="00FD4970"/>
    <w:rsid w:val="00FD6927"/>
    <w:rsid w:val="00FE02D9"/>
    <w:rsid w:val="00FE14F9"/>
    <w:rsid w:val="00FE29BF"/>
    <w:rsid w:val="00FF2EFF"/>
    <w:rsid w:val="00FF4843"/>
    <w:rsid w:val="00FF58CF"/>
    <w:rsid w:val="00FF5EEA"/>
    <w:rsid w:val="00FF7004"/>
    <w:rsid w:val="02052EDD"/>
    <w:rsid w:val="02491AB4"/>
    <w:rsid w:val="02FE5AC7"/>
    <w:rsid w:val="03905C5F"/>
    <w:rsid w:val="03E644F5"/>
    <w:rsid w:val="04B52C5F"/>
    <w:rsid w:val="04C45335"/>
    <w:rsid w:val="058F7720"/>
    <w:rsid w:val="06447858"/>
    <w:rsid w:val="06A75D00"/>
    <w:rsid w:val="09060B0B"/>
    <w:rsid w:val="09282C95"/>
    <w:rsid w:val="09897DE0"/>
    <w:rsid w:val="09993FEF"/>
    <w:rsid w:val="0BF9717A"/>
    <w:rsid w:val="0CE319F8"/>
    <w:rsid w:val="0CF103CF"/>
    <w:rsid w:val="0D98560C"/>
    <w:rsid w:val="0E3768D3"/>
    <w:rsid w:val="0F241091"/>
    <w:rsid w:val="0FF20760"/>
    <w:rsid w:val="114C7273"/>
    <w:rsid w:val="11B240FD"/>
    <w:rsid w:val="12F742F3"/>
    <w:rsid w:val="130F4A87"/>
    <w:rsid w:val="1394340B"/>
    <w:rsid w:val="149A526D"/>
    <w:rsid w:val="14AB1B7A"/>
    <w:rsid w:val="155B2D2F"/>
    <w:rsid w:val="15C251DC"/>
    <w:rsid w:val="186B426C"/>
    <w:rsid w:val="18837998"/>
    <w:rsid w:val="19456F84"/>
    <w:rsid w:val="19D35F5D"/>
    <w:rsid w:val="1A3F1095"/>
    <w:rsid w:val="1B0940FF"/>
    <w:rsid w:val="1B181940"/>
    <w:rsid w:val="1BBE4697"/>
    <w:rsid w:val="1D8E30C2"/>
    <w:rsid w:val="1E2471AC"/>
    <w:rsid w:val="1E9C2804"/>
    <w:rsid w:val="20552717"/>
    <w:rsid w:val="207A1985"/>
    <w:rsid w:val="20D97BD1"/>
    <w:rsid w:val="21A9755C"/>
    <w:rsid w:val="221D7B41"/>
    <w:rsid w:val="22B46BE4"/>
    <w:rsid w:val="23314A37"/>
    <w:rsid w:val="24706A08"/>
    <w:rsid w:val="24F45147"/>
    <w:rsid w:val="24F45B8E"/>
    <w:rsid w:val="252A47F3"/>
    <w:rsid w:val="286E02B3"/>
    <w:rsid w:val="28CD7B64"/>
    <w:rsid w:val="28DA73F5"/>
    <w:rsid w:val="29D60673"/>
    <w:rsid w:val="2C85114F"/>
    <w:rsid w:val="2CFC2BFE"/>
    <w:rsid w:val="2DB11966"/>
    <w:rsid w:val="2DDB7CBC"/>
    <w:rsid w:val="314D028A"/>
    <w:rsid w:val="33114BA4"/>
    <w:rsid w:val="355530AA"/>
    <w:rsid w:val="35EF2957"/>
    <w:rsid w:val="35F17BBB"/>
    <w:rsid w:val="364631D7"/>
    <w:rsid w:val="368928C2"/>
    <w:rsid w:val="397A6507"/>
    <w:rsid w:val="3B1F29B6"/>
    <w:rsid w:val="3B8E088C"/>
    <w:rsid w:val="3B9971A7"/>
    <w:rsid w:val="3D8F7030"/>
    <w:rsid w:val="3F5B255F"/>
    <w:rsid w:val="3F9F7E26"/>
    <w:rsid w:val="401254D1"/>
    <w:rsid w:val="40BB7668"/>
    <w:rsid w:val="4195279D"/>
    <w:rsid w:val="43B50E83"/>
    <w:rsid w:val="43D37627"/>
    <w:rsid w:val="443D78F2"/>
    <w:rsid w:val="44A02DC8"/>
    <w:rsid w:val="46C71DA3"/>
    <w:rsid w:val="483A4CCA"/>
    <w:rsid w:val="48607D6F"/>
    <w:rsid w:val="49B71B18"/>
    <w:rsid w:val="4A0D5D1E"/>
    <w:rsid w:val="4A4615F6"/>
    <w:rsid w:val="4E0E2D3B"/>
    <w:rsid w:val="4EA21DC0"/>
    <w:rsid w:val="4F0A4599"/>
    <w:rsid w:val="4F405384"/>
    <w:rsid w:val="4FCD1AFA"/>
    <w:rsid w:val="502D4FC2"/>
    <w:rsid w:val="50423300"/>
    <w:rsid w:val="5050631E"/>
    <w:rsid w:val="515F5F3A"/>
    <w:rsid w:val="52F80915"/>
    <w:rsid w:val="54C47921"/>
    <w:rsid w:val="55DC1156"/>
    <w:rsid w:val="55E5032F"/>
    <w:rsid w:val="568802DB"/>
    <w:rsid w:val="56B37004"/>
    <w:rsid w:val="585A3780"/>
    <w:rsid w:val="59633BAD"/>
    <w:rsid w:val="5A1522A3"/>
    <w:rsid w:val="5A47242C"/>
    <w:rsid w:val="5BE12FA3"/>
    <w:rsid w:val="5D8866EC"/>
    <w:rsid w:val="5EBF421E"/>
    <w:rsid w:val="5F3F350E"/>
    <w:rsid w:val="600532C8"/>
    <w:rsid w:val="60A305BA"/>
    <w:rsid w:val="60EB68E2"/>
    <w:rsid w:val="616F01AD"/>
    <w:rsid w:val="61B94BA0"/>
    <w:rsid w:val="62B13874"/>
    <w:rsid w:val="63672753"/>
    <w:rsid w:val="645779AB"/>
    <w:rsid w:val="64B20759"/>
    <w:rsid w:val="64DE366E"/>
    <w:rsid w:val="65545EA6"/>
    <w:rsid w:val="65E62E7A"/>
    <w:rsid w:val="66C04F46"/>
    <w:rsid w:val="67BB5990"/>
    <w:rsid w:val="69697CEA"/>
    <w:rsid w:val="6AAD178D"/>
    <w:rsid w:val="6AE606B8"/>
    <w:rsid w:val="6B5E115C"/>
    <w:rsid w:val="6B607F4C"/>
    <w:rsid w:val="6C66397D"/>
    <w:rsid w:val="6CC649E7"/>
    <w:rsid w:val="6CEC5318"/>
    <w:rsid w:val="6E7A73F3"/>
    <w:rsid w:val="6F5F71DE"/>
    <w:rsid w:val="6F6F261D"/>
    <w:rsid w:val="70734B69"/>
    <w:rsid w:val="71FE1F10"/>
    <w:rsid w:val="725C49BD"/>
    <w:rsid w:val="72A03F09"/>
    <w:rsid w:val="72DA50DB"/>
    <w:rsid w:val="73193962"/>
    <w:rsid w:val="743D7CF2"/>
    <w:rsid w:val="74705EA6"/>
    <w:rsid w:val="74A246A3"/>
    <w:rsid w:val="75CD32BC"/>
    <w:rsid w:val="7A2B4C9B"/>
    <w:rsid w:val="7B5F51C5"/>
    <w:rsid w:val="7C5A7881"/>
    <w:rsid w:val="7D4E1F45"/>
    <w:rsid w:val="7D6457E7"/>
    <w:rsid w:val="7DF24088"/>
    <w:rsid w:val="7F59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5"/>
    <w:qFormat/>
    <w:uiPriority w:val="9"/>
    <w:pPr>
      <w:autoSpaceDE w:val="0"/>
      <w:autoSpaceDN w:val="0"/>
      <w:adjustRightInd w:val="0"/>
      <w:jc w:val="left"/>
      <w:outlineLvl w:val="0"/>
    </w:pPr>
    <w:rPr>
      <w:rFonts w:ascii="宋体" w:hAnsi="Calibri" w:eastAsia="宋体"/>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kern w:val="0"/>
      <w:sz w:val="24"/>
      <w:szCs w:val="24"/>
    </w:rPr>
  </w:style>
  <w:style w:type="paragraph" w:styleId="5">
    <w:name w:val="heading 3"/>
    <w:basedOn w:val="1"/>
    <w:next w:val="1"/>
    <w:link w:val="47"/>
    <w:qFormat/>
    <w:uiPriority w:val="0"/>
    <w:pPr>
      <w:autoSpaceDE w:val="0"/>
      <w:autoSpaceDN w:val="0"/>
      <w:adjustRightInd w:val="0"/>
      <w:jc w:val="left"/>
      <w:outlineLvl w:val="2"/>
    </w:pPr>
    <w:rPr>
      <w:rFonts w:ascii="宋体" w:hAnsi="Calibri" w:eastAsia="宋体"/>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b/>
      <w:bCs/>
      <w:kern w:val="0"/>
      <w:sz w:val="28"/>
      <w:szCs w:val="28"/>
    </w:rPr>
  </w:style>
  <w:style w:type="paragraph" w:styleId="7">
    <w:name w:val="heading 5"/>
    <w:basedOn w:val="1"/>
    <w:next w:val="1"/>
    <w:link w:val="49"/>
    <w:qFormat/>
    <w:uiPriority w:val="9"/>
    <w:pPr>
      <w:keepNext/>
      <w:keepLines/>
      <w:autoSpaceDE w:val="0"/>
      <w:autoSpaceDN w:val="0"/>
      <w:adjustRightInd w:val="0"/>
      <w:spacing w:before="280" w:after="290" w:line="376" w:lineRule="auto"/>
      <w:jc w:val="left"/>
      <w:outlineLvl w:val="4"/>
    </w:pPr>
    <w:rPr>
      <w:rFonts w:ascii="宋体" w:hAnsi="Calibri" w:eastAsia="宋体"/>
      <w:b/>
      <w:bCs/>
      <w:kern w:val="0"/>
      <w:sz w:val="28"/>
      <w:szCs w:val="28"/>
    </w:rPr>
  </w:style>
  <w:style w:type="paragraph" w:styleId="8">
    <w:name w:val="heading 6"/>
    <w:basedOn w:val="1"/>
    <w:next w:val="9"/>
    <w:link w:val="5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5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kern w:val="0"/>
      <w:sz w:val="20"/>
      <w:szCs w:val="20"/>
    </w:rPr>
  </w:style>
  <w:style w:type="paragraph" w:styleId="14">
    <w:name w:val="caption"/>
    <w:basedOn w:val="1"/>
    <w:next w:val="1"/>
    <w:link w:val="55"/>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56"/>
    <w:semiHidden/>
    <w:qFormat/>
    <w:uiPriority w:val="99"/>
    <w:pPr>
      <w:shd w:val="clear" w:color="auto" w:fill="000080"/>
      <w:autoSpaceDE w:val="0"/>
      <w:autoSpaceDN w:val="0"/>
      <w:adjustRightInd w:val="0"/>
      <w:jc w:val="left"/>
    </w:pPr>
    <w:rPr>
      <w:rFonts w:ascii="宋体" w:hAnsi="Times New Roman" w:eastAsia="宋体"/>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57"/>
    <w:unhideWhenUsed/>
    <w:qFormat/>
    <w:uiPriority w:val="99"/>
    <w:pPr>
      <w:jc w:val="left"/>
    </w:pPr>
  </w:style>
  <w:style w:type="paragraph" w:styleId="18">
    <w:name w:val="Body Text 3"/>
    <w:basedOn w:val="1"/>
    <w:link w:val="58"/>
    <w:qFormat/>
    <w:uiPriority w:val="0"/>
    <w:pPr>
      <w:autoSpaceDE w:val="0"/>
      <w:autoSpaceDN w:val="0"/>
      <w:adjustRightInd w:val="0"/>
      <w:ind w:right="-26"/>
      <w:jc w:val="center"/>
    </w:pPr>
    <w:rPr>
      <w:rFonts w:ascii="宋体" w:hAnsi="Times New Roman" w:eastAsia="宋体"/>
      <w:b/>
      <w:bCs/>
      <w:color w:val="3366FF"/>
      <w:sz w:val="52"/>
      <w:szCs w:val="52"/>
      <w:lang w:val="zh-CN"/>
    </w:rPr>
  </w:style>
  <w:style w:type="paragraph" w:styleId="19">
    <w:name w:val="Body Text Indent"/>
    <w:basedOn w:val="1"/>
    <w:link w:val="59"/>
    <w:qFormat/>
    <w:uiPriority w:val="0"/>
    <w:pPr>
      <w:ind w:left="567" w:leftChars="270"/>
    </w:pPr>
    <w:rPr>
      <w:rFonts w:ascii="Times New Roman" w:hAnsi="Times New Roman" w:eastAsia="宋体"/>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60"/>
    <w:qFormat/>
    <w:uiPriority w:val="0"/>
    <w:rPr>
      <w:rFonts w:ascii="宋体" w:hAnsi="Courier New" w:eastAsia="宋体"/>
    </w:rPr>
  </w:style>
  <w:style w:type="paragraph" w:styleId="22">
    <w:name w:val="Date"/>
    <w:basedOn w:val="1"/>
    <w:next w:val="1"/>
    <w:link w:val="61"/>
    <w:qFormat/>
    <w:uiPriority w:val="99"/>
    <w:pPr>
      <w:autoSpaceDE w:val="0"/>
      <w:autoSpaceDN w:val="0"/>
      <w:adjustRightInd w:val="0"/>
      <w:ind w:left="100" w:leftChars="2500"/>
      <w:jc w:val="left"/>
    </w:pPr>
    <w:rPr>
      <w:rFonts w:ascii="宋体" w:hAnsi="Times New Roman" w:eastAsia="宋体"/>
      <w:b/>
      <w:bCs/>
      <w:szCs w:val="21"/>
      <w:lang w:val="zh-CN"/>
    </w:rPr>
  </w:style>
  <w:style w:type="paragraph" w:styleId="23">
    <w:name w:val="Body Text Indent 2"/>
    <w:basedOn w:val="1"/>
    <w:link w:val="62"/>
    <w:qFormat/>
    <w:uiPriority w:val="0"/>
    <w:pPr>
      <w:tabs>
        <w:tab w:val="left" w:pos="8640"/>
      </w:tabs>
      <w:ind w:left="1260"/>
    </w:pPr>
    <w:rPr>
      <w:rFonts w:ascii="宋体" w:hAnsi="Times New Roman" w:eastAsia="宋体"/>
      <w:szCs w:val="20"/>
    </w:rPr>
  </w:style>
  <w:style w:type="paragraph" w:styleId="24">
    <w:name w:val="Balloon Text"/>
    <w:basedOn w:val="1"/>
    <w:link w:val="63"/>
    <w:qFormat/>
    <w:uiPriority w:val="0"/>
    <w:rPr>
      <w:rFonts w:ascii="Times New Roman" w:hAnsi="Times New Roman" w:eastAsia="宋体"/>
      <w:sz w:val="18"/>
      <w:szCs w:val="18"/>
    </w:rPr>
  </w:style>
  <w:style w:type="paragraph" w:styleId="25">
    <w:name w:val="footer"/>
    <w:basedOn w:val="1"/>
    <w:link w:val="64"/>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65"/>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kern w:val="0"/>
      <w:sz w:val="24"/>
      <w:szCs w:val="24"/>
    </w:rPr>
  </w:style>
  <w:style w:type="paragraph" w:styleId="29">
    <w:name w:val="Body Text Indent 3"/>
    <w:basedOn w:val="1"/>
    <w:link w:val="66"/>
    <w:qFormat/>
    <w:uiPriority w:val="0"/>
    <w:pPr>
      <w:autoSpaceDE w:val="0"/>
      <w:autoSpaceDN w:val="0"/>
      <w:adjustRightInd w:val="0"/>
      <w:spacing w:line="360" w:lineRule="auto"/>
      <w:ind w:firstLine="480" w:firstLineChars="200"/>
      <w:jc w:val="left"/>
    </w:pPr>
    <w:rPr>
      <w:rFonts w:ascii="宋体" w:hAnsi="Times New Roman" w:eastAsia="宋体"/>
      <w:kern w:val="0"/>
      <w:sz w:val="24"/>
      <w:szCs w:val="24"/>
    </w:rPr>
  </w:style>
  <w:style w:type="paragraph" w:styleId="30">
    <w:name w:val="Body Text 2"/>
    <w:basedOn w:val="1"/>
    <w:link w:val="67"/>
    <w:qFormat/>
    <w:uiPriority w:val="0"/>
    <w:pPr>
      <w:tabs>
        <w:tab w:val="left" w:pos="0"/>
      </w:tabs>
      <w:spacing w:line="400" w:lineRule="atLeast"/>
    </w:pPr>
    <w:rPr>
      <w:rFonts w:ascii="Arial" w:hAnsi="Arial" w:eastAsia="宋体"/>
      <w:color w:val="000000"/>
      <w:szCs w:val="24"/>
    </w:rPr>
  </w:style>
  <w:style w:type="paragraph" w:styleId="31">
    <w:name w:val="HTML Preformatted"/>
    <w:basedOn w:val="1"/>
    <w:link w:val="6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69"/>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70"/>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7"/>
    <w:next w:val="17"/>
    <w:link w:val="71"/>
    <w:qFormat/>
    <w:uiPriority w:val="99"/>
    <w:pPr>
      <w:autoSpaceDE w:val="0"/>
      <w:autoSpaceDN w:val="0"/>
      <w:adjustRightInd w:val="0"/>
    </w:pPr>
    <w:rPr>
      <w:rFonts w:ascii="宋体" w:hAnsi="Times New Roman" w:eastAsia="宋体"/>
      <w:b/>
      <w:bCs/>
      <w:kern w:val="0"/>
      <w:sz w:val="24"/>
      <w:szCs w:val="24"/>
    </w:rPr>
  </w:style>
  <w:style w:type="paragraph" w:styleId="35">
    <w:name w:val="Body Text First Indent"/>
    <w:basedOn w:val="2"/>
    <w:link w:val="72"/>
    <w:unhideWhenUsed/>
    <w:qFormat/>
    <w:uiPriority w:val="99"/>
    <w:pPr>
      <w:autoSpaceDE/>
      <w:autoSpaceDN/>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character" w:customStyle="1" w:styleId="44">
    <w:name w:val="正文文本 字符2"/>
    <w:link w:val="2"/>
    <w:qFormat/>
    <w:uiPriority w:val="99"/>
    <w:rPr>
      <w:rFonts w:ascii="宋体" w:eastAsia="宋体"/>
      <w:b/>
      <w:bCs/>
      <w:sz w:val="84"/>
      <w:szCs w:val="84"/>
      <w:lang w:val="zh-CN"/>
    </w:rPr>
  </w:style>
  <w:style w:type="character" w:customStyle="1" w:styleId="45">
    <w:name w:val="标题 1 字符1"/>
    <w:link w:val="3"/>
    <w:qFormat/>
    <w:uiPriority w:val="0"/>
    <w:rPr>
      <w:rFonts w:ascii="宋体" w:hAnsi="Calibri" w:eastAsia="宋体" w:cs="Times New Roman"/>
      <w:kern w:val="0"/>
      <w:sz w:val="24"/>
      <w:szCs w:val="24"/>
    </w:rPr>
  </w:style>
  <w:style w:type="character" w:customStyle="1" w:styleId="46">
    <w:name w:val="标题 2 字符"/>
    <w:basedOn w:val="38"/>
    <w:link w:val="4"/>
    <w:qFormat/>
    <w:uiPriority w:val="0"/>
    <w:rPr>
      <w:rFonts w:ascii="宋体" w:hAnsi="Calibri" w:eastAsia="宋体" w:cs="Times New Roman"/>
      <w:kern w:val="0"/>
      <w:sz w:val="24"/>
      <w:szCs w:val="24"/>
    </w:rPr>
  </w:style>
  <w:style w:type="character" w:customStyle="1" w:styleId="47">
    <w:name w:val="标题 3 字符1"/>
    <w:link w:val="5"/>
    <w:qFormat/>
    <w:uiPriority w:val="0"/>
    <w:rPr>
      <w:rFonts w:ascii="宋体" w:hAnsi="Calibri" w:eastAsia="宋体" w:cs="Times New Roman"/>
      <w:kern w:val="0"/>
      <w:sz w:val="24"/>
      <w:szCs w:val="24"/>
    </w:rPr>
  </w:style>
  <w:style w:type="character" w:customStyle="1" w:styleId="48">
    <w:name w:val="标题 4 字符"/>
    <w:basedOn w:val="38"/>
    <w:link w:val="6"/>
    <w:qFormat/>
    <w:uiPriority w:val="9"/>
    <w:rPr>
      <w:rFonts w:ascii="Arial" w:hAnsi="Arial" w:eastAsia="黑体" w:cs="Times New Roman"/>
      <w:b/>
      <w:bCs/>
      <w:kern w:val="0"/>
      <w:sz w:val="28"/>
      <w:szCs w:val="28"/>
    </w:rPr>
  </w:style>
  <w:style w:type="character" w:customStyle="1" w:styleId="49">
    <w:name w:val="标题 5 字符1"/>
    <w:link w:val="7"/>
    <w:qFormat/>
    <w:uiPriority w:val="9"/>
    <w:rPr>
      <w:rFonts w:ascii="宋体" w:hAnsi="Calibri" w:eastAsia="宋体" w:cs="Times New Roman"/>
      <w:b/>
      <w:bCs/>
      <w:kern w:val="0"/>
      <w:sz w:val="28"/>
      <w:szCs w:val="28"/>
    </w:rPr>
  </w:style>
  <w:style w:type="character" w:customStyle="1" w:styleId="50">
    <w:name w:val="标题 6 字符1"/>
    <w:link w:val="8"/>
    <w:qFormat/>
    <w:uiPriority w:val="9"/>
    <w:rPr>
      <w:rFonts w:ascii="Times New Roman" w:hAnsi="Calibri" w:eastAsia="黑体" w:cs="Times New Roman"/>
      <w:b/>
      <w:bCs/>
      <w:kern w:val="0"/>
      <w:sz w:val="28"/>
      <w:szCs w:val="24"/>
    </w:rPr>
  </w:style>
  <w:style w:type="character" w:customStyle="1" w:styleId="51">
    <w:name w:val="模板正文 Char"/>
    <w:link w:val="9"/>
    <w:qFormat/>
    <w:uiPriority w:val="0"/>
    <w:rPr>
      <w:rFonts w:ascii="宋体" w:eastAsia="仿宋"/>
      <w:sz w:val="24"/>
      <w:szCs w:val="21"/>
    </w:rPr>
  </w:style>
  <w:style w:type="character" w:customStyle="1" w:styleId="52">
    <w:name w:val="标题 7 字符"/>
    <w:basedOn w:val="38"/>
    <w:link w:val="10"/>
    <w:qFormat/>
    <w:uiPriority w:val="9"/>
    <w:rPr>
      <w:rFonts w:ascii="Times New Roman" w:hAnsi="Calibri" w:eastAsia="黑体" w:cs="Times New Roman"/>
      <w:b/>
      <w:bCs/>
      <w:kern w:val="0"/>
      <w:sz w:val="28"/>
      <w:szCs w:val="24"/>
    </w:rPr>
  </w:style>
  <w:style w:type="character" w:customStyle="1" w:styleId="53">
    <w:name w:val="标题 8 字符"/>
    <w:basedOn w:val="38"/>
    <w:link w:val="11"/>
    <w:qFormat/>
    <w:uiPriority w:val="9"/>
    <w:rPr>
      <w:rFonts w:ascii="Times New Roman" w:hAnsi="Calibri" w:eastAsia="黑体" w:cs="Times New Roman"/>
      <w:b/>
      <w:kern w:val="0"/>
      <w:sz w:val="28"/>
      <w:szCs w:val="24"/>
    </w:rPr>
  </w:style>
  <w:style w:type="character" w:customStyle="1" w:styleId="54">
    <w:name w:val="标题 9 字符"/>
    <w:basedOn w:val="38"/>
    <w:link w:val="12"/>
    <w:qFormat/>
    <w:uiPriority w:val="9"/>
    <w:rPr>
      <w:rFonts w:ascii="Times New Roman" w:hAnsi="Calibri" w:eastAsia="黑体" w:cs="Times New Roman"/>
      <w:b/>
      <w:kern w:val="0"/>
      <w:sz w:val="28"/>
      <w:szCs w:val="24"/>
    </w:rPr>
  </w:style>
  <w:style w:type="character" w:customStyle="1" w:styleId="55">
    <w:name w:val="题注 字符1"/>
    <w:link w:val="14"/>
    <w:qFormat/>
    <w:uiPriority w:val="0"/>
    <w:rPr>
      <w:rFonts w:ascii="Arial" w:hAnsi="Arial" w:eastAsia="黑体" w:cs="Arial"/>
    </w:rPr>
  </w:style>
  <w:style w:type="character" w:customStyle="1" w:styleId="56">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57">
    <w:name w:val="批注文字 字符4"/>
    <w:basedOn w:val="38"/>
    <w:link w:val="17"/>
    <w:semiHidden/>
    <w:qFormat/>
    <w:uiPriority w:val="99"/>
  </w:style>
  <w:style w:type="character" w:customStyle="1" w:styleId="58">
    <w:name w:val="正文文本 3 字符"/>
    <w:link w:val="18"/>
    <w:qFormat/>
    <w:uiPriority w:val="0"/>
    <w:rPr>
      <w:rFonts w:ascii="宋体" w:hAnsi="Times New Roman" w:eastAsia="宋体" w:cs="Times New Roman"/>
      <w:b/>
      <w:bCs/>
      <w:color w:val="3366FF"/>
      <w:sz w:val="52"/>
      <w:szCs w:val="52"/>
      <w:lang w:val="zh-CN"/>
    </w:rPr>
  </w:style>
  <w:style w:type="character" w:customStyle="1" w:styleId="59">
    <w:name w:val="正文文本缩进 字符1"/>
    <w:link w:val="19"/>
    <w:qFormat/>
    <w:uiPriority w:val="0"/>
    <w:rPr>
      <w:rFonts w:ascii="Times New Roman" w:hAnsi="Times New Roman" w:eastAsia="宋体" w:cs="Times New Roman"/>
      <w:szCs w:val="20"/>
    </w:rPr>
  </w:style>
  <w:style w:type="character" w:customStyle="1" w:styleId="60">
    <w:name w:val="纯文本 字符2"/>
    <w:link w:val="21"/>
    <w:qFormat/>
    <w:uiPriority w:val="0"/>
    <w:rPr>
      <w:rFonts w:ascii="宋体" w:hAnsi="Courier New" w:eastAsia="宋体"/>
    </w:rPr>
  </w:style>
  <w:style w:type="character" w:customStyle="1" w:styleId="61">
    <w:name w:val="日期 字符"/>
    <w:link w:val="22"/>
    <w:qFormat/>
    <w:uiPriority w:val="99"/>
    <w:rPr>
      <w:rFonts w:ascii="宋体" w:hAnsi="Times New Roman" w:eastAsia="宋体" w:cs="Times New Roman"/>
      <w:b/>
      <w:bCs/>
      <w:szCs w:val="21"/>
      <w:lang w:val="zh-CN"/>
    </w:rPr>
  </w:style>
  <w:style w:type="character" w:customStyle="1" w:styleId="62">
    <w:name w:val="正文文本缩进 2 字符"/>
    <w:link w:val="23"/>
    <w:qFormat/>
    <w:uiPriority w:val="0"/>
    <w:rPr>
      <w:rFonts w:ascii="宋体" w:hAnsi="Times New Roman" w:eastAsia="宋体" w:cs="Times New Roman"/>
      <w:szCs w:val="20"/>
    </w:rPr>
  </w:style>
  <w:style w:type="character" w:customStyle="1" w:styleId="63">
    <w:name w:val="批注框文本 字符"/>
    <w:link w:val="24"/>
    <w:qFormat/>
    <w:uiPriority w:val="0"/>
    <w:rPr>
      <w:rFonts w:ascii="Times New Roman" w:hAnsi="Times New Roman" w:eastAsia="宋体" w:cs="Times New Roman"/>
      <w:sz w:val="18"/>
      <w:szCs w:val="18"/>
    </w:rPr>
  </w:style>
  <w:style w:type="character" w:customStyle="1" w:styleId="64">
    <w:name w:val="页脚 字符"/>
    <w:link w:val="25"/>
    <w:qFormat/>
    <w:uiPriority w:val="99"/>
    <w:rPr>
      <w:rFonts w:ascii="宋体" w:eastAsia="宋体"/>
      <w:sz w:val="18"/>
      <w:szCs w:val="18"/>
    </w:rPr>
  </w:style>
  <w:style w:type="character" w:customStyle="1" w:styleId="65">
    <w:name w:val="页眉 字符"/>
    <w:link w:val="26"/>
    <w:qFormat/>
    <w:uiPriority w:val="99"/>
    <w:rPr>
      <w:rFonts w:ascii="宋体" w:eastAsia="宋体"/>
      <w:sz w:val="18"/>
      <w:szCs w:val="18"/>
    </w:rPr>
  </w:style>
  <w:style w:type="character" w:customStyle="1" w:styleId="66">
    <w:name w:val="正文文本缩进 3 字符"/>
    <w:link w:val="29"/>
    <w:qFormat/>
    <w:uiPriority w:val="0"/>
    <w:rPr>
      <w:rFonts w:ascii="宋体" w:hAnsi="Times New Roman" w:eastAsia="宋体" w:cs="Times New Roman"/>
      <w:kern w:val="0"/>
      <w:sz w:val="24"/>
      <w:szCs w:val="24"/>
    </w:rPr>
  </w:style>
  <w:style w:type="character" w:customStyle="1" w:styleId="67">
    <w:name w:val="正文文本 2 字符"/>
    <w:link w:val="30"/>
    <w:qFormat/>
    <w:uiPriority w:val="0"/>
    <w:rPr>
      <w:rFonts w:ascii="Arial" w:hAnsi="Arial" w:eastAsia="宋体" w:cs="Times New Roman"/>
      <w:color w:val="000000"/>
      <w:szCs w:val="24"/>
    </w:rPr>
  </w:style>
  <w:style w:type="character" w:customStyle="1" w:styleId="68">
    <w:name w:val="HTML 预设格式 字符"/>
    <w:link w:val="31"/>
    <w:qFormat/>
    <w:uiPriority w:val="99"/>
    <w:rPr>
      <w:rFonts w:ascii="Arial" w:hAnsi="Arial" w:eastAsia="宋体" w:cs="Arial"/>
      <w:szCs w:val="21"/>
    </w:rPr>
  </w:style>
  <w:style w:type="character" w:customStyle="1" w:styleId="69">
    <w:name w:val="普通(网站) 字符2"/>
    <w:link w:val="32"/>
    <w:qFormat/>
    <w:locked/>
    <w:uiPriority w:val="0"/>
    <w:rPr>
      <w:rFonts w:ascii="宋体" w:hAnsi="宋体"/>
      <w:sz w:val="15"/>
      <w:szCs w:val="15"/>
    </w:rPr>
  </w:style>
  <w:style w:type="character" w:customStyle="1" w:styleId="70">
    <w:name w:val="标题 字符1"/>
    <w:link w:val="33"/>
    <w:qFormat/>
    <w:uiPriority w:val="10"/>
    <w:rPr>
      <w:rFonts w:ascii="等线 Light" w:hAnsi="等线 Light" w:eastAsia="仿宋"/>
      <w:b/>
      <w:bCs/>
      <w:sz w:val="28"/>
      <w:szCs w:val="32"/>
    </w:rPr>
  </w:style>
  <w:style w:type="character" w:customStyle="1" w:styleId="71">
    <w:name w:val="批注主题 字符"/>
    <w:link w:val="34"/>
    <w:qFormat/>
    <w:uiPriority w:val="99"/>
    <w:rPr>
      <w:rFonts w:ascii="宋体" w:hAnsi="Times New Roman" w:eastAsia="宋体" w:cs="Times New Roman"/>
      <w:b/>
      <w:bCs/>
      <w:kern w:val="0"/>
      <w:sz w:val="24"/>
      <w:szCs w:val="24"/>
    </w:rPr>
  </w:style>
  <w:style w:type="character" w:customStyle="1" w:styleId="72">
    <w:name w:val="正文文本首行缩进 字符"/>
    <w:basedOn w:val="44"/>
    <w:link w:val="35"/>
    <w:semiHidden/>
    <w:qFormat/>
    <w:uiPriority w:val="99"/>
    <w:rPr>
      <w:rFonts w:ascii="宋体" w:eastAsia="宋体"/>
      <w:b w:val="0"/>
      <w:bCs w:val="0"/>
      <w:sz w:val="84"/>
      <w:szCs w:val="84"/>
      <w:lang w:val="zh-CN"/>
    </w:rPr>
  </w:style>
  <w:style w:type="paragraph" w:customStyle="1" w:styleId="73">
    <w:name w:val="首行缩进"/>
    <w:basedOn w:val="1"/>
    <w:qFormat/>
    <w:uiPriority w:val="0"/>
    <w:pPr>
      <w:ind w:firstLine="480" w:firstLineChars="200"/>
    </w:pPr>
    <w:rPr>
      <w:lang w:val="zh-CN"/>
    </w:rPr>
  </w:style>
  <w:style w:type="character" w:customStyle="1" w:styleId="74">
    <w:name w:val="标题 1 字符"/>
    <w:basedOn w:val="38"/>
    <w:qFormat/>
    <w:uiPriority w:val="0"/>
    <w:rPr>
      <w:b/>
      <w:bCs/>
      <w:kern w:val="44"/>
      <w:sz w:val="44"/>
      <w:szCs w:val="44"/>
    </w:rPr>
  </w:style>
  <w:style w:type="character" w:customStyle="1" w:styleId="75">
    <w:name w:val="标题 3 字符"/>
    <w:basedOn w:val="38"/>
    <w:qFormat/>
    <w:uiPriority w:val="0"/>
    <w:rPr>
      <w:b/>
      <w:bCs/>
      <w:sz w:val="32"/>
      <w:szCs w:val="32"/>
    </w:rPr>
  </w:style>
  <w:style w:type="character" w:customStyle="1" w:styleId="76">
    <w:name w:val="标题 5 字符"/>
    <w:basedOn w:val="38"/>
    <w:qFormat/>
    <w:uiPriority w:val="9"/>
    <w:rPr>
      <w:b/>
      <w:bCs/>
      <w:sz w:val="28"/>
      <w:szCs w:val="28"/>
    </w:rPr>
  </w:style>
  <w:style w:type="character" w:customStyle="1" w:styleId="77">
    <w:name w:val="标题 6 字符"/>
    <w:basedOn w:val="38"/>
    <w:qFormat/>
    <w:uiPriority w:val="0"/>
    <w:rPr>
      <w:rFonts w:ascii="等线 Light" w:hAnsi="等线 Light" w:eastAsia="等线 Light" w:cs="Times New Roman"/>
      <w:b/>
      <w:bCs/>
      <w:sz w:val="24"/>
      <w:szCs w:val="24"/>
    </w:rPr>
  </w:style>
  <w:style w:type="character" w:customStyle="1" w:styleId="78">
    <w:name w:val="正文文本缩进 字符"/>
    <w:qFormat/>
    <w:uiPriority w:val="0"/>
    <w:rPr>
      <w:rFonts w:ascii="Times New Roman" w:hAnsi="Times New Roman" w:eastAsia="宋体" w:cs="Times New Roman"/>
      <w:szCs w:val="20"/>
    </w:rPr>
  </w:style>
  <w:style w:type="character" w:customStyle="1" w:styleId="79">
    <w:name w:val="普通(网站) Char"/>
    <w:qFormat/>
    <w:locked/>
    <w:uiPriority w:val="0"/>
    <w:rPr>
      <w:rFonts w:ascii="宋体" w:hAnsi="宋体"/>
      <w:sz w:val="15"/>
      <w:szCs w:val="15"/>
    </w:rPr>
  </w:style>
  <w:style w:type="character" w:customStyle="1" w:styleId="80">
    <w:name w:val="日期 Char"/>
    <w:semiHidden/>
    <w:qFormat/>
    <w:uiPriority w:val="99"/>
    <w:rPr>
      <w:kern w:val="2"/>
      <w:sz w:val="21"/>
    </w:rPr>
  </w:style>
  <w:style w:type="character" w:customStyle="1" w:styleId="81">
    <w:name w:val="文档结构图 字符1"/>
    <w:semiHidden/>
    <w:qFormat/>
    <w:uiPriority w:val="99"/>
    <w:rPr>
      <w:rFonts w:ascii="Microsoft YaHei UI" w:hAnsi="Calibri" w:eastAsia="Microsoft YaHei UI" w:cs="Times New Roman"/>
      <w:kern w:val="0"/>
      <w:sz w:val="18"/>
      <w:szCs w:val="18"/>
    </w:rPr>
  </w:style>
  <w:style w:type="character" w:customStyle="1" w:styleId="82">
    <w:name w:val="批注文字 Char"/>
    <w:semiHidden/>
    <w:qFormat/>
    <w:uiPriority w:val="99"/>
    <w:rPr>
      <w:kern w:val="2"/>
      <w:sz w:val="21"/>
    </w:rPr>
  </w:style>
  <w:style w:type="character" w:customStyle="1" w:styleId="83">
    <w:name w:val="正文缩进2格 Char"/>
    <w:link w:val="84"/>
    <w:qFormat/>
    <w:uiPriority w:val="0"/>
    <w:rPr>
      <w:rFonts w:ascii="仿宋_GB2312" w:hAnsi="宋体" w:eastAsia="仿宋_GB2312"/>
      <w:sz w:val="31"/>
      <w:szCs w:val="28"/>
    </w:rPr>
  </w:style>
  <w:style w:type="paragraph" w:customStyle="1" w:styleId="84">
    <w:name w:val="正文缩进2格"/>
    <w:basedOn w:val="1"/>
    <w:next w:val="1"/>
    <w:link w:val="83"/>
    <w:qFormat/>
    <w:uiPriority w:val="0"/>
    <w:pPr>
      <w:spacing w:line="600" w:lineRule="exact"/>
      <w:ind w:firstLine="639" w:firstLineChars="206"/>
    </w:pPr>
    <w:rPr>
      <w:rFonts w:ascii="仿宋_GB2312" w:hAnsi="宋体" w:eastAsia="仿宋_GB2312"/>
      <w:sz w:val="31"/>
      <w:szCs w:val="28"/>
    </w:rPr>
  </w:style>
  <w:style w:type="character" w:customStyle="1" w:styleId="85">
    <w:name w:val="批注文字 字符"/>
    <w:semiHidden/>
    <w:qFormat/>
    <w:uiPriority w:val="99"/>
    <w:rPr>
      <w:rFonts w:ascii="Times New Roman" w:hAnsi="Times New Roman"/>
      <w:kern w:val="2"/>
      <w:sz w:val="24"/>
      <w:szCs w:val="24"/>
    </w:rPr>
  </w:style>
  <w:style w:type="character" w:customStyle="1" w:styleId="86">
    <w:name w:val="正文文本缩进 Char"/>
    <w:qFormat/>
    <w:uiPriority w:val="0"/>
    <w:rPr>
      <w:rFonts w:ascii="Times New Roman" w:hAnsi="Times New Roman" w:eastAsia="宋体" w:cs="Times New Roman"/>
      <w:szCs w:val="20"/>
      <w:lang w:val="en-US" w:eastAsia="zh-CN"/>
    </w:rPr>
  </w:style>
  <w:style w:type="character" w:customStyle="1" w:styleId="87">
    <w:name w:val="批注框文本 字符1"/>
    <w:semiHidden/>
    <w:qFormat/>
    <w:uiPriority w:val="99"/>
    <w:rPr>
      <w:rFonts w:ascii="宋体" w:hAnsi="Calibri" w:eastAsia="宋体" w:cs="Times New Roman"/>
      <w:kern w:val="0"/>
      <w:sz w:val="18"/>
      <w:szCs w:val="18"/>
    </w:rPr>
  </w:style>
  <w:style w:type="character" w:customStyle="1" w:styleId="88">
    <w:name w:val="List Paragraph Char"/>
    <w:link w:val="89"/>
    <w:qFormat/>
    <w:uiPriority w:val="34"/>
    <w:rPr>
      <w:rFonts w:ascii="Calibri" w:hAnsi="Calibri"/>
    </w:rPr>
  </w:style>
  <w:style w:type="paragraph" w:customStyle="1" w:styleId="89">
    <w:name w:val="列出段落1"/>
    <w:basedOn w:val="1"/>
    <w:link w:val="88"/>
    <w:qFormat/>
    <w:uiPriority w:val="34"/>
    <w:pPr>
      <w:ind w:firstLine="420" w:firstLineChars="200"/>
    </w:pPr>
    <w:rPr>
      <w:rFonts w:ascii="Calibri" w:hAnsi="Calibri"/>
    </w:rPr>
  </w:style>
  <w:style w:type="character" w:customStyle="1" w:styleId="90">
    <w:name w:val="标书正文 字符"/>
    <w:link w:val="91"/>
    <w:qFormat/>
    <w:uiPriority w:val="0"/>
    <w:rPr>
      <w:rFonts w:ascii="Calibri" w:hAnsi="Calibri" w:eastAsia="仿宋"/>
      <w:sz w:val="24"/>
      <w:szCs w:val="21"/>
    </w:rPr>
  </w:style>
  <w:style w:type="paragraph" w:customStyle="1" w:styleId="91">
    <w:name w:val="标书正文"/>
    <w:basedOn w:val="1"/>
    <w:link w:val="9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2">
    <w:name w:val="正文文本 字符"/>
    <w:semiHidden/>
    <w:qFormat/>
    <w:uiPriority w:val="99"/>
    <w:rPr>
      <w:rFonts w:ascii="Times New Roman" w:hAnsi="Times New Roman"/>
      <w:kern w:val="2"/>
      <w:sz w:val="24"/>
      <w:szCs w:val="24"/>
    </w:rPr>
  </w:style>
  <w:style w:type="character" w:customStyle="1" w:styleId="93">
    <w:name w:val="页脚 Char"/>
    <w:qFormat/>
    <w:uiPriority w:val="0"/>
    <w:rPr>
      <w:kern w:val="2"/>
      <w:sz w:val="18"/>
      <w:szCs w:val="18"/>
    </w:rPr>
  </w:style>
  <w:style w:type="character" w:customStyle="1" w:styleId="94">
    <w:name w:val="neir1"/>
    <w:qFormat/>
    <w:uiPriority w:val="0"/>
    <w:rPr>
      <w:rFonts w:hint="default" w:ascii="ˎ̥" w:hAnsi="ˎ̥"/>
      <w:color w:val="333333"/>
      <w:sz w:val="21"/>
      <w:szCs w:val="21"/>
      <w:u w:val="none"/>
    </w:rPr>
  </w:style>
  <w:style w:type="character" w:customStyle="1" w:styleId="95">
    <w:name w:val="正文文本 3 字符1"/>
    <w:semiHidden/>
    <w:qFormat/>
    <w:uiPriority w:val="99"/>
    <w:rPr>
      <w:rFonts w:ascii="宋体" w:hAnsi="Calibri" w:eastAsia="宋体" w:cs="Times New Roman"/>
      <w:kern w:val="0"/>
      <w:sz w:val="16"/>
      <w:szCs w:val="16"/>
    </w:rPr>
  </w:style>
  <w:style w:type="character" w:customStyle="1" w:styleId="96">
    <w:name w:val="正文文本 字符3"/>
    <w:semiHidden/>
    <w:qFormat/>
    <w:uiPriority w:val="99"/>
    <w:rPr>
      <w:rFonts w:ascii="宋体" w:hAnsi="Calibri" w:eastAsia="宋体" w:cs="Times New Roman"/>
      <w:kern w:val="0"/>
      <w:sz w:val="24"/>
      <w:szCs w:val="24"/>
    </w:rPr>
  </w:style>
  <w:style w:type="character" w:customStyle="1" w:styleId="97">
    <w:name w:val="日期 字符1"/>
    <w:semiHidden/>
    <w:qFormat/>
    <w:uiPriority w:val="99"/>
    <w:rPr>
      <w:rFonts w:ascii="宋体" w:hAnsi="Calibri" w:eastAsia="宋体" w:cs="Times New Roman"/>
      <w:kern w:val="0"/>
      <w:sz w:val="24"/>
      <w:szCs w:val="24"/>
    </w:rPr>
  </w:style>
  <w:style w:type="character" w:customStyle="1" w:styleId="98">
    <w:name w:val="吉奥正文 Char"/>
    <w:link w:val="99"/>
    <w:qFormat/>
    <w:locked/>
    <w:uiPriority w:val="0"/>
    <w:rPr>
      <w:rFonts w:eastAsia="仿宋_GB2312"/>
      <w:sz w:val="28"/>
    </w:rPr>
  </w:style>
  <w:style w:type="paragraph" w:customStyle="1" w:styleId="99">
    <w:name w:val="吉奥正文"/>
    <w:basedOn w:val="1"/>
    <w:link w:val="9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0">
    <w:name w:val="页脚 Char1"/>
    <w:qFormat/>
    <w:uiPriority w:val="99"/>
    <w:rPr>
      <w:rFonts w:ascii="宋体" w:hAnsi="Times New Roman" w:eastAsia="宋体" w:cs="Times New Roman"/>
      <w:kern w:val="0"/>
      <w:sz w:val="18"/>
      <w:szCs w:val="18"/>
    </w:rPr>
  </w:style>
  <w:style w:type="character" w:customStyle="1" w:styleId="101">
    <w:name w:val="标题 字符"/>
    <w:qFormat/>
    <w:uiPriority w:val="10"/>
    <w:rPr>
      <w:rFonts w:ascii="Cambria" w:hAnsi="Cambria" w:eastAsia="宋体" w:cs="Times New Roman"/>
      <w:b/>
      <w:bCs/>
      <w:kern w:val="0"/>
      <w:sz w:val="32"/>
      <w:szCs w:val="32"/>
      <w:lang w:val="en-US" w:eastAsia="zh-CN"/>
    </w:rPr>
  </w:style>
  <w:style w:type="character" w:customStyle="1" w:styleId="102">
    <w:name w:val="批注文字 字符2"/>
    <w:qFormat/>
    <w:uiPriority w:val="99"/>
    <w:rPr>
      <w:rFonts w:ascii="宋体" w:hAnsi="Times New Roman" w:eastAsia="宋体" w:cs="Times New Roman"/>
      <w:kern w:val="0"/>
      <w:sz w:val="24"/>
      <w:szCs w:val="24"/>
    </w:rPr>
  </w:style>
  <w:style w:type="character" w:customStyle="1" w:styleId="103">
    <w:name w:val="批注主题 字符1"/>
    <w:semiHidden/>
    <w:qFormat/>
    <w:uiPriority w:val="99"/>
    <w:rPr>
      <w:rFonts w:ascii="宋体" w:hAnsi="Calibri" w:eastAsia="宋体" w:cs="Times New Roman"/>
      <w:b/>
      <w:bCs/>
      <w:kern w:val="0"/>
      <w:sz w:val="24"/>
      <w:szCs w:val="24"/>
    </w:rPr>
  </w:style>
  <w:style w:type="character" w:customStyle="1" w:styleId="104">
    <w:name w:val="标题 3.1 Char"/>
    <w:link w:val="105"/>
    <w:qFormat/>
    <w:uiPriority w:val="0"/>
    <w:rPr>
      <w:rFonts w:ascii="宋体" w:hAnsi="宋体"/>
      <w:b/>
      <w:bCs/>
      <w:sz w:val="32"/>
      <w:szCs w:val="32"/>
    </w:rPr>
  </w:style>
  <w:style w:type="paragraph" w:customStyle="1" w:styleId="105">
    <w:name w:val="标题 3.1"/>
    <w:basedOn w:val="5"/>
    <w:link w:val="104"/>
    <w:qFormat/>
    <w:uiPriority w:val="0"/>
    <w:pPr>
      <w:keepNext/>
      <w:keepLines/>
      <w:pageBreakBefore/>
      <w:tabs>
        <w:tab w:val="left" w:pos="1440"/>
        <w:tab w:val="left" w:pos="1620"/>
      </w:tabs>
      <w:autoSpaceDE/>
      <w:autoSpaceDN/>
      <w:adjustRightInd/>
      <w:spacing w:before="260" w:after="260" w:line="600" w:lineRule="exact"/>
      <w:jc w:val="both"/>
    </w:pPr>
    <w:rPr>
      <w:rFonts w:hAnsi="宋体" w:eastAsia="等线"/>
      <w:b/>
      <w:bCs/>
      <w:kern w:val="2"/>
      <w:sz w:val="32"/>
      <w:szCs w:val="32"/>
    </w:rPr>
  </w:style>
  <w:style w:type="character" w:customStyle="1" w:styleId="106">
    <w:name w:val="HTML 预设格式 Char1"/>
    <w:semiHidden/>
    <w:qFormat/>
    <w:uiPriority w:val="99"/>
    <w:rPr>
      <w:rFonts w:ascii="Courier New" w:hAnsi="Courier New" w:eastAsia="宋体" w:cs="Courier New"/>
      <w:kern w:val="0"/>
      <w:sz w:val="20"/>
      <w:szCs w:val="20"/>
    </w:rPr>
  </w:style>
  <w:style w:type="character" w:customStyle="1" w:styleId="107">
    <w:name w:val="批注文字 字符1"/>
    <w:qFormat/>
    <w:uiPriority w:val="0"/>
    <w:rPr>
      <w:rFonts w:eastAsia="宋体"/>
      <w:kern w:val="2"/>
      <w:sz w:val="24"/>
      <w:szCs w:val="24"/>
      <w:lang w:val="en-US" w:eastAsia="zh-CN" w:bidi="ar-SA"/>
    </w:rPr>
  </w:style>
  <w:style w:type="character" w:customStyle="1" w:styleId="108">
    <w:name w:val="正文文本缩进 字符2"/>
    <w:semiHidden/>
    <w:qFormat/>
    <w:uiPriority w:val="99"/>
    <w:rPr>
      <w:rFonts w:ascii="宋体" w:hAnsi="Calibri" w:eastAsia="宋体" w:cs="Times New Roman"/>
      <w:kern w:val="0"/>
      <w:sz w:val="24"/>
      <w:szCs w:val="24"/>
    </w:rPr>
  </w:style>
  <w:style w:type="character" w:customStyle="1" w:styleId="109">
    <w:name w:val="批注主题 Char"/>
    <w:semiHidden/>
    <w:qFormat/>
    <w:uiPriority w:val="99"/>
    <w:rPr>
      <w:b/>
      <w:bCs/>
      <w:kern w:val="2"/>
      <w:sz w:val="21"/>
    </w:rPr>
  </w:style>
  <w:style w:type="character" w:customStyle="1" w:styleId="110">
    <w:name w:val="正文文本 Char1"/>
    <w:qFormat/>
    <w:uiPriority w:val="0"/>
    <w:rPr>
      <w:rFonts w:ascii="宋体" w:hAnsi="Times New Roman" w:eastAsia="宋体" w:cs="Times New Roman"/>
      <w:kern w:val="0"/>
      <w:sz w:val="24"/>
      <w:szCs w:val="24"/>
    </w:rPr>
  </w:style>
  <w:style w:type="character" w:customStyle="1" w:styleId="111">
    <w:name w:val="正文文本 字符1"/>
    <w:qFormat/>
    <w:uiPriority w:val="99"/>
    <w:rPr>
      <w:rFonts w:ascii="宋体" w:eastAsia="宋体"/>
      <w:b/>
      <w:bCs/>
      <w:sz w:val="84"/>
      <w:szCs w:val="84"/>
      <w:lang w:val="zh-CN"/>
    </w:rPr>
  </w:style>
  <w:style w:type="character" w:customStyle="1" w:styleId="112">
    <w:name w:val="标题 1 Char"/>
    <w:qFormat/>
    <w:uiPriority w:val="9"/>
    <w:rPr>
      <w:rFonts w:ascii="宋体" w:hAnsi="Times New Roman" w:eastAsia="宋体" w:cs="Times New Roman"/>
      <w:kern w:val="0"/>
      <w:sz w:val="24"/>
      <w:szCs w:val="24"/>
    </w:rPr>
  </w:style>
  <w:style w:type="character" w:customStyle="1" w:styleId="113">
    <w:name w:val="正文文本 Char2"/>
    <w:qFormat/>
    <w:uiPriority w:val="99"/>
    <w:rPr>
      <w:rFonts w:ascii="宋体" w:eastAsia="宋体"/>
      <w:b/>
      <w:bCs/>
      <w:sz w:val="84"/>
      <w:szCs w:val="84"/>
      <w:lang w:val="zh-CN"/>
    </w:rPr>
  </w:style>
  <w:style w:type="character" w:customStyle="1" w:styleId="114">
    <w:name w:val="HTML Markup"/>
    <w:qFormat/>
    <w:uiPriority w:val="0"/>
    <w:rPr>
      <w:vanish/>
      <w:color w:val="FF0000"/>
    </w:rPr>
  </w:style>
  <w:style w:type="character" w:customStyle="1" w:styleId="115">
    <w:name w:val="页眉 Char1"/>
    <w:qFormat/>
    <w:uiPriority w:val="0"/>
    <w:rPr>
      <w:rFonts w:ascii="宋体" w:hAnsi="Times New Roman" w:eastAsia="宋体" w:cs="Times New Roman"/>
      <w:kern w:val="0"/>
      <w:sz w:val="18"/>
      <w:szCs w:val="18"/>
    </w:rPr>
  </w:style>
  <w:style w:type="character" w:customStyle="1" w:styleId="116">
    <w:name w:val="font11"/>
    <w:qFormat/>
    <w:uiPriority w:val="0"/>
    <w:rPr>
      <w:rFonts w:hint="eastAsia" w:ascii="宋体" w:hAnsi="宋体" w:eastAsia="宋体" w:cs="宋体"/>
      <w:color w:val="FF0000"/>
      <w:sz w:val="22"/>
      <w:szCs w:val="22"/>
      <w:u w:val="none"/>
    </w:rPr>
  </w:style>
  <w:style w:type="character" w:customStyle="1" w:styleId="117">
    <w:name w:val="style61"/>
    <w:qFormat/>
    <w:uiPriority w:val="0"/>
    <w:rPr>
      <w:b/>
      <w:bCs/>
    </w:rPr>
  </w:style>
  <w:style w:type="character" w:customStyle="1" w:styleId="118">
    <w:name w:val="表头文字 Char"/>
    <w:link w:val="119"/>
    <w:qFormat/>
    <w:uiPriority w:val="0"/>
    <w:rPr>
      <w:rFonts w:eastAsia="仿宋_GB2312"/>
      <w:b/>
      <w:sz w:val="28"/>
      <w:szCs w:val="21"/>
    </w:rPr>
  </w:style>
  <w:style w:type="paragraph" w:customStyle="1" w:styleId="119">
    <w:name w:val="表头文字"/>
    <w:basedOn w:val="1"/>
    <w:link w:val="118"/>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0">
    <w:name w:val="纯文本 Char1"/>
    <w:qFormat/>
    <w:uiPriority w:val="0"/>
    <w:rPr>
      <w:rFonts w:ascii="宋体" w:hAnsi="Courier New" w:eastAsia="宋体" w:cs="Courier New"/>
      <w:kern w:val="0"/>
      <w:szCs w:val="21"/>
    </w:rPr>
  </w:style>
  <w:style w:type="character" w:customStyle="1" w:styleId="121">
    <w:name w:val="纯文本 字符"/>
    <w:qFormat/>
    <w:uiPriority w:val="99"/>
    <w:rPr>
      <w:rFonts w:ascii="宋体" w:hAnsi="Courier New" w:eastAsia="宋体" w:cs="Times New Roman"/>
      <w:szCs w:val="20"/>
      <w:lang w:val="en-US" w:eastAsia="zh-CN"/>
    </w:rPr>
  </w:style>
  <w:style w:type="character" w:customStyle="1" w:styleId="122">
    <w:name w:val="font71"/>
    <w:qFormat/>
    <w:uiPriority w:val="0"/>
    <w:rPr>
      <w:rFonts w:hint="eastAsia" w:ascii="宋体" w:hAnsi="宋体" w:eastAsia="宋体" w:cs="宋体"/>
      <w:color w:val="FF0000"/>
      <w:sz w:val="18"/>
      <w:szCs w:val="18"/>
      <w:u w:val="none"/>
    </w:rPr>
  </w:style>
  <w:style w:type="character" w:customStyle="1" w:styleId="123">
    <w:name w:val="font21"/>
    <w:qFormat/>
    <w:uiPriority w:val="0"/>
    <w:rPr>
      <w:rFonts w:hint="eastAsia" w:ascii="宋体" w:hAnsi="宋体" w:eastAsia="宋体" w:cs="宋体"/>
      <w:b/>
      <w:color w:val="000000"/>
      <w:sz w:val="21"/>
      <w:szCs w:val="21"/>
      <w:u w:val="none"/>
    </w:rPr>
  </w:style>
  <w:style w:type="character" w:customStyle="1" w:styleId="124">
    <w:name w:val="纯文本 字符3"/>
    <w:semiHidden/>
    <w:qFormat/>
    <w:uiPriority w:val="99"/>
    <w:rPr>
      <w:rFonts w:ascii="等线" w:hAnsi="Courier New" w:cs="Courier New"/>
      <w:kern w:val="0"/>
      <w:sz w:val="24"/>
      <w:szCs w:val="24"/>
    </w:rPr>
  </w:style>
  <w:style w:type="character" w:customStyle="1" w:styleId="125">
    <w:name w:val="font31"/>
    <w:qFormat/>
    <w:uiPriority w:val="0"/>
    <w:rPr>
      <w:rFonts w:hint="eastAsia" w:ascii="宋体" w:hAnsi="宋体" w:eastAsia="宋体" w:cs="宋体"/>
      <w:color w:val="000000"/>
      <w:sz w:val="18"/>
      <w:szCs w:val="18"/>
      <w:u w:val="none"/>
    </w:rPr>
  </w:style>
  <w:style w:type="character" w:customStyle="1" w:styleId="126">
    <w:name w:val="普通(网站) 字符1"/>
    <w:qFormat/>
    <w:locked/>
    <w:uiPriority w:val="0"/>
    <w:rPr>
      <w:rFonts w:ascii="宋体" w:hAnsi="宋体"/>
      <w:sz w:val="15"/>
      <w:szCs w:val="15"/>
    </w:rPr>
  </w:style>
  <w:style w:type="character" w:customStyle="1" w:styleId="127">
    <w:name w:val="标题 5 Char"/>
    <w:semiHidden/>
    <w:qFormat/>
    <w:uiPriority w:val="9"/>
    <w:rPr>
      <w:b/>
      <w:bCs/>
      <w:kern w:val="2"/>
      <w:sz w:val="28"/>
      <w:szCs w:val="2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表段落 字符"/>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keyfeatures1"/>
    <w:qFormat/>
    <w:uiPriority w:val="0"/>
    <w:rPr>
      <w:rFonts w:hint="default" w:ascii="Arial" w:hAnsi="Arial" w:cs="Arial"/>
      <w:color w:val="003366"/>
      <w:sz w:val="17"/>
      <w:szCs w:val="17"/>
      <w:u w:val="none"/>
    </w:rPr>
  </w:style>
  <w:style w:type="character" w:customStyle="1" w:styleId="140">
    <w:name w:val="题注 字符"/>
    <w:qFormat/>
    <w:uiPriority w:val="0"/>
    <w:rPr>
      <w:rFonts w:ascii="宋体" w:hAnsi="宋体" w:eastAsia="黑体" w:cs="Times New Roman"/>
      <w:b/>
      <w:szCs w:val="21"/>
    </w:rPr>
  </w:style>
  <w:style w:type="character" w:customStyle="1" w:styleId="141">
    <w:name w:val="标题 4 Char"/>
    <w:qFormat/>
    <w:uiPriority w:val="0"/>
    <w:rPr>
      <w:rFonts w:ascii="宋体" w:hAnsi="宋体" w:eastAsia="宋体"/>
      <w:b/>
      <w:kern w:val="2"/>
      <w:sz w:val="21"/>
      <w:szCs w:val="24"/>
      <w:lang w:val="en-US" w:eastAsia="zh-CN" w:bidi="ar-SA"/>
    </w:rPr>
  </w:style>
  <w:style w:type="character" w:customStyle="1" w:styleId="142">
    <w:name w:val="批注文字 字符3"/>
    <w:semiHidden/>
    <w:qFormat/>
    <w:uiPriority w:val="99"/>
    <w:rPr>
      <w:rFonts w:ascii="宋体" w:hAnsi="Calibri" w:eastAsia="宋体" w:cs="Times New Roman"/>
      <w:kern w:val="0"/>
      <w:sz w:val="24"/>
      <w:szCs w:val="24"/>
    </w:rPr>
  </w:style>
  <w:style w:type="character" w:customStyle="1" w:styleId="143">
    <w:name w:val="纯文本 字符1"/>
    <w:qFormat/>
    <w:uiPriority w:val="0"/>
    <w:rPr>
      <w:rFonts w:ascii="宋体" w:hAnsi="Courier New" w:eastAsia="宋体"/>
      <w:kern w:val="2"/>
      <w:sz w:val="21"/>
      <w:szCs w:val="24"/>
      <w:lang w:val="en-US" w:eastAsia="zh-CN" w:bidi="ar-SA"/>
    </w:rPr>
  </w:style>
  <w:style w:type="character" w:customStyle="1" w:styleId="144">
    <w:name w:val="列出段落 Char1"/>
    <w:link w:val="145"/>
    <w:qFormat/>
    <w:uiPriority w:val="34"/>
    <w:rPr>
      <w:rFonts w:ascii="宋体"/>
      <w:sz w:val="24"/>
      <w:szCs w:val="24"/>
    </w:rPr>
  </w:style>
  <w:style w:type="paragraph" w:customStyle="1" w:styleId="145">
    <w:name w:val="_Style 201"/>
    <w:basedOn w:val="1"/>
    <w:next w:val="136"/>
    <w:link w:val="144"/>
    <w:qFormat/>
    <w:uiPriority w:val="34"/>
    <w:pPr>
      <w:autoSpaceDE w:val="0"/>
      <w:autoSpaceDN w:val="0"/>
      <w:adjustRightInd w:val="0"/>
      <w:ind w:firstLine="420" w:firstLineChars="200"/>
      <w:jc w:val="left"/>
    </w:pPr>
    <w:rPr>
      <w:rFonts w:ascii="宋体" w:hAnsi="Times New Roman" w:eastAsia="宋体"/>
      <w:kern w:val="0"/>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正文文本缩进 2 字符1"/>
    <w:semiHidden/>
    <w:qFormat/>
    <w:uiPriority w:val="99"/>
    <w:rPr>
      <w:rFonts w:ascii="宋体" w:hAnsi="Calibri" w:eastAsia="宋体" w:cs="Times New Roman"/>
      <w:kern w:val="0"/>
      <w:sz w:val="24"/>
      <w:szCs w:val="24"/>
    </w:rPr>
  </w:style>
  <w:style w:type="character" w:customStyle="1" w:styleId="150">
    <w:name w:val="正文文本缩进 3 字符1"/>
    <w:semiHidden/>
    <w:qFormat/>
    <w:uiPriority w:val="99"/>
    <w:rPr>
      <w:rFonts w:ascii="宋体" w:hAnsi="Calibri" w:eastAsia="宋体" w:cs="Times New Roman"/>
      <w:kern w:val="0"/>
      <w:sz w:val="16"/>
      <w:szCs w:val="16"/>
    </w:rPr>
  </w:style>
  <w:style w:type="character" w:customStyle="1" w:styleId="151">
    <w:name w:val="正文文本 2 字符1"/>
    <w:semiHidden/>
    <w:qFormat/>
    <w:uiPriority w:val="99"/>
    <w:rPr>
      <w:rFonts w:ascii="宋体" w:hAnsi="Calibri" w:eastAsia="宋体" w:cs="Times New Roman"/>
      <w:kern w:val="0"/>
      <w:sz w:val="24"/>
      <w:szCs w:val="24"/>
    </w:rPr>
  </w:style>
  <w:style w:type="character" w:customStyle="1" w:styleId="152">
    <w:name w:val="eschoolnr"/>
    <w:qFormat/>
    <w:uiPriority w:val="0"/>
    <w:rPr>
      <w:sz w:val="23"/>
      <w:szCs w:val="23"/>
    </w:rPr>
  </w:style>
  <w:style w:type="character" w:customStyle="1" w:styleId="153">
    <w:name w:val="访问过的超链接1"/>
    <w:qFormat/>
    <w:uiPriority w:val="0"/>
    <w:rPr>
      <w:rFonts w:ascii="Arial" w:hAnsi="Arial" w:cs="Arial"/>
      <w:color w:val="000000"/>
      <w:sz w:val="20"/>
      <w:szCs w:val="20"/>
      <w:u w:val="none"/>
    </w:rPr>
  </w:style>
  <w:style w:type="character" w:customStyle="1" w:styleId="154">
    <w:name w:val="批注文字 Char1"/>
    <w:qFormat/>
    <w:uiPriority w:val="0"/>
    <w:rPr>
      <w:kern w:val="2"/>
      <w:sz w:val="21"/>
      <w:szCs w:val="24"/>
    </w:rPr>
  </w:style>
  <w:style w:type="character" w:customStyle="1" w:styleId="155">
    <w:name w:val="批注框文本 Char"/>
    <w:semiHidden/>
    <w:qFormat/>
    <w:uiPriority w:val="99"/>
    <w:rPr>
      <w:kern w:val="2"/>
      <w:sz w:val="18"/>
      <w:szCs w:val="18"/>
    </w:rPr>
  </w:style>
  <w:style w:type="character" w:customStyle="1" w:styleId="156">
    <w:name w:val="DAS正文 Char"/>
    <w:qFormat/>
    <w:uiPriority w:val="0"/>
    <w:rPr>
      <w:rFonts w:ascii="Verdana" w:hAnsi="Verdana" w:eastAsia="宋体"/>
      <w:kern w:val="2"/>
      <w:sz w:val="21"/>
      <w:szCs w:val="21"/>
      <w:lang w:val="en-US" w:eastAsia="zh-CN" w:bidi="ar-SA"/>
    </w:rPr>
  </w:style>
  <w:style w:type="character" w:customStyle="1" w:styleId="157">
    <w:name w:val="页眉 Char"/>
    <w:qFormat/>
    <w:uiPriority w:val="99"/>
    <w:rPr>
      <w:kern w:val="2"/>
      <w:sz w:val="18"/>
      <w:szCs w:val="18"/>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6"/>
    <w:qFormat/>
    <w:uiPriority w:val="34"/>
    <w:pPr>
      <w:spacing w:line="360" w:lineRule="auto"/>
      <w:ind w:firstLine="420" w:firstLineChars="200"/>
    </w:pPr>
    <w:rPr>
      <w:rFonts w:ascii="Calibri" w:hAnsi="Calibri" w:eastAsia="宋体"/>
    </w:rPr>
  </w:style>
  <w:style w:type="character" w:customStyle="1" w:styleId="163">
    <w:name w:val="纯文本 字符4"/>
    <w:basedOn w:val="38"/>
    <w:semiHidden/>
    <w:qFormat/>
    <w:uiPriority w:val="99"/>
    <w:rPr>
      <w:rFonts w:ascii="等线" w:hAnsi="Courier New" w:cs="Courier New"/>
    </w:rPr>
  </w:style>
  <w:style w:type="character" w:customStyle="1" w:styleId="164">
    <w:name w:val="批注主题 字符2"/>
    <w:basedOn w:val="57"/>
    <w:semiHidden/>
    <w:qFormat/>
    <w:uiPriority w:val="99"/>
    <w:rPr>
      <w:b/>
      <w:bCs/>
    </w:rPr>
  </w:style>
  <w:style w:type="character" w:customStyle="1" w:styleId="165">
    <w:name w:val="标题 字符3"/>
    <w:basedOn w:val="38"/>
    <w:qFormat/>
    <w:uiPriority w:val="10"/>
    <w:rPr>
      <w:rFonts w:ascii="等线 Light" w:hAnsi="等线 Light" w:eastAsia="等线 Light" w:cs="Times New Roman"/>
      <w:b/>
      <w:bCs/>
      <w:sz w:val="32"/>
      <w:szCs w:val="32"/>
    </w:rPr>
  </w:style>
  <w:style w:type="character" w:customStyle="1" w:styleId="166">
    <w:name w:val="正文文本缩进 字符3"/>
    <w:basedOn w:val="38"/>
    <w:semiHidden/>
    <w:qFormat/>
    <w:uiPriority w:val="99"/>
  </w:style>
  <w:style w:type="character" w:customStyle="1" w:styleId="167">
    <w:name w:val="正文文本 字符4"/>
    <w:basedOn w:val="38"/>
    <w:semiHidden/>
    <w:qFormat/>
    <w:uiPriority w:val="99"/>
  </w:style>
  <w:style w:type="character" w:customStyle="1" w:styleId="168">
    <w:name w:val="正文文本缩进 3 字符2"/>
    <w:basedOn w:val="38"/>
    <w:semiHidden/>
    <w:qFormat/>
    <w:uiPriority w:val="99"/>
    <w:rPr>
      <w:sz w:val="16"/>
      <w:szCs w:val="16"/>
    </w:rPr>
  </w:style>
  <w:style w:type="character" w:customStyle="1" w:styleId="169">
    <w:name w:val="页眉 字符2"/>
    <w:basedOn w:val="38"/>
    <w:semiHidden/>
    <w:qFormat/>
    <w:uiPriority w:val="99"/>
    <w:rPr>
      <w:sz w:val="18"/>
      <w:szCs w:val="18"/>
    </w:rPr>
  </w:style>
  <w:style w:type="character" w:customStyle="1" w:styleId="170">
    <w:name w:val="批注框文本 字符2"/>
    <w:basedOn w:val="38"/>
    <w:semiHidden/>
    <w:qFormat/>
    <w:uiPriority w:val="99"/>
    <w:rPr>
      <w:sz w:val="18"/>
      <w:szCs w:val="18"/>
    </w:rPr>
  </w:style>
  <w:style w:type="character" w:customStyle="1" w:styleId="171">
    <w:name w:val="HTML 预设格式 字符2"/>
    <w:basedOn w:val="38"/>
    <w:semiHidden/>
    <w:qFormat/>
    <w:uiPriority w:val="99"/>
    <w:rPr>
      <w:rFonts w:ascii="Courier New" w:hAnsi="Courier New" w:cs="Courier New"/>
      <w:sz w:val="20"/>
      <w:szCs w:val="20"/>
    </w:rPr>
  </w:style>
  <w:style w:type="character" w:customStyle="1" w:styleId="172">
    <w:name w:val="页脚 字符2"/>
    <w:basedOn w:val="38"/>
    <w:semiHidden/>
    <w:qFormat/>
    <w:uiPriority w:val="99"/>
    <w:rPr>
      <w:sz w:val="18"/>
      <w:szCs w:val="18"/>
    </w:rPr>
  </w:style>
  <w:style w:type="character" w:customStyle="1" w:styleId="173">
    <w:name w:val="正文文本缩进 2 字符2"/>
    <w:basedOn w:val="38"/>
    <w:semiHidden/>
    <w:qFormat/>
    <w:uiPriority w:val="99"/>
  </w:style>
  <w:style w:type="character" w:customStyle="1" w:styleId="174">
    <w:name w:val="正文文本 3 字符2"/>
    <w:basedOn w:val="38"/>
    <w:semiHidden/>
    <w:qFormat/>
    <w:uiPriority w:val="99"/>
    <w:rPr>
      <w:sz w:val="16"/>
      <w:szCs w:val="16"/>
    </w:rPr>
  </w:style>
  <w:style w:type="character" w:customStyle="1" w:styleId="175">
    <w:name w:val="正文文本 2 字符2"/>
    <w:basedOn w:val="38"/>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szCs w:val="20"/>
    </w:rPr>
  </w:style>
  <w:style w:type="character" w:customStyle="1" w:styleId="178">
    <w:name w:val="文档结构图 字符2"/>
    <w:basedOn w:val="38"/>
    <w:semiHidden/>
    <w:qFormat/>
    <w:uiPriority w:val="99"/>
    <w:rPr>
      <w:rFonts w:ascii="Microsoft YaHei UI" w:eastAsia="Microsoft YaHei UI"/>
      <w:sz w:val="18"/>
      <w:szCs w:val="18"/>
    </w:rPr>
  </w:style>
  <w:style w:type="character" w:customStyle="1" w:styleId="179">
    <w:name w:val="日期 字符2"/>
    <w:basedOn w:val="38"/>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kern w:val="0"/>
      <w:sz w:val="24"/>
      <w:szCs w:val="24"/>
    </w:rPr>
  </w:style>
  <w:style w:type="paragraph" w:customStyle="1" w:styleId="187">
    <w:name w:val="p0"/>
    <w:basedOn w:val="1"/>
    <w:qFormat/>
    <w:uiPriority w:val="0"/>
    <w:pPr>
      <w:widowControl/>
    </w:pPr>
    <w:rPr>
      <w:rFonts w:ascii="Times New Roman" w:hAnsi="Calibri" w:eastAsia="宋体"/>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36"/>
    <w:qFormat/>
    <w:uiPriority w:val="34"/>
    <w:pPr>
      <w:spacing w:line="360" w:lineRule="auto"/>
      <w:ind w:firstLine="420" w:firstLineChars="200"/>
    </w:pPr>
    <w:rPr>
      <w:rFonts w:ascii="Calibri" w:hAnsi="Calibri" w:eastAsia="宋体"/>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9"/>
    <w:qFormat/>
    <w:uiPriority w:val="0"/>
    <w:pPr>
      <w:jc w:val="center"/>
    </w:pPr>
    <w:rPr>
      <w:rFonts w:cs="宋体"/>
      <w:szCs w:val="20"/>
    </w:rPr>
  </w:style>
  <w:style w:type="paragraph" w:customStyle="1" w:styleId="199">
    <w:name w:val="正文缩进4格"/>
    <w:basedOn w:val="84"/>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b/>
      <w:color w:val="000000"/>
      <w:sz w:val="28"/>
      <w:szCs w:val="28"/>
    </w:rPr>
  </w:style>
  <w:style w:type="paragraph" w:customStyle="1" w:styleId="201">
    <w:name w:val="修订2"/>
    <w:semiHidden/>
    <w:qFormat/>
    <w:uiPriority w:val="99"/>
    <w:rPr>
      <w:rFonts w:ascii="等线" w:hAnsi="等线" w:eastAsia="等线" w:cs="Times New Roman"/>
      <w:kern w:val="2"/>
      <w:sz w:val="21"/>
      <w:szCs w:val="22"/>
      <w:lang w:val="en-US" w:eastAsia="zh-CN" w:bidi="ar-SA"/>
    </w:rPr>
  </w:style>
  <w:style w:type="paragraph" w:customStyle="1" w:styleId="202">
    <w:name w:val="修订3"/>
    <w:semiHidden/>
    <w:qFormat/>
    <w:uiPriority w:val="99"/>
    <w:rPr>
      <w:rFonts w:ascii="等线" w:hAnsi="等线" w:eastAsia="等线" w:cs="Times New Roman"/>
      <w:kern w:val="2"/>
      <w:sz w:val="21"/>
      <w:szCs w:val="22"/>
      <w:lang w:val="en-US" w:eastAsia="zh-CN" w:bidi="ar-SA"/>
    </w:rPr>
  </w:style>
  <w:style w:type="paragraph" w:customStyle="1" w:styleId="203">
    <w:name w:val="列出段落2"/>
    <w:basedOn w:val="1"/>
    <w:qFormat/>
    <w:uiPriority w:val="0"/>
    <w:pPr>
      <w:autoSpaceDE w:val="0"/>
      <w:autoSpaceDN w:val="0"/>
      <w:adjustRightInd w:val="0"/>
      <w:ind w:firstLine="420" w:firstLineChars="200"/>
      <w:jc w:val="left"/>
    </w:pPr>
    <w:rPr>
      <w:rFonts w:hint="eastAsia" w:ascii="宋体" w:hAnsi="宋体" w:eastAsia="宋体"/>
      <w:kern w:val="0"/>
      <w:sz w:val="24"/>
      <w:szCs w:val="24"/>
    </w:rPr>
  </w:style>
  <w:style w:type="table" w:customStyle="1" w:styleId="204">
    <w:name w:val="网格型1"/>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修订4"/>
    <w:unhideWhenUsed/>
    <w:qFormat/>
    <w:uiPriority w:val="99"/>
    <w:rPr>
      <w:rFonts w:ascii="等线" w:hAnsi="等线" w:eastAsia="等线" w:cs="Times New Roman"/>
      <w:kern w:val="2"/>
      <w:sz w:val="21"/>
      <w:szCs w:val="22"/>
      <w:lang w:val="en-US" w:eastAsia="zh-CN" w:bidi="ar-SA"/>
    </w:rPr>
  </w:style>
  <w:style w:type="paragraph" w:customStyle="1" w:styleId="206">
    <w:name w:val="普通正文"/>
    <w:basedOn w:val="1"/>
    <w:qFormat/>
    <w:uiPriority w:val="0"/>
    <w:pPr>
      <w:spacing w:line="360" w:lineRule="auto"/>
      <w:ind w:firstLine="480" w:firstLineChars="200"/>
    </w:pPr>
    <w:rPr>
      <w:sz w:val="20"/>
      <w:szCs w:val="20"/>
    </w:rPr>
  </w:style>
  <w:style w:type="paragraph" w:customStyle="1" w:styleId="207">
    <w:name w:val="修订5"/>
    <w:unhideWhenUsed/>
    <w:qFormat/>
    <w:uiPriority w:val="99"/>
    <w:rPr>
      <w:rFonts w:ascii="等线" w:hAnsi="等线" w:eastAsia="等线" w:cs="Times New Roman"/>
      <w:kern w:val="2"/>
      <w:sz w:val="21"/>
      <w:szCs w:val="22"/>
      <w:lang w:val="en-US" w:eastAsia="zh-CN" w:bidi="ar-SA"/>
    </w:rPr>
  </w:style>
  <w:style w:type="paragraph" w:customStyle="1" w:styleId="208">
    <w:name w:val="修订6"/>
    <w:unhideWhenUsed/>
    <w:qFormat/>
    <w:uiPriority w:val="99"/>
    <w:rPr>
      <w:rFonts w:ascii="等线" w:hAnsi="等线" w:eastAsia="等线" w:cs="Times New Roman"/>
      <w:kern w:val="2"/>
      <w:sz w:val="21"/>
      <w:szCs w:val="22"/>
      <w:lang w:val="en-US" w:eastAsia="zh-CN" w:bidi="ar-SA"/>
    </w:rPr>
  </w:style>
  <w:style w:type="paragraph" w:customStyle="1" w:styleId="209">
    <w:name w:val="修订7"/>
    <w:unhideWhenUsed/>
    <w:qFormat/>
    <w:uiPriority w:val="99"/>
    <w:rPr>
      <w:rFonts w:ascii="等线" w:hAnsi="等线" w:eastAsia="等线" w:cs="Times New Roman"/>
      <w:kern w:val="2"/>
      <w:sz w:val="21"/>
      <w:szCs w:val="22"/>
      <w:lang w:val="en-US" w:eastAsia="zh-CN" w:bidi="ar-SA"/>
    </w:rPr>
  </w:style>
  <w:style w:type="paragraph" w:customStyle="1" w:styleId="210">
    <w:name w:val="Revision"/>
    <w:hidden/>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97</Pages>
  <Words>21568</Words>
  <Characters>22527</Characters>
  <Lines>496</Lines>
  <Paragraphs>139</Paragraphs>
  <TotalTime>0</TotalTime>
  <ScaleCrop>false</ScaleCrop>
  <LinksUpToDate>false</LinksUpToDate>
  <CharactersWithSpaces>22931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2024-11-08T09:37:00Z</dcterms:created>
  <dc:creator>HS</dc:creator>
  <cp:lastModifiedBy>潔</cp:lastModifiedBy>
  <dcterms:modified xsi:type="dcterms:W3CDTF">2024-11-11T07:17:46Z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65C2E6860CD845168754515A85F1AC70_13</vt:lpwstr>
  </property>
</Properties>
</file>