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74AB4">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52"/>
          <w:szCs w:val="52"/>
          <w:highlight w:val="none"/>
          <w:lang w:val="zh-CN"/>
          <w14:textFill>
            <w14:solidFill>
              <w14:schemeClr w14:val="tx1"/>
            </w14:solidFill>
          </w14:textFill>
        </w:rPr>
      </w:pPr>
    </w:p>
    <w:p w14:paraId="3C182BD3">
      <w:pPr>
        <w:autoSpaceDE w:val="0"/>
        <w:autoSpaceDN w:val="0"/>
        <w:adjustRightInd w:val="0"/>
        <w:spacing w:line="276" w:lineRule="auto"/>
        <w:ind w:left="357" w:leftChars="170" w:right="-23" w:rightChars="-11"/>
        <w:jc w:val="center"/>
        <w:rPr>
          <w:rFonts w:hint="eastAsia" w:ascii="宋体" w:hAnsi="宋体" w:eastAsia="宋体" w:cs="宋体"/>
          <w:b/>
          <w:bCs/>
          <w:color w:val="000000" w:themeColor="text1"/>
          <w:kern w:val="0"/>
          <w:sz w:val="46"/>
          <w:szCs w:val="46"/>
          <w:highlight w:val="none"/>
          <w:lang w:val="zh-CN"/>
          <w14:textFill>
            <w14:solidFill>
              <w14:schemeClr w14:val="tx1"/>
            </w14:solidFill>
          </w14:textFill>
        </w:rPr>
      </w:pPr>
      <w:r>
        <w:rPr>
          <w:rFonts w:hint="eastAsia" w:ascii="宋体" w:hAnsi="宋体" w:eastAsia="宋体" w:cs="宋体"/>
          <w:b/>
          <w:bCs/>
          <w:color w:val="000000" w:themeColor="text1"/>
          <w:kern w:val="0"/>
          <w:sz w:val="46"/>
          <w:szCs w:val="46"/>
          <w:highlight w:val="none"/>
          <w:lang w:val="zh-CN"/>
          <w14:textFill>
            <w14:solidFill>
              <w14:schemeClr w14:val="tx1"/>
            </w14:solidFill>
          </w14:textFill>
        </w:rPr>
        <w:t>东莞市石鼓净水有限公司污水处理厂</w:t>
      </w:r>
    </w:p>
    <w:p w14:paraId="7A1848E3">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46"/>
          <w:szCs w:val="46"/>
          <w:highlight w:val="none"/>
          <w:lang w:val="zh-CN"/>
          <w14:textFill>
            <w14:solidFill>
              <w14:schemeClr w14:val="tx1"/>
            </w14:solidFill>
          </w14:textFill>
        </w:rPr>
      </w:pPr>
      <w:r>
        <w:rPr>
          <w:rFonts w:hint="eastAsia" w:ascii="宋体" w:hAnsi="宋体" w:eastAsia="宋体" w:cs="宋体"/>
          <w:b/>
          <w:bCs/>
          <w:color w:val="000000" w:themeColor="text1"/>
          <w:kern w:val="0"/>
          <w:sz w:val="46"/>
          <w:szCs w:val="46"/>
          <w:highlight w:val="none"/>
          <w:lang w:val="zh-CN"/>
          <w14:textFill>
            <w14:solidFill>
              <w14:schemeClr w14:val="tx1"/>
            </w14:solidFill>
          </w14:textFill>
        </w:rPr>
        <w:t>分布式光伏发电项目</w:t>
      </w:r>
    </w:p>
    <w:p w14:paraId="71F777B1">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44"/>
          <w:szCs w:val="44"/>
          <w:highlight w:val="none"/>
          <w:lang w:val="zh-CN"/>
          <w14:textFill>
            <w14:solidFill>
              <w14:schemeClr w14:val="tx1"/>
            </w14:solidFill>
          </w14:textFill>
        </w:rPr>
      </w:pPr>
    </w:p>
    <w:p w14:paraId="529DB890">
      <w:pPr>
        <w:autoSpaceDE w:val="0"/>
        <w:autoSpaceDN w:val="0"/>
        <w:adjustRightInd w:val="0"/>
        <w:ind w:right="-23" w:rightChars="-11"/>
        <w:jc w:val="left"/>
        <w:rPr>
          <w:rFonts w:ascii="宋体" w:hAnsi="宋体" w:eastAsia="宋体" w:cs="宋体"/>
          <w:b/>
          <w:bCs/>
          <w:color w:val="000000" w:themeColor="text1"/>
          <w:sz w:val="44"/>
          <w:szCs w:val="44"/>
          <w:highlight w:val="none"/>
          <w:lang w:val="zh-CN"/>
          <w14:textFill>
            <w14:solidFill>
              <w14:schemeClr w14:val="tx1"/>
            </w14:solidFill>
          </w14:textFill>
        </w:rPr>
      </w:pPr>
    </w:p>
    <w:p w14:paraId="7035485A">
      <w:pPr>
        <w:autoSpaceDE w:val="0"/>
        <w:autoSpaceDN w:val="0"/>
        <w:adjustRightInd w:val="0"/>
        <w:ind w:right="-23" w:rightChars="-11"/>
        <w:jc w:val="center"/>
        <w:rPr>
          <w:rFonts w:ascii="宋体" w:hAnsi="宋体" w:eastAsia="宋体" w:cs="宋体"/>
          <w:b/>
          <w:bCs/>
          <w:color w:val="000000" w:themeColor="text1"/>
          <w:sz w:val="72"/>
          <w:szCs w:val="72"/>
          <w:highlight w:val="none"/>
          <w:lang w:val="zh-CN"/>
          <w14:textFill>
            <w14:solidFill>
              <w14:schemeClr w14:val="tx1"/>
            </w14:solidFill>
          </w14:textFill>
        </w:rPr>
      </w:pPr>
    </w:p>
    <w:p w14:paraId="3E041CE7">
      <w:pPr>
        <w:autoSpaceDE w:val="0"/>
        <w:autoSpaceDN w:val="0"/>
        <w:adjustRightInd w:val="0"/>
        <w:ind w:right="-23" w:rightChars="-11"/>
        <w:jc w:val="center"/>
        <w:rPr>
          <w:rFonts w:ascii="宋体" w:hAnsi="宋体" w:eastAsia="宋体" w:cs="宋体"/>
          <w:b/>
          <w:bCs/>
          <w:color w:val="000000" w:themeColor="text1"/>
          <w:sz w:val="72"/>
          <w:szCs w:val="72"/>
          <w:highlight w:val="none"/>
          <w:lang w:val="zh-CN"/>
          <w14:textFill>
            <w14:solidFill>
              <w14:schemeClr w14:val="tx1"/>
            </w14:solidFill>
          </w14:textFill>
        </w:rPr>
      </w:pPr>
      <w:r>
        <w:rPr>
          <w:rFonts w:hint="eastAsia" w:ascii="宋体" w:hAnsi="宋体" w:eastAsia="宋体" w:cs="宋体"/>
          <w:b/>
          <w:bCs/>
          <w:color w:val="000000" w:themeColor="text1"/>
          <w:sz w:val="72"/>
          <w:szCs w:val="72"/>
          <w:highlight w:val="none"/>
          <w:lang w:val="zh-CN"/>
          <w14:textFill>
            <w14:solidFill>
              <w14:schemeClr w14:val="tx1"/>
            </w14:solidFill>
          </w14:textFill>
        </w:rPr>
        <w:t>招</w:t>
      </w:r>
      <w:r>
        <w:rPr>
          <w:rFonts w:hint="eastAsia" w:ascii="宋体" w:hAnsi="宋体" w:eastAsia="宋体" w:cs="宋体"/>
          <w:b/>
          <w:bCs/>
          <w:color w:val="000000" w:themeColor="text1"/>
          <w:sz w:val="72"/>
          <w:szCs w:val="72"/>
          <w:highlight w:val="none"/>
          <w14:textFill>
            <w14:solidFill>
              <w14:schemeClr w14:val="tx1"/>
            </w14:solidFill>
          </w14:textFill>
        </w:rPr>
        <w:t xml:space="preserve"> </w:t>
      </w:r>
      <w:r>
        <w:rPr>
          <w:rFonts w:hint="eastAsia" w:ascii="宋体" w:hAnsi="宋体" w:eastAsia="宋体" w:cs="宋体"/>
          <w:b/>
          <w:bCs/>
          <w:color w:val="000000" w:themeColor="text1"/>
          <w:sz w:val="72"/>
          <w:szCs w:val="72"/>
          <w:highlight w:val="none"/>
          <w:lang w:val="zh-CN"/>
          <w14:textFill>
            <w14:solidFill>
              <w14:schemeClr w14:val="tx1"/>
            </w14:solidFill>
          </w14:textFill>
        </w:rPr>
        <w:t>标</w:t>
      </w:r>
      <w:r>
        <w:rPr>
          <w:rFonts w:hint="eastAsia" w:ascii="宋体" w:hAnsi="宋体" w:eastAsia="宋体" w:cs="宋体"/>
          <w:b/>
          <w:bCs/>
          <w:color w:val="000000" w:themeColor="text1"/>
          <w:sz w:val="72"/>
          <w:szCs w:val="72"/>
          <w:highlight w:val="none"/>
          <w14:textFill>
            <w14:solidFill>
              <w14:schemeClr w14:val="tx1"/>
            </w14:solidFill>
          </w14:textFill>
        </w:rPr>
        <w:t xml:space="preserve"> </w:t>
      </w:r>
      <w:r>
        <w:rPr>
          <w:rFonts w:hint="eastAsia" w:ascii="宋体" w:hAnsi="宋体" w:eastAsia="宋体" w:cs="宋体"/>
          <w:b/>
          <w:bCs/>
          <w:color w:val="000000" w:themeColor="text1"/>
          <w:sz w:val="72"/>
          <w:szCs w:val="72"/>
          <w:highlight w:val="none"/>
          <w:lang w:val="zh-CN"/>
          <w14:textFill>
            <w14:solidFill>
              <w14:schemeClr w14:val="tx1"/>
            </w14:solidFill>
          </w14:textFill>
        </w:rPr>
        <w:t>文</w:t>
      </w:r>
      <w:r>
        <w:rPr>
          <w:rFonts w:hint="eastAsia" w:ascii="宋体" w:hAnsi="宋体" w:eastAsia="宋体" w:cs="宋体"/>
          <w:b/>
          <w:bCs/>
          <w:color w:val="000000" w:themeColor="text1"/>
          <w:sz w:val="72"/>
          <w:szCs w:val="72"/>
          <w:highlight w:val="none"/>
          <w14:textFill>
            <w14:solidFill>
              <w14:schemeClr w14:val="tx1"/>
            </w14:solidFill>
          </w14:textFill>
        </w:rPr>
        <w:t xml:space="preserve"> </w:t>
      </w:r>
      <w:r>
        <w:rPr>
          <w:rFonts w:hint="eastAsia" w:ascii="宋体" w:hAnsi="宋体" w:eastAsia="宋体" w:cs="宋体"/>
          <w:b/>
          <w:bCs/>
          <w:color w:val="000000" w:themeColor="text1"/>
          <w:sz w:val="72"/>
          <w:szCs w:val="72"/>
          <w:highlight w:val="none"/>
          <w:lang w:val="zh-CN"/>
          <w14:textFill>
            <w14:solidFill>
              <w14:schemeClr w14:val="tx1"/>
            </w14:solidFill>
          </w14:textFill>
        </w:rPr>
        <w:t>件</w:t>
      </w:r>
    </w:p>
    <w:p w14:paraId="79EB1308">
      <w:pPr>
        <w:autoSpaceDE w:val="0"/>
        <w:autoSpaceDN w:val="0"/>
        <w:adjustRightInd w:val="0"/>
        <w:ind w:right="-23" w:rightChars="-11"/>
        <w:jc w:val="center"/>
        <w:rPr>
          <w:rFonts w:ascii="宋体" w:hAnsi="宋体" w:eastAsia="宋体" w:cs="宋体"/>
          <w:b/>
          <w:bCs/>
          <w:color w:val="000000" w:themeColor="text1"/>
          <w:sz w:val="32"/>
          <w:szCs w:val="32"/>
          <w:highlight w:val="none"/>
          <w:lang w:val="zh-CN"/>
          <w14:textFill>
            <w14:solidFill>
              <w14:schemeClr w14:val="tx1"/>
            </w14:solidFill>
          </w14:textFill>
        </w:rPr>
      </w:pPr>
    </w:p>
    <w:p w14:paraId="07BC73C2">
      <w:pPr>
        <w:autoSpaceDE w:val="0"/>
        <w:autoSpaceDN w:val="0"/>
        <w:adjustRightInd w:val="0"/>
        <w:ind w:right="-23" w:rightChars="-11"/>
        <w:jc w:val="center"/>
        <w:rPr>
          <w:rFonts w:ascii="宋体" w:hAnsi="宋体" w:eastAsia="宋体" w:cs="宋体"/>
          <w:b/>
          <w:bCs/>
          <w:color w:val="000000" w:themeColor="text1"/>
          <w:sz w:val="44"/>
          <w:szCs w:val="44"/>
          <w:highlight w:val="none"/>
          <w:lang w:val="zh-CN"/>
          <w14:textFill>
            <w14:solidFill>
              <w14:schemeClr w14:val="tx1"/>
            </w14:solidFill>
          </w14:textFill>
        </w:rPr>
      </w:pPr>
    </w:p>
    <w:p w14:paraId="3220BCA0">
      <w:pPr>
        <w:autoSpaceDE w:val="0"/>
        <w:autoSpaceDN w:val="0"/>
        <w:adjustRightInd w:val="0"/>
        <w:ind w:right="-23" w:rightChars="-11"/>
        <w:jc w:val="left"/>
        <w:rPr>
          <w:rFonts w:ascii="宋体" w:hAnsi="宋体" w:eastAsia="宋体" w:cs="宋体"/>
          <w:b/>
          <w:bCs/>
          <w:color w:val="000000" w:themeColor="text1"/>
          <w:sz w:val="32"/>
          <w:szCs w:val="32"/>
          <w:highlight w:val="none"/>
          <w:u w:val="single"/>
          <w:lang w:val="zh-CN"/>
          <w14:textFill>
            <w14:solidFill>
              <w14:schemeClr w14:val="tx1"/>
            </w14:solidFill>
          </w14:textFill>
        </w:rPr>
      </w:pPr>
    </w:p>
    <w:p w14:paraId="078DC0E9">
      <w:pPr>
        <w:tabs>
          <w:tab w:val="left" w:pos="9240"/>
        </w:tabs>
        <w:autoSpaceDE w:val="0"/>
        <w:autoSpaceDN w:val="0"/>
        <w:adjustRightInd w:val="0"/>
        <w:spacing w:line="700" w:lineRule="exact"/>
        <w:ind w:right="-23" w:rightChars="-11"/>
        <w:jc w:val="left"/>
        <w:rPr>
          <w:rFonts w:ascii="宋体" w:hAnsi="宋体" w:eastAsia="宋体" w:cs="宋体"/>
          <w:b/>
          <w:bCs/>
          <w:color w:val="000000" w:themeColor="text1"/>
          <w:sz w:val="32"/>
          <w:szCs w:val="32"/>
          <w:highlight w:val="none"/>
          <w:lang w:val="zh-CN"/>
          <w14:textFill>
            <w14:solidFill>
              <w14:schemeClr w14:val="tx1"/>
            </w14:solidFill>
          </w14:textFill>
        </w:rPr>
      </w:pPr>
    </w:p>
    <w:p w14:paraId="38389606">
      <w:pPr>
        <w:autoSpaceDE w:val="0"/>
        <w:autoSpaceDN w:val="0"/>
        <w:adjustRightInd w:val="0"/>
        <w:spacing w:line="480" w:lineRule="auto"/>
        <w:ind w:left="1842" w:leftChars="877" w:firstLine="19" w:firstLineChars="6"/>
        <w:jc w:val="left"/>
        <w:rPr>
          <w:rFonts w:hint="eastAsia" w:ascii="宋体" w:hAnsi="宋体" w:eastAsia="宋体" w:cs="宋体"/>
          <w:b/>
          <w:bCs/>
          <w:color w:val="000000" w:themeColor="text1"/>
          <w:sz w:val="32"/>
          <w:szCs w:val="32"/>
          <w:highlight w:val="none"/>
          <w:lang w:val="zh-CN"/>
          <w14:textFill>
            <w14:solidFill>
              <w14:schemeClr w14:val="tx1"/>
            </w14:solidFill>
          </w14:textFill>
        </w:rPr>
      </w:pPr>
    </w:p>
    <w:p w14:paraId="4F2B292C">
      <w:pPr>
        <w:autoSpaceDE w:val="0"/>
        <w:autoSpaceDN w:val="0"/>
        <w:adjustRightInd w:val="0"/>
        <w:spacing w:line="480" w:lineRule="auto"/>
        <w:ind w:left="1842" w:leftChars="877" w:firstLine="19" w:firstLineChars="6"/>
        <w:jc w:val="left"/>
        <w:rPr>
          <w:rFonts w:ascii="宋体" w:hAnsi="宋体" w:eastAsia="宋体" w:cs="宋体"/>
          <w:b/>
          <w:bCs/>
          <w:color w:val="000000" w:themeColor="text1"/>
          <w:sz w:val="32"/>
          <w:szCs w:val="32"/>
          <w:highlight w:val="none"/>
          <w:lang w:val="zh-CN"/>
          <w14:textFill>
            <w14:solidFill>
              <w14:schemeClr w14:val="tx1"/>
            </w14:solidFill>
          </w14:textFill>
        </w:rPr>
      </w:pPr>
      <w:r>
        <w:rPr>
          <w:rFonts w:hint="eastAsia" w:ascii="宋体" w:hAnsi="宋体" w:eastAsia="宋体" w:cs="宋体"/>
          <w:b/>
          <w:bCs/>
          <w:color w:val="000000" w:themeColor="text1"/>
          <w:sz w:val="32"/>
          <w:szCs w:val="32"/>
          <w:highlight w:val="none"/>
          <w:lang w:val="zh-CN"/>
          <w14:textFill>
            <w14:solidFill>
              <w14:schemeClr w14:val="tx1"/>
            </w14:solidFill>
          </w14:textFill>
        </w:rPr>
        <w:t>招</w:t>
      </w:r>
      <w:r>
        <w:rPr>
          <w:rFonts w:hint="eastAsia" w:ascii="宋体" w:hAnsi="宋体" w:eastAsia="宋体" w:cs="宋体"/>
          <w:b/>
          <w:bCs/>
          <w:color w:val="000000" w:themeColor="text1"/>
          <w:sz w:val="32"/>
          <w:szCs w:val="32"/>
          <w:highlight w:val="none"/>
          <w14:textFill>
            <w14:solidFill>
              <w14:schemeClr w14:val="tx1"/>
            </w14:solidFill>
          </w14:textFill>
        </w:rPr>
        <w:t xml:space="preserve"> </w:t>
      </w:r>
      <w:r>
        <w:rPr>
          <w:rFonts w:hint="eastAsia" w:ascii="宋体" w:hAnsi="宋体" w:eastAsia="宋体" w:cs="宋体"/>
          <w:b/>
          <w:bCs/>
          <w:color w:val="000000" w:themeColor="text1"/>
          <w:sz w:val="32"/>
          <w:szCs w:val="32"/>
          <w:highlight w:val="none"/>
          <w:lang w:val="zh-CN"/>
          <w14:textFill>
            <w14:solidFill>
              <w14:schemeClr w14:val="tx1"/>
            </w14:solidFill>
          </w14:textFill>
        </w:rPr>
        <w:t>标</w:t>
      </w:r>
      <w:r>
        <w:rPr>
          <w:rFonts w:hint="eastAsia" w:ascii="宋体" w:hAnsi="宋体" w:eastAsia="宋体" w:cs="宋体"/>
          <w:b/>
          <w:bCs/>
          <w:color w:val="000000" w:themeColor="text1"/>
          <w:sz w:val="32"/>
          <w:szCs w:val="32"/>
          <w:highlight w:val="none"/>
          <w14:textFill>
            <w14:solidFill>
              <w14:schemeClr w14:val="tx1"/>
            </w14:solidFill>
          </w14:textFill>
        </w:rPr>
        <w:t xml:space="preserve"> </w:t>
      </w:r>
      <w:r>
        <w:rPr>
          <w:rFonts w:hint="eastAsia" w:ascii="宋体" w:hAnsi="宋体" w:eastAsia="宋体" w:cs="宋体"/>
          <w:b/>
          <w:bCs/>
          <w:color w:val="000000" w:themeColor="text1"/>
          <w:sz w:val="32"/>
          <w:szCs w:val="32"/>
          <w:highlight w:val="none"/>
          <w:lang w:val="zh-CN"/>
          <w14:textFill>
            <w14:solidFill>
              <w14:schemeClr w14:val="tx1"/>
            </w14:solidFill>
          </w14:textFill>
        </w:rPr>
        <w:t>编</w:t>
      </w:r>
      <w:r>
        <w:rPr>
          <w:rFonts w:hint="eastAsia" w:ascii="宋体" w:hAnsi="宋体" w:eastAsia="宋体" w:cs="宋体"/>
          <w:b/>
          <w:bCs/>
          <w:color w:val="000000" w:themeColor="text1"/>
          <w:sz w:val="32"/>
          <w:szCs w:val="32"/>
          <w:highlight w:val="none"/>
          <w14:textFill>
            <w14:solidFill>
              <w14:schemeClr w14:val="tx1"/>
            </w14:solidFill>
          </w14:textFill>
        </w:rPr>
        <w:t xml:space="preserve"> </w:t>
      </w:r>
      <w:r>
        <w:rPr>
          <w:rFonts w:hint="eastAsia" w:ascii="宋体" w:hAnsi="宋体" w:eastAsia="宋体" w:cs="宋体"/>
          <w:b/>
          <w:bCs/>
          <w:color w:val="000000" w:themeColor="text1"/>
          <w:sz w:val="32"/>
          <w:szCs w:val="32"/>
          <w:highlight w:val="none"/>
          <w:lang w:val="zh-CN"/>
          <w14:textFill>
            <w14:solidFill>
              <w14:schemeClr w14:val="tx1"/>
            </w14:solidFill>
          </w14:textFill>
        </w:rPr>
        <w:t>号：DGDS2024-089</w:t>
      </w:r>
    </w:p>
    <w:p w14:paraId="62A923C2">
      <w:pPr>
        <w:autoSpaceDE w:val="0"/>
        <w:autoSpaceDN w:val="0"/>
        <w:adjustRightInd w:val="0"/>
        <w:spacing w:line="480" w:lineRule="auto"/>
        <w:ind w:left="1842" w:leftChars="877" w:firstLine="19" w:firstLineChars="6"/>
        <w:jc w:val="left"/>
        <w:rPr>
          <w:rFonts w:ascii="宋体" w:hAnsi="宋体" w:eastAsia="宋体" w:cs="宋体"/>
          <w:b/>
          <w:bCs/>
          <w:color w:val="000000" w:themeColor="text1"/>
          <w:sz w:val="32"/>
          <w:szCs w:val="32"/>
          <w:highlight w:val="none"/>
          <w:lang w:val="zh-CN"/>
          <w14:textFill>
            <w14:solidFill>
              <w14:schemeClr w14:val="tx1"/>
            </w14:solidFill>
          </w14:textFill>
        </w:rPr>
      </w:pPr>
      <w:r>
        <w:rPr>
          <w:rFonts w:hint="eastAsia" w:ascii="宋体" w:hAnsi="宋体" w:eastAsia="宋体" w:cs="宋体"/>
          <w:b/>
          <w:bCs/>
          <w:color w:val="000000" w:themeColor="text1"/>
          <w:sz w:val="32"/>
          <w:szCs w:val="32"/>
          <w:highlight w:val="none"/>
          <w:lang w:val="zh-CN"/>
          <w14:textFill>
            <w14:solidFill>
              <w14:schemeClr w14:val="tx1"/>
            </w14:solidFill>
          </w14:textFill>
        </w:rPr>
        <w:t>招</w:t>
      </w:r>
      <w:r>
        <w:rPr>
          <w:rFonts w:hint="eastAsia" w:ascii="宋体" w:hAnsi="宋体" w:eastAsia="宋体" w:cs="宋体"/>
          <w:b/>
          <w:bCs/>
          <w:color w:val="000000" w:themeColor="text1"/>
          <w:sz w:val="32"/>
          <w:szCs w:val="32"/>
          <w:highlight w:val="none"/>
          <w14:textFill>
            <w14:solidFill>
              <w14:schemeClr w14:val="tx1"/>
            </w14:solidFill>
          </w14:textFill>
        </w:rPr>
        <w:t xml:space="preserve"> </w:t>
      </w:r>
      <w:r>
        <w:rPr>
          <w:rFonts w:hint="eastAsia" w:ascii="宋体" w:hAnsi="宋体" w:eastAsia="宋体" w:cs="宋体"/>
          <w:b/>
          <w:bCs/>
          <w:color w:val="000000" w:themeColor="text1"/>
          <w:sz w:val="32"/>
          <w:szCs w:val="32"/>
          <w:highlight w:val="none"/>
          <w:lang w:val="zh-CN"/>
          <w14:textFill>
            <w14:solidFill>
              <w14:schemeClr w14:val="tx1"/>
            </w14:solidFill>
          </w14:textFill>
        </w:rPr>
        <w:t>标</w:t>
      </w:r>
      <w:r>
        <w:rPr>
          <w:rFonts w:hint="eastAsia" w:ascii="宋体" w:hAnsi="宋体" w:eastAsia="宋体" w:cs="宋体"/>
          <w:b/>
          <w:bCs/>
          <w:color w:val="000000" w:themeColor="text1"/>
          <w:sz w:val="32"/>
          <w:szCs w:val="32"/>
          <w:highlight w:val="none"/>
          <w14:textFill>
            <w14:solidFill>
              <w14:schemeClr w14:val="tx1"/>
            </w14:solidFill>
          </w14:textFill>
        </w:rPr>
        <w:t xml:space="preserve"> </w:t>
      </w:r>
      <w:r>
        <w:rPr>
          <w:rFonts w:hint="eastAsia" w:ascii="宋体" w:hAnsi="宋体" w:eastAsia="宋体" w:cs="宋体"/>
          <w:b/>
          <w:bCs/>
          <w:color w:val="000000" w:themeColor="text1"/>
          <w:sz w:val="32"/>
          <w:szCs w:val="32"/>
          <w:highlight w:val="none"/>
          <w:lang w:val="zh-CN"/>
          <w14:textFill>
            <w14:solidFill>
              <w14:schemeClr w14:val="tx1"/>
            </w14:solidFill>
          </w14:textFill>
        </w:rPr>
        <w:t>人：东莞市石鼓净水有限公司</w:t>
      </w:r>
    </w:p>
    <w:p w14:paraId="554DE228">
      <w:pPr>
        <w:autoSpaceDE w:val="0"/>
        <w:autoSpaceDN w:val="0"/>
        <w:adjustRightInd w:val="0"/>
        <w:spacing w:line="480" w:lineRule="auto"/>
        <w:ind w:left="1842" w:leftChars="877" w:firstLine="19" w:firstLineChars="6"/>
        <w:jc w:val="left"/>
        <w:rPr>
          <w:rFonts w:ascii="宋体" w:hAnsi="宋体" w:eastAsia="宋体" w:cs="宋体"/>
          <w:b/>
          <w:bCs/>
          <w:color w:val="000000" w:themeColor="text1"/>
          <w:sz w:val="32"/>
          <w:szCs w:val="32"/>
          <w:highlight w:val="none"/>
          <w:lang w:val="zh-CN"/>
          <w14:textFill>
            <w14:solidFill>
              <w14:schemeClr w14:val="tx1"/>
            </w14:solidFill>
          </w14:textFill>
        </w:rPr>
      </w:pPr>
      <w:r>
        <w:rPr>
          <w:rFonts w:hint="eastAsia" w:ascii="宋体" w:hAnsi="宋体" w:eastAsia="宋体" w:cs="宋体"/>
          <w:b/>
          <w:bCs/>
          <w:color w:val="000000" w:themeColor="text1"/>
          <w:sz w:val="32"/>
          <w:szCs w:val="32"/>
          <w:highlight w:val="none"/>
          <w:lang w:val="zh-CN"/>
          <w14:textFill>
            <w14:solidFill>
              <w14:schemeClr w14:val="tx1"/>
            </w14:solidFill>
          </w14:textFill>
        </w:rPr>
        <w:t xml:space="preserve">招标代理机构：东莞市达盛招标代理有限公司 </w:t>
      </w:r>
    </w:p>
    <w:p w14:paraId="012A77C2">
      <w:pPr>
        <w:autoSpaceDE w:val="0"/>
        <w:autoSpaceDN w:val="0"/>
        <w:adjustRightInd w:val="0"/>
        <w:ind w:right="-23" w:rightChars="-11"/>
        <w:jc w:val="left"/>
        <w:rPr>
          <w:rFonts w:ascii="宋体" w:hAnsi="宋体" w:eastAsia="宋体" w:cs="宋体"/>
          <w:b/>
          <w:bCs/>
          <w:color w:val="000000" w:themeColor="text1"/>
          <w:kern w:val="0"/>
          <w:sz w:val="32"/>
          <w:szCs w:val="32"/>
          <w:highlight w:val="none"/>
          <w:lang w:val="zh-CN"/>
          <w14:textFill>
            <w14:solidFill>
              <w14:schemeClr w14:val="tx1"/>
            </w14:solidFill>
          </w14:textFill>
        </w:rPr>
      </w:pPr>
    </w:p>
    <w:p w14:paraId="09FB80D9">
      <w:pPr>
        <w:autoSpaceDE w:val="0"/>
        <w:autoSpaceDN w:val="0"/>
        <w:adjustRightInd w:val="0"/>
        <w:ind w:right="-23" w:rightChars="-11"/>
        <w:jc w:val="center"/>
        <w:rPr>
          <w:rFonts w:ascii="宋体" w:hAnsi="宋体" w:eastAsia="宋体" w:cs="宋体"/>
          <w:b/>
          <w:bCs/>
          <w:color w:val="000000" w:themeColor="text1"/>
          <w:kern w:val="0"/>
          <w:sz w:val="84"/>
          <w:szCs w:val="84"/>
          <w:highlight w:val="none"/>
          <w:lang w:val="zh-CN"/>
          <w14:textFill>
            <w14:solidFill>
              <w14:schemeClr w14:val="tx1"/>
            </w14:solidFill>
          </w14:textFill>
        </w:rPr>
      </w:pPr>
    </w:p>
    <w:p w14:paraId="2F986C79">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000000" w:themeColor="text1"/>
          <w:sz w:val="32"/>
          <w:szCs w:val="32"/>
          <w:highlight w:val="none"/>
          <w:lang w:val="zh-CN"/>
          <w14:textFill>
            <w14:solidFill>
              <w14:schemeClr w14:val="tx1"/>
            </w14:solidFill>
          </w14:textFill>
        </w:rPr>
      </w:pPr>
      <w:r>
        <w:rPr>
          <w:rFonts w:hint="eastAsia" w:ascii="宋体" w:hAnsi="宋体" w:eastAsia="宋体" w:cs="宋体"/>
          <w:b/>
          <w:bCs/>
          <w:color w:val="000000" w:themeColor="text1"/>
          <w:sz w:val="32"/>
          <w:szCs w:val="32"/>
          <w:highlight w:val="none"/>
          <w:lang w:val="zh-CN" w:eastAsia="zh-CN"/>
          <w14:textFill>
            <w14:solidFill>
              <w14:schemeClr w14:val="tx1"/>
            </w14:solidFill>
          </w14:textFill>
        </w:rPr>
        <w:t xml:space="preserve"> 2024 </w:t>
      </w:r>
      <w:r>
        <w:rPr>
          <w:rFonts w:hint="eastAsia" w:ascii="宋体" w:hAnsi="宋体" w:eastAsia="宋体" w:cs="宋体"/>
          <w:b/>
          <w:bCs/>
          <w:color w:val="000000" w:themeColor="text1"/>
          <w:sz w:val="32"/>
          <w:szCs w:val="32"/>
          <w:highlight w:val="none"/>
          <w:lang w:val="zh-CN"/>
          <w14:textFill>
            <w14:solidFill>
              <w14:schemeClr w14:val="tx1"/>
            </w14:solidFill>
          </w14:textFill>
        </w:rPr>
        <w:t>年</w:t>
      </w:r>
      <w:r>
        <w:rPr>
          <w:rFonts w:hint="eastAsia" w:ascii="宋体" w:hAnsi="宋体" w:eastAsia="宋体" w:cs="宋体"/>
          <w:b/>
          <w:bCs/>
          <w:color w:val="000000" w:themeColor="text1"/>
          <w:sz w:val="32"/>
          <w:szCs w:val="32"/>
          <w:highlight w:val="none"/>
          <w:lang w:val="zh-CN" w:eastAsia="zh-CN"/>
          <w14:textFill>
            <w14:solidFill>
              <w14:schemeClr w14:val="tx1"/>
            </w14:solidFill>
          </w14:textFill>
        </w:rPr>
        <w:t xml:space="preserve"> 9</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32"/>
          <w:szCs w:val="32"/>
          <w:highlight w:val="none"/>
          <w:lang w:val="zh-CN"/>
          <w14:textFill>
            <w14:solidFill>
              <w14:schemeClr w14:val="tx1"/>
            </w14:solidFill>
          </w14:textFill>
        </w:rPr>
        <w:t>月</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32"/>
          <w:szCs w:val="32"/>
          <w:highlight w:val="none"/>
          <w:lang w:val="zh-CN" w:eastAsia="zh-CN"/>
          <w14:textFill>
            <w14:solidFill>
              <w14:schemeClr w14:val="tx1"/>
            </w14:solidFill>
          </w14:textFill>
        </w:rPr>
        <w:t>26</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32"/>
          <w:szCs w:val="32"/>
          <w:highlight w:val="none"/>
          <w:lang w:val="zh-CN"/>
          <w14:textFill>
            <w14:solidFill>
              <w14:schemeClr w14:val="tx1"/>
            </w14:solidFill>
          </w14:textFill>
        </w:rPr>
        <w:t>日</w:t>
      </w:r>
    </w:p>
    <w:p w14:paraId="11805010">
      <w:pPr>
        <w:rPr>
          <w:rFonts w:hint="eastAsia" w:ascii="宋体" w:hAnsi="宋体" w:eastAsia="宋体" w:cs="宋体"/>
          <w:b/>
          <w:bCs/>
          <w:color w:val="000000" w:themeColor="text1"/>
          <w:sz w:val="32"/>
          <w:szCs w:val="32"/>
          <w:highlight w:val="none"/>
          <w:lang w:val="zh-CN"/>
          <w14:textFill>
            <w14:solidFill>
              <w14:schemeClr w14:val="tx1"/>
            </w14:solidFill>
          </w14:textFill>
        </w:rPr>
      </w:pPr>
      <w:r>
        <w:rPr>
          <w:rFonts w:hint="eastAsia" w:ascii="宋体" w:hAnsi="宋体" w:eastAsia="宋体" w:cs="宋体"/>
          <w:b/>
          <w:bCs/>
          <w:color w:val="000000" w:themeColor="text1"/>
          <w:sz w:val="32"/>
          <w:szCs w:val="32"/>
          <w:highlight w:val="none"/>
          <w:lang w:val="zh-CN"/>
          <w14:textFill>
            <w14:solidFill>
              <w14:schemeClr w14:val="tx1"/>
            </w14:solidFill>
          </w14:textFill>
        </w:rPr>
        <w:br w:type="page"/>
      </w:r>
    </w:p>
    <w:sdt>
      <w:sdtPr>
        <w:rPr>
          <w:rFonts w:ascii="宋体" w:hAnsi="宋体" w:eastAsia="宋体" w:cstheme="minorBidi"/>
          <w:color w:val="000000" w:themeColor="text1"/>
          <w:kern w:val="2"/>
          <w:sz w:val="21"/>
          <w:szCs w:val="22"/>
          <w:highlight w:val="none"/>
          <w:lang w:val="en-US" w:eastAsia="zh-CN" w:bidi="ar-SA"/>
          <w14:textFill>
            <w14:solidFill>
              <w14:schemeClr w14:val="tx1"/>
            </w14:solidFill>
          </w14:textFill>
        </w:rPr>
        <w:id w:val="147471443"/>
        <w15:color w:val="DBDBDB"/>
        <w:docPartObj>
          <w:docPartGallery w:val="Table of Contents"/>
          <w:docPartUnique/>
        </w:docPartObj>
      </w:sdtPr>
      <w:sdtEndP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sdtEndPr>
      <w:sdtContent>
        <w:p w14:paraId="5C456310">
          <w:pPr>
            <w:spacing w:before="0" w:beforeLines="0" w:after="0" w:afterLines="0" w:line="240" w:lineRule="auto"/>
            <w:ind w:left="0" w:leftChars="0" w:right="0" w:rightChars="0" w:firstLine="0" w:firstLineChars="0"/>
            <w:jc w:val="center"/>
            <w:rPr>
              <w:rFonts w:hint="eastAsia" w:ascii="宋体" w:hAnsi="宋体" w:eastAsia="宋体" w:cs="宋体"/>
              <w:b/>
              <w:bCs/>
              <w:color w:val="000000" w:themeColor="text1"/>
              <w:sz w:val="32"/>
              <w:szCs w:val="32"/>
              <w:highlight w:val="none"/>
              <w14:textFill>
                <w14:solidFill>
                  <w14:schemeClr w14:val="tx1"/>
                </w14:solidFill>
              </w14:textFill>
            </w:rPr>
          </w:pPr>
          <w:bookmarkStart w:id="0" w:name="_Toc20249"/>
          <w:bookmarkStart w:id="1" w:name="_Toc4869"/>
          <w:bookmarkStart w:id="2" w:name="_Toc450662846"/>
          <w:bookmarkStart w:id="3" w:name="_Toc486167660"/>
          <w:bookmarkStart w:id="4" w:name="_Toc2723_WPSOffice_Level1"/>
          <w:bookmarkStart w:id="5" w:name="_Toc17326"/>
          <w:bookmarkStart w:id="6" w:name="_Toc142508310"/>
          <w:r>
            <w:rPr>
              <w:rFonts w:hint="eastAsia" w:ascii="宋体" w:hAnsi="宋体" w:eastAsia="宋体" w:cs="宋体"/>
              <w:b/>
              <w:bCs/>
              <w:color w:val="000000" w:themeColor="text1"/>
              <w:sz w:val="32"/>
              <w:szCs w:val="32"/>
              <w:highlight w:val="none"/>
              <w14:textFill>
                <w14:solidFill>
                  <w14:schemeClr w14:val="tx1"/>
                </w14:solidFill>
              </w14:textFill>
            </w:rPr>
            <w:t>目录</w:t>
          </w:r>
        </w:p>
        <w:p w14:paraId="3516DE10">
          <w:pPr>
            <w:pStyle w:val="28"/>
            <w:tabs>
              <w:tab w:val="right" w:leader="dot" w:pos="9070"/>
            </w:tabs>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TOC \o "1-3" \h \u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_Toc2274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第一篇 招标公告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07C4B77B">
          <w:pPr>
            <w:pStyle w:val="28"/>
            <w:tabs>
              <w:tab w:val="right" w:leader="dot" w:pos="9070"/>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_Toc19749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第二篇</w:t>
          </w:r>
          <w:r>
            <w:rPr>
              <w:rFonts w:hint="eastAsia" w:ascii="宋体" w:hAnsi="宋体" w:eastAsia="宋体" w:cs="宋体"/>
              <w:bCs/>
              <w:color w:val="000000" w:themeColor="text1"/>
              <w:kern w:val="44"/>
              <w:szCs w:val="32"/>
              <w:highlight w:val="none"/>
              <w14:textFill>
                <w14:solidFill>
                  <w14:schemeClr w14:val="tx1"/>
                </w14:solidFill>
              </w14:textFill>
            </w:rPr>
            <w:t xml:space="preserve"> </w:t>
          </w:r>
          <w:r>
            <w:rPr>
              <w:rFonts w:hint="eastAsia" w:ascii="宋体" w:hAnsi="宋体" w:eastAsia="宋体" w:cs="宋体"/>
              <w:bCs/>
              <w:color w:val="000000" w:themeColor="text1"/>
              <w:kern w:val="44"/>
              <w:szCs w:val="32"/>
              <w:highlight w:val="none"/>
              <w:lang w:val="zh-CN"/>
              <w14:textFill>
                <w14:solidFill>
                  <w14:schemeClr w14:val="tx1"/>
                </w14:solidFill>
              </w14:textFill>
            </w:rPr>
            <w:t>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2795E736">
          <w:pPr>
            <w:pStyle w:val="31"/>
            <w:tabs>
              <w:tab w:val="right" w:leader="dot" w:pos="9070"/>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_Toc30936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一、总则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1610D5B5">
          <w:pPr>
            <w:pStyle w:val="21"/>
            <w:tabs>
              <w:tab w:val="right" w:leader="dot" w:pos="9070"/>
              <w:tab w:val="clear" w:pos="10144"/>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_Toc5109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 资金来源：企业自筹资金。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0C02DD7A">
          <w:pPr>
            <w:pStyle w:val="21"/>
            <w:tabs>
              <w:tab w:val="right" w:leader="dot" w:pos="9070"/>
              <w:tab w:val="clear" w:pos="10144"/>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_Toc4333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 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354331E1">
          <w:pPr>
            <w:pStyle w:val="21"/>
            <w:tabs>
              <w:tab w:val="right" w:leader="dot" w:pos="9070"/>
              <w:tab w:val="clear" w:pos="10144"/>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_Toc29768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3 合格的</w:t>
          </w:r>
          <w:r>
            <w:rPr>
              <w:rFonts w:hint="eastAsia" w:ascii="宋体" w:hAnsi="宋体" w:eastAsia="宋体" w:cs="宋体"/>
              <w:color w:val="000000" w:themeColor="text1"/>
              <w:szCs w:val="21"/>
              <w:highlight w:val="none"/>
              <w14:textFill>
                <w14:solidFill>
                  <w14:schemeClr w14:val="tx1"/>
                </w14:solidFill>
              </w14:textFill>
            </w:rPr>
            <w:t>服务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678C96DB">
          <w:pPr>
            <w:pStyle w:val="21"/>
            <w:tabs>
              <w:tab w:val="right" w:leader="dot" w:pos="9070"/>
              <w:tab w:val="clear" w:pos="10144"/>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_Toc11235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4 其它说明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3EAD5393">
          <w:pPr>
            <w:pStyle w:val="31"/>
            <w:tabs>
              <w:tab w:val="right" w:leader="dot" w:pos="9070"/>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_Toc20157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二、招标文件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203531F5">
          <w:pPr>
            <w:pStyle w:val="21"/>
            <w:tabs>
              <w:tab w:val="right" w:leader="dot" w:pos="9070"/>
              <w:tab w:val="clear" w:pos="10144"/>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_Toc32028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5 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67152158">
          <w:pPr>
            <w:pStyle w:val="21"/>
            <w:tabs>
              <w:tab w:val="right" w:leader="dot" w:pos="9070"/>
              <w:tab w:val="clear" w:pos="10144"/>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_Toc4460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6 招标文件的异议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04BE29B4">
          <w:pPr>
            <w:pStyle w:val="21"/>
            <w:tabs>
              <w:tab w:val="right" w:leader="dot" w:pos="9070"/>
              <w:tab w:val="clear" w:pos="10144"/>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_Toc2466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7 招标文件的澄清及修改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090137CB">
          <w:pPr>
            <w:pStyle w:val="31"/>
            <w:tabs>
              <w:tab w:val="right" w:leader="dot" w:pos="9070"/>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_Toc1855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三、投标文件的编制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3D86835B">
          <w:pPr>
            <w:pStyle w:val="21"/>
            <w:tabs>
              <w:tab w:val="right" w:leader="dot" w:pos="9070"/>
              <w:tab w:val="clear" w:pos="10144"/>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_Toc2716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8 投标使用的文字及度量衡单位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10F53158">
          <w:pPr>
            <w:pStyle w:val="21"/>
            <w:tabs>
              <w:tab w:val="right" w:leader="dot" w:pos="9070"/>
              <w:tab w:val="clear" w:pos="10144"/>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_Toc16154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9</w:t>
          </w:r>
          <w:r>
            <w:rPr>
              <w:rFonts w:hint="eastAsia" w:ascii="宋体" w:hAnsi="宋体" w:eastAsia="宋体" w:cs="宋体"/>
              <w:color w:val="000000" w:themeColor="text1"/>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6FD69D35">
          <w:pPr>
            <w:pStyle w:val="21"/>
            <w:tabs>
              <w:tab w:val="right" w:leader="dot" w:pos="9070"/>
              <w:tab w:val="clear" w:pos="10144"/>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_Toc3148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10 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3CAF6E82">
          <w:pPr>
            <w:pStyle w:val="21"/>
            <w:tabs>
              <w:tab w:val="right" w:leader="dot" w:pos="9070"/>
              <w:tab w:val="clear" w:pos="10144"/>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_Toc12645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11 投标报价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0F4A3B43">
          <w:pPr>
            <w:pStyle w:val="21"/>
            <w:tabs>
              <w:tab w:val="right" w:leader="dot" w:pos="9070"/>
              <w:tab w:val="clear" w:pos="10144"/>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_Toc30208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12 投标报价货币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5F3C9476">
          <w:pPr>
            <w:pStyle w:val="21"/>
            <w:tabs>
              <w:tab w:val="right" w:leader="dot" w:pos="9070"/>
              <w:tab w:val="clear" w:pos="10144"/>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_Toc16043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13 证明投标人的合格性和资格的声明文件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70075961">
          <w:pPr>
            <w:pStyle w:val="21"/>
            <w:tabs>
              <w:tab w:val="right" w:leader="dot" w:pos="9070"/>
              <w:tab w:val="clear" w:pos="10144"/>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_Toc19111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14 证明服务的合格性并符合招标文件规定的声明文件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1B945F92">
          <w:pPr>
            <w:pStyle w:val="21"/>
            <w:tabs>
              <w:tab w:val="right" w:leader="dot" w:pos="9070"/>
              <w:tab w:val="clear" w:pos="10144"/>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_Toc14444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15 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0666A692">
          <w:pPr>
            <w:pStyle w:val="21"/>
            <w:tabs>
              <w:tab w:val="right" w:leader="dot" w:pos="9070"/>
              <w:tab w:val="clear" w:pos="10144"/>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_Toc12003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16 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44A83FE4">
          <w:pPr>
            <w:pStyle w:val="21"/>
            <w:tabs>
              <w:tab w:val="right" w:leader="dot" w:pos="9070"/>
              <w:tab w:val="clear" w:pos="10144"/>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_Toc27995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17 投标文件的式样和签署</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0F09ECA7">
          <w:pPr>
            <w:pStyle w:val="31"/>
            <w:tabs>
              <w:tab w:val="right" w:leader="dot" w:pos="9070"/>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_Toc26829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四、投标文件的递交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58E50AC5">
          <w:pPr>
            <w:pStyle w:val="21"/>
            <w:tabs>
              <w:tab w:val="right" w:leader="dot" w:pos="9070"/>
              <w:tab w:val="clear" w:pos="10144"/>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_Toc15510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18 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7779D50D">
          <w:pPr>
            <w:pStyle w:val="21"/>
            <w:tabs>
              <w:tab w:val="right" w:leader="dot" w:pos="9070"/>
              <w:tab w:val="clear" w:pos="10144"/>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_Toc28366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19 递交投标文件的截止日期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04E33486">
          <w:pPr>
            <w:pStyle w:val="21"/>
            <w:tabs>
              <w:tab w:val="right" w:leader="dot" w:pos="9070"/>
              <w:tab w:val="clear" w:pos="10144"/>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_Toc3999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20 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5741F508">
          <w:pPr>
            <w:pStyle w:val="21"/>
            <w:tabs>
              <w:tab w:val="right" w:leader="dot" w:pos="9070"/>
              <w:tab w:val="clear" w:pos="10144"/>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_Toc1584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21 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1B7965AA">
          <w:pPr>
            <w:pStyle w:val="31"/>
            <w:tabs>
              <w:tab w:val="right" w:leader="dot" w:pos="9070"/>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_Toc22815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五、开标与评标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316F695B">
          <w:pPr>
            <w:pStyle w:val="21"/>
            <w:tabs>
              <w:tab w:val="right" w:leader="dot" w:pos="9070"/>
              <w:tab w:val="clear" w:pos="10144"/>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_Toc14172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22 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634D3E6E">
          <w:pPr>
            <w:pStyle w:val="21"/>
            <w:tabs>
              <w:tab w:val="right" w:leader="dot" w:pos="9070"/>
              <w:tab w:val="clear" w:pos="10144"/>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_Toc26297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 xml:space="preserve">23 </w:t>
          </w:r>
          <w:r>
            <w:rPr>
              <w:rFonts w:hint="eastAsia" w:ascii="宋体" w:hAnsi="宋体" w:eastAsia="宋体" w:cs="宋体"/>
              <w:color w:val="000000" w:themeColor="text1"/>
              <w:kern w:val="0"/>
              <w:szCs w:val="24"/>
              <w:highlight w:val="none"/>
              <w14:textFill>
                <w14:solidFill>
                  <w14:schemeClr w14:val="tx1"/>
                </w14:solidFill>
              </w14:textFill>
            </w:rPr>
            <w:t>评标过程的保密性</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36D4BCDB">
          <w:pPr>
            <w:pStyle w:val="21"/>
            <w:tabs>
              <w:tab w:val="right" w:leader="dot" w:pos="9070"/>
              <w:tab w:val="clear" w:pos="10144"/>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_Toc19676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24 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1333E2E3">
          <w:pPr>
            <w:pStyle w:val="21"/>
            <w:tabs>
              <w:tab w:val="right" w:leader="dot" w:pos="9070"/>
              <w:tab w:val="clear" w:pos="10144"/>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_Toc1651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25 投标文件的初审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0D61F59D">
          <w:pPr>
            <w:pStyle w:val="21"/>
            <w:tabs>
              <w:tab w:val="right" w:leader="dot" w:pos="9070"/>
              <w:tab w:val="clear" w:pos="10144"/>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_Toc31643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26 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4F486199">
          <w:pPr>
            <w:pStyle w:val="21"/>
            <w:tabs>
              <w:tab w:val="right" w:leader="dot" w:pos="9070"/>
              <w:tab w:val="clear" w:pos="10144"/>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_Toc17545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27 对投标文件的比较和评价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308D7E1B">
          <w:pPr>
            <w:pStyle w:val="21"/>
            <w:tabs>
              <w:tab w:val="right" w:leader="dot" w:pos="9070"/>
              <w:tab w:val="clear" w:pos="10144"/>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_Toc1532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28 评标原则及方法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6128AD9B">
          <w:pPr>
            <w:pStyle w:val="21"/>
            <w:tabs>
              <w:tab w:val="right" w:leader="dot" w:pos="9070"/>
              <w:tab w:val="clear" w:pos="10144"/>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_Toc27806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9 </w:t>
          </w:r>
          <w:r>
            <w:rPr>
              <w:rFonts w:hint="eastAsia" w:ascii="宋体" w:hAnsi="宋体" w:eastAsia="宋体" w:cs="宋体"/>
              <w:color w:val="000000" w:themeColor="text1"/>
              <w:szCs w:val="21"/>
              <w:highlight w:val="none"/>
              <w:lang w:val="zh-CN"/>
              <w14:textFill>
                <w14:solidFill>
                  <w14:schemeClr w14:val="tx1"/>
                </w14:solidFill>
              </w14:textFill>
            </w:rPr>
            <w:t>评标结果公示及异议、投诉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08534811">
          <w:pPr>
            <w:pStyle w:val="21"/>
            <w:tabs>
              <w:tab w:val="right" w:leader="dot" w:pos="9070"/>
              <w:tab w:val="clear" w:pos="10144"/>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_Toc30902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30</w:t>
          </w:r>
          <w:r>
            <w:rPr>
              <w:rFonts w:hint="eastAsia" w:ascii="宋体" w:hAnsi="宋体" w:eastAsia="宋体" w:cs="宋体"/>
              <w:color w:val="000000" w:themeColor="text1"/>
              <w:szCs w:val="21"/>
              <w:highlight w:val="none"/>
              <w:lang w:val="zh-CN"/>
              <w14:textFill>
                <w14:solidFill>
                  <w14:schemeClr w14:val="tx1"/>
                </w14:solidFill>
              </w14:textFill>
            </w:rPr>
            <w:t xml:space="preserve"> 真实性审查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53E3861E">
          <w:pPr>
            <w:pStyle w:val="21"/>
            <w:tabs>
              <w:tab w:val="right" w:leader="dot" w:pos="9070"/>
              <w:tab w:val="clear" w:pos="10144"/>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_Toc4518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 xml:space="preserve"> 评标委员会和招标人接受或拒绝任何投标或所有投标的权利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179EFC07">
          <w:pPr>
            <w:pStyle w:val="31"/>
            <w:tabs>
              <w:tab w:val="right" w:leader="dot" w:pos="9070"/>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_Toc22432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六、授予合同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2E080253">
          <w:pPr>
            <w:pStyle w:val="21"/>
            <w:tabs>
              <w:tab w:val="right" w:leader="dot" w:pos="9070"/>
              <w:tab w:val="clear" w:pos="10144"/>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_Toc14852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32</w:t>
          </w:r>
          <w:r>
            <w:rPr>
              <w:rFonts w:hint="eastAsia" w:ascii="宋体" w:hAnsi="宋体" w:eastAsia="宋体" w:cs="宋体"/>
              <w:color w:val="000000" w:themeColor="text1"/>
              <w:szCs w:val="21"/>
              <w:highlight w:val="none"/>
              <w:lang w:val="zh-CN"/>
              <w14:textFill>
                <w14:solidFill>
                  <w14:schemeClr w14:val="tx1"/>
                </w14:solidFill>
              </w14:textFill>
            </w:rPr>
            <w:t xml:space="preserve"> 授予合同的准则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6B0C4834">
          <w:pPr>
            <w:pStyle w:val="21"/>
            <w:tabs>
              <w:tab w:val="right" w:leader="dot" w:pos="9070"/>
              <w:tab w:val="clear" w:pos="10144"/>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_Toc465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33 中标通知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3997FE3A">
          <w:pPr>
            <w:pStyle w:val="21"/>
            <w:tabs>
              <w:tab w:val="right" w:leader="dot" w:pos="9070"/>
              <w:tab w:val="clear" w:pos="10144"/>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_Toc31149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34</w:t>
          </w:r>
          <w:r>
            <w:rPr>
              <w:rFonts w:hint="eastAsia" w:ascii="宋体" w:hAnsi="宋体" w:eastAsia="宋体" w:cs="宋体"/>
              <w:color w:val="000000" w:themeColor="text1"/>
              <w:szCs w:val="21"/>
              <w:highlight w:val="none"/>
              <w:lang w:val="zh-CN"/>
              <w14:textFill>
                <w14:solidFill>
                  <w14:schemeClr w14:val="tx1"/>
                </w14:solidFill>
              </w14:textFill>
            </w:rPr>
            <w:t xml:space="preserve"> 签署合同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532113EA">
          <w:pPr>
            <w:pStyle w:val="21"/>
            <w:tabs>
              <w:tab w:val="right" w:leader="dot" w:pos="9070"/>
              <w:tab w:val="clear" w:pos="10144"/>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_Toc4029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 xml:space="preserve">35 </w:t>
          </w:r>
          <w:r>
            <w:rPr>
              <w:rFonts w:hint="eastAsia" w:ascii="宋体" w:hAnsi="宋体" w:eastAsia="宋体" w:cs="宋体"/>
              <w:color w:val="000000" w:themeColor="text1"/>
              <w:szCs w:val="21"/>
              <w:highlight w:val="none"/>
              <w:lang w:val="zh-CN"/>
              <w14:textFill>
                <w14:solidFill>
                  <w14:schemeClr w14:val="tx1"/>
                </w14:solidFill>
              </w14:textFill>
            </w:rPr>
            <w:t>履约担保</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50C20D72">
          <w:pPr>
            <w:pStyle w:val="21"/>
            <w:tabs>
              <w:tab w:val="right" w:leader="dot" w:pos="9070"/>
              <w:tab w:val="clear" w:pos="10144"/>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_Toc21074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36</w:t>
          </w:r>
          <w:r>
            <w:rPr>
              <w:rFonts w:hint="eastAsia" w:ascii="宋体" w:hAnsi="宋体" w:eastAsia="宋体" w:cs="宋体"/>
              <w:color w:val="000000" w:themeColor="text1"/>
              <w:szCs w:val="21"/>
              <w:highlight w:val="none"/>
              <w:lang w:val="zh-CN"/>
              <w14:textFill>
                <w14:solidFill>
                  <w14:schemeClr w14:val="tx1"/>
                </w14:solidFill>
              </w14:textFill>
            </w:rPr>
            <w:t xml:space="preserve"> 在合同履行中变更采购范围的权利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7DAD3178">
          <w:pPr>
            <w:pStyle w:val="21"/>
            <w:tabs>
              <w:tab w:val="right" w:leader="dot" w:pos="9070"/>
              <w:tab w:val="clear" w:pos="10144"/>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_Toc17205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37</w:t>
          </w:r>
          <w:r>
            <w:rPr>
              <w:rFonts w:hint="eastAsia" w:ascii="宋体" w:hAnsi="宋体" w:eastAsia="宋体" w:cs="宋体"/>
              <w:color w:val="000000" w:themeColor="text1"/>
              <w:szCs w:val="21"/>
              <w:highlight w:val="none"/>
              <w:lang w:val="zh-CN"/>
              <w14:textFill>
                <w14:solidFill>
                  <w14:schemeClr w14:val="tx1"/>
                </w14:solidFill>
              </w14:textFill>
            </w:rPr>
            <w:t xml:space="preserve"> 中标服务费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6501B410">
          <w:pPr>
            <w:pStyle w:val="21"/>
            <w:tabs>
              <w:tab w:val="right" w:leader="dot" w:pos="9070"/>
              <w:tab w:val="clear" w:pos="10144"/>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_Toc12761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 xml:space="preserve"> 发票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7728FD98">
          <w:pPr>
            <w:pStyle w:val="21"/>
            <w:tabs>
              <w:tab w:val="right" w:leader="dot" w:pos="9070"/>
              <w:tab w:val="clear" w:pos="10144"/>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_Toc8309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39 招标相关补充约定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1168DF4C">
          <w:pPr>
            <w:pStyle w:val="21"/>
            <w:tabs>
              <w:tab w:val="right" w:leader="dot" w:pos="9070"/>
              <w:tab w:val="clear" w:pos="10144"/>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_Toc27060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40 本次招标活动的最终解释权归招标代理机构及招标人所有。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1D0AEFA8">
          <w:pPr>
            <w:pStyle w:val="28"/>
            <w:tabs>
              <w:tab w:val="right" w:leader="dot" w:pos="9070"/>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_Toc16557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第三篇 用户需求书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24DB0D81">
          <w:pPr>
            <w:pStyle w:val="28"/>
            <w:tabs>
              <w:tab w:val="right" w:leader="dot" w:pos="9070"/>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_Toc3540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default" w:ascii="Times New Roman" w:hAnsi="Times New Roman" w:eastAsia="宋体" w:cs="Times New Roman"/>
              <w:color w:val="000000" w:themeColor="text1"/>
              <w:szCs w:val="21"/>
              <w:highlight w:val="none"/>
              <w14:textFill>
                <w14:solidFill>
                  <w14:schemeClr w14:val="tx1"/>
                </w14:solidFill>
              </w14:textFill>
            </w:rPr>
            <w:t>第一节 用户需求概况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698D1B88">
          <w:pPr>
            <w:pStyle w:val="28"/>
            <w:tabs>
              <w:tab w:val="right" w:leader="dot" w:pos="9070"/>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_Toc6065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第四篇 合同条款格式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15A8A3A9">
          <w:pPr>
            <w:pStyle w:val="28"/>
            <w:tabs>
              <w:tab w:val="right" w:leader="dot" w:pos="9070"/>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_Toc31532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32"/>
              <w:highlight w:val="none"/>
              <w:lang w:val="zh-CN"/>
              <w14:textFill>
                <w14:solidFill>
                  <w14:schemeClr w14:val="tx1"/>
                </w14:solidFill>
              </w14:textFill>
            </w:rPr>
            <w:t>第五篇 相关保函格式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0AD53585">
          <w:pPr>
            <w:pStyle w:val="28"/>
            <w:tabs>
              <w:tab w:val="right" w:leader="dot" w:pos="9070"/>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_Toc16138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第六篇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70</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47D52917">
          <w:pPr>
            <w:pStyle w:val="28"/>
            <w:tabs>
              <w:tab w:val="right" w:leader="dot" w:pos="9070"/>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_Toc1826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附件一：评标工作大纲</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2CF12A1A">
          <w:pPr>
            <w:pStyle w:val="28"/>
            <w:tabs>
              <w:tab w:val="right" w:leader="dot" w:pos="9070"/>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_Toc9597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附件二：光伏组件总平面布置图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2FFE08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end"/>
          </w:r>
        </w:p>
      </w:sdtContent>
    </w:sdt>
    <w:p w14:paraId="31DE704E">
      <w:pPr>
        <w:keepNext/>
        <w:keepLines/>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000000" w:themeColor="text1"/>
          <w:kern w:val="44"/>
          <w:sz w:val="32"/>
          <w:szCs w:val="32"/>
          <w:highlight w:val="none"/>
          <w:lang w:val="zh-CN"/>
          <w14:textFill>
            <w14:solidFill>
              <w14:schemeClr w14:val="tx1"/>
            </w14:solidFill>
          </w14:textFill>
        </w:rPr>
      </w:pPr>
      <w:bookmarkStart w:id="7" w:name="_Toc2274"/>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第一篇 招标公告</w:t>
      </w:r>
      <w:bookmarkEnd w:id="0"/>
      <w:bookmarkEnd w:id="1"/>
      <w:bookmarkEnd w:id="2"/>
      <w:bookmarkEnd w:id="3"/>
      <w:bookmarkEnd w:id="4"/>
      <w:bookmarkEnd w:id="5"/>
      <w:bookmarkEnd w:id="6"/>
      <w:bookmarkEnd w:id="7"/>
    </w:p>
    <w:p w14:paraId="0F3EA24C">
      <w:pPr>
        <w:autoSpaceDE w:val="0"/>
        <w:autoSpaceDN w:val="0"/>
        <w:adjustRightInd w:val="0"/>
        <w:snapToGrid w:val="0"/>
        <w:spacing w:line="360" w:lineRule="auto"/>
        <w:ind w:right="-34" w:firstLine="420" w:firstLineChars="200"/>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 xml:space="preserve">东莞市达盛招标代理有限公司 </w:t>
      </w:r>
      <w:r>
        <w:rPr>
          <w:rFonts w:hint="eastAsia" w:ascii="宋体" w:hAnsi="宋体" w:eastAsia="宋体" w:cs="宋体"/>
          <w:color w:val="000000" w:themeColor="text1"/>
          <w:szCs w:val="21"/>
          <w:highlight w:val="none"/>
          <w:lang w:val="zh-CN"/>
          <w14:textFill>
            <w14:solidFill>
              <w14:schemeClr w14:val="tx1"/>
            </w14:solidFill>
          </w14:textFill>
        </w:rPr>
        <w:t>（以下简称“招标代理机构”）受</w:t>
      </w:r>
      <w:r>
        <w:rPr>
          <w:rFonts w:hint="eastAsia" w:ascii="宋体" w:hAnsi="宋体" w:eastAsia="宋体" w:cs="宋体"/>
          <w:color w:val="000000" w:themeColor="text1"/>
          <w:kern w:val="0"/>
          <w:szCs w:val="21"/>
          <w:highlight w:val="none"/>
          <w:lang w:eastAsia="zh-CN"/>
          <w14:textFill>
            <w14:solidFill>
              <w14:schemeClr w14:val="tx1"/>
            </w14:solidFill>
          </w14:textFill>
        </w:rPr>
        <w:t>东莞市石鼓净水有限公司</w:t>
      </w:r>
      <w:r>
        <w:rPr>
          <w:rFonts w:hint="eastAsia" w:ascii="宋体" w:hAnsi="宋体" w:eastAsia="宋体" w:cs="宋体"/>
          <w:color w:val="000000" w:themeColor="text1"/>
          <w:szCs w:val="21"/>
          <w:highlight w:val="none"/>
          <w:lang w:val="zh-CN"/>
          <w14:textFill>
            <w14:solidFill>
              <w14:schemeClr w14:val="tx1"/>
            </w14:solidFill>
          </w14:textFill>
        </w:rPr>
        <w:t>（以下简称“招标人”）的委托，对</w:t>
      </w:r>
      <w:bookmarkStart w:id="8" w:name="_Hlk41903390"/>
      <w:r>
        <w:rPr>
          <w:rFonts w:hint="eastAsia" w:ascii="宋体" w:hAnsi="宋体" w:eastAsia="宋体" w:cs="宋体"/>
          <w:color w:val="000000" w:themeColor="text1"/>
          <w:kern w:val="0"/>
          <w:szCs w:val="21"/>
          <w:highlight w:val="none"/>
          <w:lang w:eastAsia="zh-CN"/>
          <w14:textFill>
            <w14:solidFill>
              <w14:schemeClr w14:val="tx1"/>
            </w14:solidFill>
          </w14:textFill>
        </w:rPr>
        <w:t>东莞市石鼓净水有限公司污水处理厂分布式光伏发电项目</w:t>
      </w:r>
      <w:r>
        <w:rPr>
          <w:rFonts w:hint="eastAsia" w:ascii="宋体" w:hAnsi="宋体" w:eastAsia="宋体" w:cs="宋体"/>
          <w:color w:val="000000" w:themeColor="text1"/>
          <w:szCs w:val="21"/>
          <w:highlight w:val="none"/>
          <w:lang w:val="zh-CN"/>
          <w14:textFill>
            <w14:solidFill>
              <w14:schemeClr w14:val="tx1"/>
            </w14:solidFill>
          </w14:textFill>
        </w:rPr>
        <w:t>(招标编号：DGDS2024-089)</w:t>
      </w:r>
      <w:bookmarkEnd w:id="8"/>
      <w:r>
        <w:rPr>
          <w:rFonts w:hint="eastAsia" w:ascii="宋体" w:hAnsi="宋体" w:eastAsia="宋体" w:cs="宋体"/>
          <w:color w:val="000000" w:themeColor="text1"/>
          <w:szCs w:val="21"/>
          <w:highlight w:val="none"/>
          <w:lang w:val="zh-CN"/>
          <w14:textFill>
            <w14:solidFill>
              <w14:schemeClr w14:val="tx1"/>
            </w14:solidFill>
          </w14:textFill>
        </w:rPr>
        <w:t>进行国内公开招标，</w:t>
      </w:r>
      <w:r>
        <w:rPr>
          <w:rFonts w:hint="eastAsia" w:ascii="宋体" w:hAnsi="宋体" w:eastAsia="宋体" w:cs="宋体"/>
          <w:bCs/>
          <w:color w:val="000000" w:themeColor="text1"/>
          <w:kern w:val="0"/>
          <w:szCs w:val="21"/>
          <w:highlight w:val="none"/>
          <w14:textFill>
            <w14:solidFill>
              <w14:schemeClr w14:val="tx1"/>
            </w14:solidFill>
          </w14:textFill>
        </w:rPr>
        <w:t>详情请参见本招标文件。</w:t>
      </w:r>
      <w:r>
        <w:rPr>
          <w:rFonts w:hint="eastAsia" w:ascii="宋体" w:hAnsi="宋体" w:eastAsia="宋体" w:cs="宋体"/>
          <w:color w:val="000000" w:themeColor="text1"/>
          <w:kern w:val="0"/>
          <w:szCs w:val="21"/>
          <w:highlight w:val="none"/>
          <w14:textFill>
            <w14:solidFill>
              <w14:schemeClr w14:val="tx1"/>
            </w14:solidFill>
          </w14:textFill>
        </w:rPr>
        <w:t>欢迎符合条件的合格投标人参加投标，</w:t>
      </w:r>
      <w:r>
        <w:rPr>
          <w:rFonts w:hint="eastAsia" w:ascii="宋体" w:hAnsi="宋体" w:eastAsia="宋体" w:cs="宋体"/>
          <w:bCs/>
          <w:color w:val="000000" w:themeColor="text1"/>
          <w:kern w:val="0"/>
          <w:szCs w:val="21"/>
          <w:highlight w:val="none"/>
          <w14:textFill>
            <w14:solidFill>
              <w14:schemeClr w14:val="tx1"/>
            </w14:solidFill>
          </w14:textFill>
        </w:rPr>
        <w:t>有关事项如下：</w:t>
      </w:r>
    </w:p>
    <w:p w14:paraId="28672CCA">
      <w:pPr>
        <w:autoSpaceDE w:val="0"/>
        <w:autoSpaceDN w:val="0"/>
        <w:adjustRightInd w:val="0"/>
        <w:spacing w:line="360" w:lineRule="auto"/>
        <w:ind w:right="-29" w:rightChars="-14" w:firstLine="420" w:firstLineChars="200"/>
        <w:outlineLvl w:val="9"/>
        <w:rPr>
          <w:rFonts w:hint="eastAsia" w:ascii="宋体" w:hAnsi="宋体" w:eastAsia="宋体" w:cs="宋体"/>
          <w:color w:val="000000" w:themeColor="text1"/>
          <w:szCs w:val="21"/>
          <w:highlight w:val="none"/>
          <w:lang w:val="zh-CN"/>
          <w14:textFill>
            <w14:solidFill>
              <w14:schemeClr w14:val="tx1"/>
            </w14:solidFill>
          </w14:textFill>
        </w:rPr>
      </w:pPr>
    </w:p>
    <w:p w14:paraId="728F6835">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招标范围：</w:t>
      </w:r>
    </w:p>
    <w:p w14:paraId="602AE0DA">
      <w:pPr>
        <w:keepNext w:val="0"/>
        <w:keepLines w:val="0"/>
        <w:pageBreakBefore w:val="0"/>
        <w:widowControl w:val="0"/>
        <w:kinsoku/>
        <w:wordWrap/>
        <w:overflowPunct/>
        <w:topLinePunct w:val="0"/>
        <w:autoSpaceDE/>
        <w:autoSpaceDN/>
        <w:bidi w:val="0"/>
        <w:adjustRightInd/>
        <w:snapToGrid w:val="0"/>
        <w:spacing w:line="360" w:lineRule="auto"/>
        <w:ind w:left="420" w:leftChars="200" w:firstLine="420" w:firstLineChars="200"/>
        <w:textAlignment w:val="auto"/>
        <w:outlineLvl w:val="9"/>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本项目</w:t>
      </w:r>
      <w:r>
        <w:rPr>
          <w:rFonts w:hint="eastAsia" w:ascii="宋体" w:hAnsi="宋体" w:eastAsia="宋体" w:cs="宋体"/>
          <w:b w:val="0"/>
          <w:bCs w:val="0"/>
          <w:color w:val="000000" w:themeColor="text1"/>
          <w:szCs w:val="21"/>
          <w:highlight w:val="none"/>
          <w14:textFill>
            <w14:solidFill>
              <w14:schemeClr w14:val="tx1"/>
            </w14:solidFill>
          </w14:textFill>
        </w:rPr>
        <w:t>拟在招标人运营管理的虎门宁洲污水处理厂二期及一期提标工程、东城温塘污水处理厂一期工程可利用的构筑物池面及建筑物屋面上盖分别建设安装约3.8512MWp、1.3989MWp（最终装机容量以实际并网容量为准）光伏发电系统以及配套设施，采用EMC合作模式，项目所有投资费用及项目</w:t>
      </w:r>
      <w:r>
        <w:rPr>
          <w:rFonts w:hint="eastAsia" w:ascii="宋体" w:hAnsi="宋体" w:eastAsia="宋体" w:cs="宋体"/>
          <w:b w:val="0"/>
          <w:bCs w:val="0"/>
          <w:color w:val="000000" w:themeColor="text1"/>
          <w:szCs w:val="21"/>
          <w:highlight w:val="none"/>
          <w:lang w:eastAsia="zh-CN"/>
          <w14:textFill>
            <w14:solidFill>
              <w14:schemeClr w14:val="tx1"/>
            </w14:solidFill>
          </w14:textFill>
        </w:rPr>
        <w:t>服务期</w:t>
      </w:r>
      <w:r>
        <w:rPr>
          <w:rFonts w:hint="eastAsia" w:ascii="宋体" w:hAnsi="宋体" w:eastAsia="宋体" w:cs="宋体"/>
          <w:b w:val="0"/>
          <w:bCs w:val="0"/>
          <w:color w:val="000000" w:themeColor="text1"/>
          <w:szCs w:val="21"/>
          <w:highlight w:val="none"/>
          <w14:textFill>
            <w14:solidFill>
              <w14:schemeClr w14:val="tx1"/>
            </w14:solidFill>
          </w14:textFill>
        </w:rPr>
        <w:t>内的运维费用由中标人负责，建成后采用“自发自用、余电上网”运行方式，</w:t>
      </w:r>
      <w:r>
        <w:rPr>
          <w:rFonts w:hint="eastAsia" w:ascii="宋体" w:hAnsi="宋体" w:eastAsia="宋体" w:cs="宋体"/>
          <w:b w:val="0"/>
          <w:bCs w:val="0"/>
          <w:color w:val="000000" w:themeColor="text1"/>
          <w:szCs w:val="21"/>
          <w:highlight w:val="none"/>
          <w:lang w:eastAsia="zh-CN"/>
          <w14:textFill>
            <w14:solidFill>
              <w14:schemeClr w14:val="tx1"/>
            </w14:solidFill>
          </w14:textFill>
        </w:rPr>
        <w:t>服务期</w:t>
      </w:r>
      <w:r>
        <w:rPr>
          <w:rFonts w:hint="eastAsia" w:ascii="宋体" w:hAnsi="宋体" w:eastAsia="宋体" w:cs="宋体"/>
          <w:b w:val="0"/>
          <w:bCs w:val="0"/>
          <w:color w:val="000000" w:themeColor="text1"/>
          <w:szCs w:val="21"/>
          <w:highlight w:val="none"/>
          <w14:textFill>
            <w14:solidFill>
              <w14:schemeClr w14:val="tx1"/>
            </w14:solidFill>
          </w14:textFill>
        </w:rPr>
        <w:t>为25年（不含建设期），</w:t>
      </w:r>
      <w:r>
        <w:rPr>
          <w:rFonts w:hint="eastAsia" w:ascii="宋体" w:hAnsi="宋体" w:eastAsia="宋体" w:cs="宋体"/>
          <w:b w:val="0"/>
          <w:bCs w:val="0"/>
          <w:color w:val="000000" w:themeColor="text1"/>
          <w:szCs w:val="21"/>
          <w:highlight w:val="none"/>
          <w:lang w:eastAsia="zh-CN"/>
          <w14:textFill>
            <w14:solidFill>
              <w14:schemeClr w14:val="tx1"/>
            </w14:solidFill>
          </w14:textFill>
        </w:rPr>
        <w:t>服务期</w:t>
      </w:r>
      <w:r>
        <w:rPr>
          <w:rFonts w:hint="eastAsia" w:ascii="宋体" w:hAnsi="宋体" w:eastAsia="宋体" w:cs="宋体"/>
          <w:b w:val="0"/>
          <w:bCs w:val="0"/>
          <w:color w:val="000000" w:themeColor="text1"/>
          <w:szCs w:val="21"/>
          <w:highlight w:val="none"/>
          <w14:textFill>
            <w14:solidFill>
              <w14:schemeClr w14:val="tx1"/>
            </w14:solidFill>
          </w14:textFill>
        </w:rPr>
        <w:t>到期后，本项目资产无偿转让给招标人所有。</w:t>
      </w:r>
    </w:p>
    <w:p w14:paraId="2A98ED5D">
      <w:pPr>
        <w:snapToGrid w:val="0"/>
        <w:spacing w:line="360" w:lineRule="auto"/>
        <w:ind w:firstLine="422" w:firstLineChars="200"/>
        <w:outlineLvl w:val="9"/>
        <w:rPr>
          <w:rFonts w:hint="eastAsia"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（具体内容详见：第三篇用户需求书）</w:t>
      </w:r>
    </w:p>
    <w:p w14:paraId="7DFBEFC3">
      <w:pPr>
        <w:autoSpaceDE w:val="0"/>
        <w:autoSpaceDN w:val="0"/>
        <w:adjustRightInd w:val="0"/>
        <w:spacing w:line="360" w:lineRule="auto"/>
        <w:ind w:right="-29" w:rightChars="-14"/>
        <w:rPr>
          <w:rFonts w:hint="eastAsia" w:ascii="宋体" w:hAnsi="宋体" w:eastAsia="宋体" w:cs="宋体"/>
          <w:color w:val="000000" w:themeColor="text1"/>
          <w:szCs w:val="21"/>
          <w:highlight w:val="none"/>
          <w:lang w:val="zh-CN"/>
          <w14:textFill>
            <w14:solidFill>
              <w14:schemeClr w14:val="tx1"/>
            </w14:solidFill>
          </w14:textFill>
        </w:rPr>
      </w:pPr>
    </w:p>
    <w:p w14:paraId="0084CD34">
      <w:pPr>
        <w:numPr>
          <w:ilvl w:val="0"/>
          <w:numId w:val="1"/>
        </w:numPr>
        <w:autoSpaceDE w:val="0"/>
        <w:autoSpaceDN w:val="0"/>
        <w:adjustRightInd w:val="0"/>
        <w:snapToGrid w:val="0"/>
        <w:spacing w:line="360" w:lineRule="auto"/>
        <w:ind w:right="-34"/>
        <w:jc w:val="left"/>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合格投标人资格要求：</w:t>
      </w:r>
    </w:p>
    <w:p w14:paraId="2AFE5EE0">
      <w:pPr>
        <w:pStyle w:val="159"/>
        <w:spacing w:line="360" w:lineRule="auto"/>
        <w:ind w:left="422" w:right="-29" w:rightChars="-14" w:hanging="422" w:hangingChars="200"/>
        <w:jc w:val="both"/>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2.1 在中华人民共和国境内登记注册、合法存续、正常经营且具有独立承担民事责任能力的法人或其他组织；</w:t>
      </w:r>
    </w:p>
    <w:p w14:paraId="76F3A40D">
      <w:pPr>
        <w:pStyle w:val="159"/>
        <w:spacing w:line="360" w:lineRule="auto"/>
        <w:ind w:left="422" w:right="-29" w:rightChars="-14" w:hanging="422" w:hangingChars="200"/>
        <w:jc w:val="both"/>
        <w:rPr>
          <w:rFonts w:hint="eastAsia" w:ascii="宋体" w:hAnsi="宋体" w:eastAsia="宋体" w:cs="宋体"/>
          <w:b/>
          <w:color w:val="000000" w:themeColor="text1"/>
          <w:sz w:val="21"/>
          <w:szCs w:val="21"/>
          <w:highlight w:val="none"/>
          <w14:textFill>
            <w14:solidFill>
              <w14:schemeClr w14:val="tx1"/>
            </w14:solidFill>
          </w14:textFill>
        </w:rPr>
      </w:pPr>
      <w:bookmarkStart w:id="9" w:name="_Toc25819"/>
      <w:r>
        <w:rPr>
          <w:rFonts w:hint="eastAsia" w:hAnsi="宋体" w:eastAsia="宋体" w:cs="宋体"/>
          <w:b/>
          <w:color w:val="000000" w:themeColor="text1"/>
          <w:sz w:val="21"/>
          <w:szCs w:val="21"/>
          <w:highlight w:val="none"/>
          <w:lang w:val="en-US" w:eastAsia="zh-CN"/>
          <w14:textFill>
            <w14:solidFill>
              <w14:schemeClr w14:val="tx1"/>
            </w14:solidFill>
          </w14:textFill>
        </w:rPr>
        <w:t xml:space="preserve">2.2 </w:t>
      </w:r>
      <w:r>
        <w:rPr>
          <w:rFonts w:hint="eastAsia" w:ascii="宋体" w:hAnsi="宋体" w:eastAsia="宋体" w:cs="宋体"/>
          <w:b/>
          <w:color w:val="000000" w:themeColor="text1"/>
          <w:sz w:val="21"/>
          <w:szCs w:val="21"/>
          <w:highlight w:val="none"/>
          <w:lang w:val="zh-CN"/>
          <w14:textFill>
            <w14:solidFill>
              <w14:schemeClr w14:val="tx1"/>
            </w14:solidFill>
          </w14:textFill>
        </w:rPr>
        <w:t>投标人2021年1月1日以来</w:t>
      </w:r>
      <w:r>
        <w:rPr>
          <w:rFonts w:hint="eastAsia" w:hAnsi="宋体" w:eastAsia="宋体" w:cs="宋体"/>
          <w:b/>
          <w:color w:val="000000" w:themeColor="text1"/>
          <w:sz w:val="21"/>
          <w:szCs w:val="21"/>
          <w:highlight w:val="none"/>
          <w:lang w:val="zh-CN"/>
          <w14:textFill>
            <w14:solidFill>
              <w14:schemeClr w14:val="tx1"/>
            </w14:solidFill>
          </w14:textFill>
        </w:rPr>
        <w:t>在国内</w:t>
      </w:r>
      <w:r>
        <w:rPr>
          <w:rFonts w:hint="eastAsia" w:ascii="宋体" w:hAnsi="宋体" w:eastAsia="宋体" w:cs="宋体"/>
          <w:b/>
          <w:color w:val="000000" w:themeColor="text1"/>
          <w:sz w:val="21"/>
          <w:szCs w:val="21"/>
          <w:highlight w:val="none"/>
          <w:lang w:val="zh-CN"/>
          <w14:textFill>
            <w14:solidFill>
              <w14:schemeClr w14:val="tx1"/>
            </w14:solidFill>
          </w14:textFill>
        </w:rPr>
        <w:t>具有一</w:t>
      </w:r>
      <w:r>
        <w:rPr>
          <w:rFonts w:hint="eastAsia" w:hAnsi="宋体" w:eastAsia="宋体" w:cs="宋体"/>
          <w:b/>
          <w:color w:val="000000" w:themeColor="text1"/>
          <w:sz w:val="21"/>
          <w:szCs w:val="21"/>
          <w:highlight w:val="none"/>
          <w:lang w:val="en-US" w:eastAsia="zh-CN"/>
          <w14:textFill>
            <w14:solidFill>
              <w14:schemeClr w14:val="tx1"/>
            </w14:solidFill>
          </w14:textFill>
        </w:rPr>
        <w:t>份</w:t>
      </w:r>
      <w:r>
        <w:rPr>
          <w:rFonts w:hint="eastAsia" w:ascii="宋体" w:hAnsi="宋体" w:eastAsia="宋体" w:cs="宋体"/>
          <w:b/>
          <w:color w:val="000000" w:themeColor="text1"/>
          <w:sz w:val="21"/>
          <w:szCs w:val="21"/>
          <w:highlight w:val="none"/>
          <w:lang w:val="zh-CN"/>
          <w14:textFill>
            <w14:solidFill>
              <w14:schemeClr w14:val="tx1"/>
            </w14:solidFill>
          </w14:textFill>
        </w:rPr>
        <w:t>分布式光伏发电投资</w:t>
      </w:r>
      <w:r>
        <w:rPr>
          <w:rFonts w:hint="eastAsia" w:ascii="宋体" w:hAnsi="宋体" w:eastAsia="宋体" w:cs="宋体"/>
          <w:b/>
          <w:color w:val="000000" w:themeColor="text1"/>
          <w:sz w:val="21"/>
          <w:szCs w:val="21"/>
          <w:highlight w:val="none"/>
          <w:lang w:val="zh-CN" w:eastAsia="zh-CN"/>
          <w14:textFill>
            <w14:solidFill>
              <w14:schemeClr w14:val="tx1"/>
            </w14:solidFill>
          </w14:textFill>
        </w:rPr>
        <w:t>项目</w:t>
      </w:r>
      <w:r>
        <w:rPr>
          <w:rFonts w:hint="eastAsia" w:hAnsi="宋体" w:eastAsia="宋体" w:cs="宋体"/>
          <w:b/>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b/>
          <w:color w:val="000000" w:themeColor="text1"/>
          <w:sz w:val="21"/>
          <w:szCs w:val="21"/>
          <w:highlight w:val="none"/>
          <w:lang w:val="zh-CN"/>
          <w14:textFill>
            <w14:solidFill>
              <w14:schemeClr w14:val="tx1"/>
            </w14:solidFill>
          </w14:textFill>
        </w:rPr>
        <w:t>业绩（合同签订日期为2021年1月1日或以后</w:t>
      </w:r>
      <w:r>
        <w:rPr>
          <w:rFonts w:hint="eastAsia" w:ascii="宋体" w:hAnsi="宋体" w:eastAsia="宋体" w:cs="宋体"/>
          <w:b/>
          <w:color w:val="000000" w:themeColor="text1"/>
          <w:sz w:val="21"/>
          <w:szCs w:val="21"/>
          <w:highlight w:val="none"/>
          <w:lang w:val="zh-CN" w:eastAsia="zh-CN"/>
          <w14:textFill>
            <w14:solidFill>
              <w14:schemeClr w14:val="tx1"/>
            </w14:solidFill>
          </w14:textFill>
        </w:rPr>
        <w:t>，投标人为分布式光伏发电项目的投资方</w:t>
      </w:r>
      <w:r>
        <w:rPr>
          <w:rFonts w:hint="eastAsia" w:ascii="宋体" w:hAnsi="宋体" w:eastAsia="宋体" w:cs="宋体"/>
          <w:b/>
          <w:color w:val="000000" w:themeColor="text1"/>
          <w:sz w:val="21"/>
          <w:szCs w:val="21"/>
          <w:highlight w:val="none"/>
          <w:lang w:val="zh-CN"/>
          <w14:textFill>
            <w14:solidFill>
              <w14:schemeClr w14:val="tx1"/>
            </w14:solidFill>
          </w14:textFill>
        </w:rPr>
        <w:t>）；</w:t>
      </w:r>
    </w:p>
    <w:p w14:paraId="227B4D56">
      <w:pPr>
        <w:pStyle w:val="159"/>
        <w:spacing w:line="360" w:lineRule="auto"/>
        <w:ind w:right="-29" w:rightChars="-14" w:firstLine="0" w:firstLineChars="0"/>
        <w:jc w:val="both"/>
        <w:rPr>
          <w:rFonts w:hint="eastAsia" w:ascii="宋体" w:hAnsi="宋体" w:eastAsia="宋体" w:cs="宋体"/>
          <w:b/>
          <w:color w:val="000000" w:themeColor="text1"/>
          <w:sz w:val="21"/>
          <w:szCs w:val="21"/>
          <w:highlight w:val="none"/>
          <w:lang w:val="zh-CN"/>
          <w14:textFill>
            <w14:solidFill>
              <w14:schemeClr w14:val="tx1"/>
            </w14:solidFill>
          </w14:textFill>
        </w:rPr>
      </w:pPr>
      <w:r>
        <w:rPr>
          <w:rFonts w:hint="eastAsia" w:hAnsi="宋体" w:eastAsia="宋体" w:cs="宋体"/>
          <w:b/>
          <w:color w:val="000000" w:themeColor="text1"/>
          <w:sz w:val="21"/>
          <w:szCs w:val="21"/>
          <w:highlight w:val="none"/>
          <w:lang w:val="en-US" w:eastAsia="zh-CN"/>
          <w14:textFill>
            <w14:solidFill>
              <w14:schemeClr w14:val="tx1"/>
            </w14:solidFill>
          </w14:textFill>
        </w:rPr>
        <w:t>2.3</w:t>
      </w:r>
      <w:r>
        <w:rPr>
          <w:rFonts w:hint="eastAsia" w:ascii="宋体" w:hAnsi="宋体" w:eastAsia="宋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b/>
          <w:color w:val="000000" w:themeColor="text1"/>
          <w:sz w:val="21"/>
          <w:szCs w:val="21"/>
          <w:highlight w:val="none"/>
          <w:lang w:val="zh-CN"/>
          <w14:textFill>
            <w14:solidFill>
              <w14:schemeClr w14:val="tx1"/>
            </w14:solidFill>
          </w14:textFill>
        </w:rPr>
        <w:t>本项目不接受联合体投标。</w:t>
      </w:r>
      <w:bookmarkEnd w:id="9"/>
    </w:p>
    <w:p w14:paraId="252FB04B">
      <w:pPr>
        <w:autoSpaceDE w:val="0"/>
        <w:autoSpaceDN w:val="0"/>
        <w:adjustRightInd w:val="0"/>
        <w:spacing w:line="360" w:lineRule="auto"/>
        <w:ind w:right="-29" w:rightChars="-14" w:firstLine="420" w:firstLineChars="200"/>
        <w:rPr>
          <w:rFonts w:hint="eastAsia" w:ascii="宋体" w:hAnsi="宋体" w:eastAsia="宋体" w:cs="宋体"/>
          <w:color w:val="000000" w:themeColor="text1"/>
          <w:szCs w:val="21"/>
          <w:highlight w:val="none"/>
          <w:lang w:val="zh-CN"/>
          <w14:textFill>
            <w14:solidFill>
              <w14:schemeClr w14:val="tx1"/>
            </w14:solidFill>
          </w14:textFill>
        </w:rPr>
      </w:pPr>
    </w:p>
    <w:p w14:paraId="50800A0D">
      <w:pPr>
        <w:numPr>
          <w:ilvl w:val="0"/>
          <w:numId w:val="1"/>
        </w:numPr>
        <w:autoSpaceDE w:val="0"/>
        <w:autoSpaceDN w:val="0"/>
        <w:adjustRightInd w:val="0"/>
        <w:snapToGrid w:val="0"/>
        <w:spacing w:line="360" w:lineRule="auto"/>
        <w:ind w:right="-34"/>
        <w:jc w:val="left"/>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获取招标文件的方式：本项目采用“不记名网上下载”的方式发布招标文件，有意向的投标人可于本项目投标截止时间前，在本项目招标信息发布媒介【详见本招标公告第7点（除中国招标投标公共服务平台外）】下载招标文件。</w:t>
      </w:r>
    </w:p>
    <w:p w14:paraId="03472CFD">
      <w:pPr>
        <w:pStyle w:val="159"/>
        <w:spacing w:line="360" w:lineRule="auto"/>
        <w:ind w:right="-29" w:rightChars="-14" w:firstLine="0" w:firstLineChars="0"/>
        <w:jc w:val="both"/>
        <w:rPr>
          <w:rFonts w:hint="eastAsia" w:ascii="宋体" w:hAnsi="宋体" w:eastAsia="宋体" w:cs="宋体"/>
          <w:bCs/>
          <w:color w:val="000000" w:themeColor="text1"/>
          <w:sz w:val="21"/>
          <w:szCs w:val="21"/>
          <w:highlight w:val="none"/>
          <w:lang w:val="zh-CN"/>
          <w14:textFill>
            <w14:solidFill>
              <w14:schemeClr w14:val="tx1"/>
            </w14:solidFill>
          </w14:textFill>
        </w:rPr>
      </w:pPr>
    </w:p>
    <w:p w14:paraId="2366D3B2">
      <w:pPr>
        <w:numPr>
          <w:ilvl w:val="0"/>
          <w:numId w:val="1"/>
        </w:numPr>
        <w:autoSpaceDE w:val="0"/>
        <w:autoSpaceDN w:val="0"/>
        <w:adjustRightInd w:val="0"/>
        <w:snapToGrid w:val="0"/>
        <w:spacing w:line="360" w:lineRule="auto"/>
        <w:ind w:right="-34"/>
        <w:jc w:val="left"/>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000000" w:themeColor="text1"/>
          <w:szCs w:val="21"/>
          <w:highlight w:val="none"/>
          <w14:textFill>
            <w14:solidFill>
              <w14:schemeClr w14:val="tx1"/>
            </w14:solidFill>
          </w14:textFill>
        </w:rPr>
        <w:t>政府采购</w:t>
      </w:r>
      <w:r>
        <w:rPr>
          <w:rFonts w:hint="eastAsia" w:ascii="宋体" w:hAnsi="宋体" w:eastAsia="宋体" w:cs="宋体"/>
          <w:color w:val="000000" w:themeColor="text1"/>
          <w:szCs w:val="21"/>
          <w:highlight w:val="none"/>
          <w:lang w:val="zh-CN"/>
          <w14:textFill>
            <w14:solidFill>
              <w14:schemeClr w14:val="tx1"/>
            </w14:solidFill>
          </w14:textFill>
        </w:rPr>
        <w:t>严重违法失信行为记录名单的投标人，做好相关记录（处罚期限届满的除外）。</w:t>
      </w:r>
    </w:p>
    <w:p w14:paraId="01F309A8">
      <w:pPr>
        <w:autoSpaceDE w:val="0"/>
        <w:autoSpaceDN w:val="0"/>
        <w:adjustRightInd w:val="0"/>
        <w:spacing w:line="360" w:lineRule="auto"/>
        <w:ind w:right="-29" w:rightChars="-14" w:firstLine="420"/>
        <w:rPr>
          <w:rFonts w:hint="eastAsia" w:ascii="宋体" w:hAnsi="宋体" w:eastAsia="宋体" w:cs="宋体"/>
          <w:color w:val="000000" w:themeColor="text1"/>
          <w:szCs w:val="21"/>
          <w:highlight w:val="none"/>
          <w:lang w:val="zh-CN"/>
          <w14:textFill>
            <w14:solidFill>
              <w14:schemeClr w14:val="tx1"/>
            </w14:solidFill>
          </w14:textFill>
        </w:rPr>
      </w:pPr>
    </w:p>
    <w:p w14:paraId="2F7B1C33">
      <w:pPr>
        <w:numPr>
          <w:ilvl w:val="0"/>
          <w:numId w:val="1"/>
        </w:numPr>
        <w:autoSpaceDE w:val="0"/>
        <w:autoSpaceDN w:val="0"/>
        <w:adjustRightInd w:val="0"/>
        <w:snapToGrid w:val="0"/>
        <w:spacing w:line="360" w:lineRule="auto"/>
        <w:ind w:right="-34"/>
        <w:jc w:val="left"/>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投标、开标时间及地点：</w:t>
      </w:r>
    </w:p>
    <w:p w14:paraId="412573B2">
      <w:pPr>
        <w:autoSpaceDE w:val="0"/>
        <w:autoSpaceDN w:val="0"/>
        <w:adjustRightInd w:val="0"/>
        <w:spacing w:line="360" w:lineRule="auto"/>
        <w:ind w:right="-29" w:rightChars="-14"/>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5.1 投标文件递交时间：</w:t>
      </w:r>
      <w:r>
        <w:rPr>
          <w:rFonts w:hint="eastAsia" w:ascii="宋体" w:hAnsi="宋体" w:eastAsia="宋体" w:cs="宋体"/>
          <w:color w:val="000000" w:themeColor="text1"/>
          <w:szCs w:val="21"/>
          <w:highlight w:val="none"/>
          <w:u w:val="single"/>
          <w14:textFill>
            <w14:solidFill>
              <w14:schemeClr w14:val="tx1"/>
            </w14:solidFill>
          </w14:textFill>
        </w:rPr>
        <w:t>2024</w:t>
      </w:r>
      <w:r>
        <w:rPr>
          <w:rFonts w:hint="eastAsia" w:ascii="宋体" w:hAnsi="宋体" w:eastAsia="宋体" w:cs="宋体"/>
          <w:bCs/>
          <w:color w:val="000000" w:themeColor="text1"/>
          <w:kern w:val="0"/>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10 </w:t>
      </w:r>
      <w:r>
        <w:rPr>
          <w:rFonts w:hint="eastAsia" w:ascii="宋体" w:hAnsi="宋体" w:eastAsia="宋体" w:cs="宋体"/>
          <w:bCs/>
          <w:color w:val="000000" w:themeColor="text1"/>
          <w:kern w:val="0"/>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17 </w:t>
      </w:r>
      <w:r>
        <w:rPr>
          <w:rFonts w:hint="eastAsia" w:ascii="宋体" w:hAnsi="宋体" w:eastAsia="宋体" w:cs="宋体"/>
          <w:bCs/>
          <w:color w:val="000000" w:themeColor="text1"/>
          <w:kern w:val="0"/>
          <w:szCs w:val="21"/>
          <w:highlight w:val="none"/>
          <w14:textFill>
            <w14:solidFill>
              <w14:schemeClr w14:val="tx1"/>
            </w14:solidFill>
          </w14:textFill>
        </w:rPr>
        <w:t>日</w:t>
      </w:r>
      <w:r>
        <w:rPr>
          <w:rFonts w:hint="eastAsia" w:ascii="宋体" w:hAnsi="宋体" w:eastAsia="宋体" w:cs="宋体"/>
          <w:bCs/>
          <w:color w:val="000000" w:themeColor="text1"/>
          <w:kern w:val="0"/>
          <w:szCs w:val="21"/>
          <w:highlight w:val="none"/>
          <w:u w:val="single"/>
          <w:lang w:val="en-US" w:eastAsia="zh-CN"/>
          <w14:textFill>
            <w14:solidFill>
              <w14:schemeClr w14:val="tx1"/>
            </w14:solidFill>
          </w14:textFill>
        </w:rPr>
        <w:t>10</w:t>
      </w:r>
      <w:r>
        <w:rPr>
          <w:rFonts w:hint="eastAsia" w:ascii="宋体" w:hAnsi="宋体" w:eastAsia="宋体" w:cs="宋体"/>
          <w:bCs/>
          <w:color w:val="000000" w:themeColor="text1"/>
          <w:kern w:val="0"/>
          <w:szCs w:val="21"/>
          <w:highlight w:val="none"/>
          <w:u w:val="single"/>
          <w14:textFill>
            <w14:solidFill>
              <w14:schemeClr w14:val="tx1"/>
            </w14:solidFill>
          </w14:textFill>
        </w:rPr>
        <w:t>:</w:t>
      </w:r>
      <w:r>
        <w:rPr>
          <w:rFonts w:hint="eastAsia" w:ascii="宋体" w:hAnsi="宋体" w:eastAsia="宋体" w:cs="宋体"/>
          <w:bCs/>
          <w:color w:val="000000" w:themeColor="text1"/>
          <w:kern w:val="0"/>
          <w:szCs w:val="21"/>
          <w:highlight w:val="none"/>
          <w:u w:val="single"/>
          <w:lang w:val="en-US" w:eastAsia="zh-CN"/>
          <w14:textFill>
            <w14:solidFill>
              <w14:schemeClr w14:val="tx1"/>
            </w14:solidFill>
          </w14:textFill>
        </w:rPr>
        <w:t>00</w:t>
      </w:r>
      <w:r>
        <w:rPr>
          <w:rFonts w:hint="eastAsia" w:ascii="宋体" w:hAnsi="宋体" w:eastAsia="宋体" w:cs="宋体"/>
          <w:bCs/>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bCs/>
          <w:color w:val="000000" w:themeColor="text1"/>
          <w:kern w:val="0"/>
          <w:szCs w:val="21"/>
          <w:highlight w:val="none"/>
          <w:u w:val="single"/>
          <w14:textFill>
            <w14:solidFill>
              <w14:schemeClr w14:val="tx1"/>
            </w14:solidFill>
          </w14:textFill>
        </w:rPr>
        <w:t>:</w:t>
      </w:r>
      <w:r>
        <w:rPr>
          <w:rFonts w:hint="eastAsia" w:ascii="宋体" w:hAnsi="宋体" w:eastAsia="宋体" w:cs="宋体"/>
          <w:bCs/>
          <w:color w:val="000000" w:themeColor="text1"/>
          <w:kern w:val="0"/>
          <w:szCs w:val="21"/>
          <w:highlight w:val="none"/>
          <w:u w:val="single"/>
          <w:lang w:val="en-US" w:eastAsia="zh-CN"/>
          <w14:textFill>
            <w14:solidFill>
              <w14:schemeClr w14:val="tx1"/>
            </w14:solidFill>
          </w14:textFill>
        </w:rPr>
        <w:t>3</w:t>
      </w:r>
      <w:r>
        <w:rPr>
          <w:rFonts w:hint="eastAsia" w:ascii="宋体" w:hAnsi="宋体" w:eastAsia="宋体" w:cs="宋体"/>
          <w:color w:val="000000" w:themeColor="text1"/>
          <w:szCs w:val="21"/>
          <w:highlight w:val="none"/>
          <w:u w:val="single"/>
          <w14:textFill>
            <w14:solidFill>
              <w14:schemeClr w14:val="tx1"/>
            </w14:solidFill>
          </w14:textFill>
        </w:rPr>
        <w:t>0</w:t>
      </w:r>
      <w:r>
        <w:rPr>
          <w:rFonts w:hint="eastAsia" w:ascii="宋体" w:hAnsi="宋体" w:eastAsia="宋体" w:cs="宋体"/>
          <w:bCs/>
          <w:color w:val="000000" w:themeColor="text1"/>
          <w:kern w:val="0"/>
          <w:szCs w:val="21"/>
          <w:highlight w:val="none"/>
          <w14:textFill>
            <w14:solidFill>
              <w14:schemeClr w14:val="tx1"/>
            </w14:solidFill>
          </w14:textFill>
        </w:rPr>
        <w:t>；</w:t>
      </w:r>
    </w:p>
    <w:p w14:paraId="6AEDAD89">
      <w:pPr>
        <w:autoSpaceDE w:val="0"/>
        <w:autoSpaceDN w:val="0"/>
        <w:adjustRightInd w:val="0"/>
        <w:spacing w:line="360" w:lineRule="auto"/>
        <w:ind w:right="-29" w:rightChars="-14"/>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5.2 投标截止及开标时间：</w:t>
      </w:r>
      <w:r>
        <w:rPr>
          <w:rFonts w:hint="eastAsia" w:ascii="宋体" w:hAnsi="宋体" w:eastAsia="宋体" w:cs="宋体"/>
          <w:color w:val="000000" w:themeColor="text1"/>
          <w:szCs w:val="21"/>
          <w:highlight w:val="none"/>
          <w:u w:val="single"/>
          <w14:textFill>
            <w14:solidFill>
              <w14:schemeClr w14:val="tx1"/>
            </w14:solidFill>
          </w14:textFill>
        </w:rPr>
        <w:t>2024</w:t>
      </w:r>
      <w:r>
        <w:rPr>
          <w:rFonts w:hint="eastAsia" w:ascii="宋体" w:hAnsi="宋体" w:eastAsia="宋体" w:cs="宋体"/>
          <w:bCs/>
          <w:color w:val="000000" w:themeColor="text1"/>
          <w:kern w:val="0"/>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10 </w:t>
      </w:r>
      <w:r>
        <w:rPr>
          <w:rFonts w:hint="eastAsia" w:ascii="宋体" w:hAnsi="宋体" w:eastAsia="宋体" w:cs="宋体"/>
          <w:bCs/>
          <w:color w:val="000000" w:themeColor="text1"/>
          <w:kern w:val="0"/>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17 </w:t>
      </w:r>
      <w:r>
        <w:rPr>
          <w:rFonts w:hint="eastAsia" w:ascii="宋体" w:hAnsi="宋体" w:eastAsia="宋体" w:cs="宋体"/>
          <w:bCs/>
          <w:color w:val="000000" w:themeColor="text1"/>
          <w:kern w:val="0"/>
          <w:szCs w:val="21"/>
          <w:highlight w:val="none"/>
          <w14:textFill>
            <w14:solidFill>
              <w14:schemeClr w14:val="tx1"/>
            </w14:solidFill>
          </w14:textFill>
        </w:rPr>
        <w:t>日</w:t>
      </w:r>
      <w:r>
        <w:rPr>
          <w:rFonts w:hint="eastAsia" w:ascii="宋体" w:hAnsi="宋体" w:eastAsia="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bCs/>
          <w:color w:val="000000" w:themeColor="text1"/>
          <w:kern w:val="0"/>
          <w:szCs w:val="21"/>
          <w:highlight w:val="none"/>
          <w:u w:val="single"/>
          <w14:textFill>
            <w14:solidFill>
              <w14:schemeClr w14:val="tx1"/>
            </w14:solidFill>
          </w14:textFill>
        </w:rPr>
        <w:t>:</w:t>
      </w:r>
      <w:r>
        <w:rPr>
          <w:rFonts w:hint="eastAsia" w:ascii="宋体" w:hAnsi="宋体" w:eastAsia="宋体" w:cs="宋体"/>
          <w:bCs/>
          <w:color w:val="000000" w:themeColor="text1"/>
          <w:kern w:val="0"/>
          <w:szCs w:val="21"/>
          <w:highlight w:val="none"/>
          <w:u w:val="single"/>
          <w:lang w:val="en-US" w:eastAsia="zh-CN"/>
          <w14:textFill>
            <w14:solidFill>
              <w14:schemeClr w14:val="tx1"/>
            </w14:solidFill>
          </w14:textFill>
        </w:rPr>
        <w:t>3</w:t>
      </w:r>
      <w:r>
        <w:rPr>
          <w:rFonts w:hint="eastAsia" w:ascii="宋体" w:hAnsi="宋体" w:eastAsia="宋体" w:cs="宋体"/>
          <w:color w:val="000000" w:themeColor="text1"/>
          <w:szCs w:val="21"/>
          <w:highlight w:val="none"/>
          <w:u w:val="single"/>
          <w14:textFill>
            <w14:solidFill>
              <w14:schemeClr w14:val="tx1"/>
            </w14:solidFill>
          </w14:textFill>
        </w:rPr>
        <w:t>0</w:t>
      </w:r>
      <w:r>
        <w:rPr>
          <w:rFonts w:hint="eastAsia" w:ascii="宋体" w:hAnsi="宋体" w:eastAsia="宋体" w:cs="宋体"/>
          <w:bCs/>
          <w:color w:val="000000" w:themeColor="text1"/>
          <w:kern w:val="0"/>
          <w:szCs w:val="21"/>
          <w:highlight w:val="none"/>
          <w14:textFill>
            <w14:solidFill>
              <w14:schemeClr w14:val="tx1"/>
            </w14:solidFill>
          </w14:textFill>
        </w:rPr>
        <w:t>；</w:t>
      </w:r>
    </w:p>
    <w:p w14:paraId="01B42325">
      <w:pPr>
        <w:autoSpaceDE w:val="0"/>
        <w:autoSpaceDN w:val="0"/>
        <w:adjustRightInd w:val="0"/>
        <w:spacing w:line="360" w:lineRule="auto"/>
        <w:ind w:right="-29" w:rightChars="-14"/>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5.3 投标及开标地点：东莞市南城区西平社区宏伟三路45号东莞市公共资源交易中心第 </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 xml:space="preserve"> 开标室。</w:t>
      </w:r>
    </w:p>
    <w:p w14:paraId="5B80F6F6">
      <w:pPr>
        <w:autoSpaceDE w:val="0"/>
        <w:autoSpaceDN w:val="0"/>
        <w:adjustRightInd w:val="0"/>
        <w:spacing w:line="360" w:lineRule="auto"/>
        <w:ind w:right="-29" w:rightChars="-14" w:firstLine="210" w:firstLineChars="100"/>
        <w:rPr>
          <w:rFonts w:hint="eastAsia" w:ascii="宋体" w:hAnsi="宋体" w:eastAsia="宋体" w:cs="宋体"/>
          <w:color w:val="000000" w:themeColor="text1"/>
          <w:kern w:val="0"/>
          <w:szCs w:val="21"/>
          <w:highlight w:val="none"/>
          <w14:textFill>
            <w14:solidFill>
              <w14:schemeClr w14:val="tx1"/>
            </w14:solidFill>
          </w14:textFill>
        </w:rPr>
      </w:pPr>
    </w:p>
    <w:p w14:paraId="4E6E2C2D">
      <w:pPr>
        <w:numPr>
          <w:ilvl w:val="0"/>
          <w:numId w:val="1"/>
        </w:numPr>
        <w:autoSpaceDE w:val="0"/>
        <w:autoSpaceDN w:val="0"/>
        <w:adjustRightInd w:val="0"/>
        <w:snapToGrid w:val="0"/>
        <w:spacing w:line="360" w:lineRule="auto"/>
        <w:ind w:right="-34"/>
        <w:jc w:val="left"/>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招标代理机构只接受在递交投标文件截止日当天由投标人法定代表人或其授权代表于递交投标文件截止时间前亲自递交的投标文件</w:t>
      </w:r>
      <w:r>
        <w:rPr>
          <w:rFonts w:hint="eastAsia" w:ascii="宋体" w:hAnsi="宋体" w:eastAsia="宋体" w:cs="宋体"/>
          <w:color w:val="000000" w:themeColor="text1"/>
          <w:szCs w:val="21"/>
          <w:highlight w:val="none"/>
          <w:lang w:val="zh-CN"/>
          <w14:textFill>
            <w14:solidFill>
              <w14:schemeClr w14:val="tx1"/>
            </w14:solidFill>
          </w14:textFill>
        </w:rPr>
        <w:t>。电报、传真形式的投标概不接受。</w:t>
      </w:r>
    </w:p>
    <w:p w14:paraId="40E0EB16">
      <w:pPr>
        <w:autoSpaceDE w:val="0"/>
        <w:autoSpaceDN w:val="0"/>
        <w:adjustRightInd w:val="0"/>
        <w:spacing w:line="360" w:lineRule="auto"/>
        <w:ind w:left="210" w:leftChars="100" w:right="-29" w:rightChars="-14"/>
        <w:rPr>
          <w:rFonts w:hint="eastAsia" w:ascii="宋体" w:hAnsi="宋体" w:eastAsia="宋体" w:cs="宋体"/>
          <w:color w:val="000000" w:themeColor="text1"/>
          <w:szCs w:val="21"/>
          <w:highlight w:val="none"/>
          <w:lang w:val="zh-CN"/>
          <w14:textFill>
            <w14:solidFill>
              <w14:schemeClr w14:val="tx1"/>
            </w14:solidFill>
          </w14:textFill>
        </w:rPr>
      </w:pPr>
    </w:p>
    <w:p w14:paraId="13B3EF42">
      <w:pPr>
        <w:numPr>
          <w:ilvl w:val="0"/>
          <w:numId w:val="1"/>
        </w:numPr>
        <w:autoSpaceDE w:val="0"/>
        <w:autoSpaceDN w:val="0"/>
        <w:adjustRightInd w:val="0"/>
        <w:snapToGrid w:val="0"/>
        <w:spacing w:line="360" w:lineRule="auto"/>
        <w:ind w:right="-34"/>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本项目相关公告在以下媒介发布：广东省公共资源交易平台（ygp.gdzwfw.gov.cn）、中国招标投标公共服务平台（www.cebpubservice.com）、东莞市水务集团有限公司网（www.dgswjt.cn）、招标代理机构网站</w:t>
      </w:r>
      <w:r>
        <w:rPr>
          <w:rFonts w:hint="eastAsia" w:ascii="宋体" w:hAnsi="宋体" w:eastAsia="宋体" w:cs="宋体"/>
          <w:bCs/>
          <w:color w:val="000000" w:themeColor="text1"/>
          <w:szCs w:val="21"/>
          <w:highlight w:val="none"/>
          <w:lang w:val="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www.dashengtd.com</w:t>
      </w:r>
      <w:r>
        <w:rPr>
          <w:rFonts w:hint="eastAsia" w:ascii="宋体" w:hAnsi="宋体" w:eastAsia="宋体" w:cs="宋体"/>
          <w:bCs/>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zh-CN"/>
          <w14:textFill>
            <w14:solidFill>
              <w14:schemeClr w14:val="tx1"/>
            </w14:solidFill>
          </w14:textFill>
        </w:rPr>
        <w:t>。</w:t>
      </w:r>
    </w:p>
    <w:p w14:paraId="32D59530">
      <w:pPr>
        <w:autoSpaceDE w:val="0"/>
        <w:autoSpaceDN w:val="0"/>
        <w:adjustRightInd w:val="0"/>
        <w:spacing w:line="360" w:lineRule="auto"/>
        <w:ind w:left="210" w:leftChars="100" w:right="-29" w:rightChars="-14"/>
        <w:rPr>
          <w:rFonts w:hint="eastAsia"/>
          <w:color w:val="000000" w:themeColor="text1"/>
          <w:highlight w:val="none"/>
          <w14:textFill>
            <w14:solidFill>
              <w14:schemeClr w14:val="tx1"/>
            </w14:solidFill>
          </w14:textFill>
        </w:rPr>
      </w:pPr>
    </w:p>
    <w:p w14:paraId="2A1C0815">
      <w:pPr>
        <w:numPr>
          <w:ilvl w:val="0"/>
          <w:numId w:val="1"/>
        </w:numPr>
        <w:autoSpaceDE w:val="0"/>
        <w:autoSpaceDN w:val="0"/>
        <w:adjustRightInd w:val="0"/>
        <w:snapToGrid w:val="0"/>
        <w:spacing w:line="360" w:lineRule="auto"/>
        <w:ind w:right="-34"/>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招标人联系方式</w:t>
      </w:r>
    </w:p>
    <w:p w14:paraId="7CB48AF8">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招标人：</w:t>
      </w:r>
      <w:r>
        <w:rPr>
          <w:rFonts w:hint="eastAsia" w:ascii="宋体" w:hAnsi="宋体" w:eastAsia="宋体" w:cs="宋体"/>
          <w:color w:val="000000" w:themeColor="text1"/>
          <w:kern w:val="0"/>
          <w:szCs w:val="21"/>
          <w:highlight w:val="none"/>
          <w:lang w:eastAsia="zh-CN"/>
          <w14:textFill>
            <w14:solidFill>
              <w14:schemeClr w14:val="tx1"/>
            </w14:solidFill>
          </w14:textFill>
        </w:rPr>
        <w:t>东莞市石鼓净水有限公司</w:t>
      </w:r>
    </w:p>
    <w:p w14:paraId="38AE146B">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地  址：</w:t>
      </w:r>
      <w:r>
        <w:rPr>
          <w:rFonts w:hint="eastAsia" w:ascii="宋体" w:hAnsi="宋体" w:eastAsia="宋体" w:cs="Times New Roman"/>
          <w:color w:val="000000" w:themeColor="text1"/>
          <w:kern w:val="0"/>
          <w:szCs w:val="21"/>
          <w:highlight w:val="none"/>
          <w14:textFill>
            <w14:solidFill>
              <w14:schemeClr w14:val="tx1"/>
            </w14:solidFill>
          </w14:textFill>
        </w:rPr>
        <w:t>广东省东莞市南城街道滨河路</w:t>
      </w:r>
      <w:r>
        <w:rPr>
          <w:rFonts w:ascii="宋体" w:hAnsi="宋体" w:eastAsia="宋体" w:cs="Times New Roman"/>
          <w:color w:val="000000" w:themeColor="text1"/>
          <w:kern w:val="0"/>
          <w:szCs w:val="21"/>
          <w:highlight w:val="none"/>
          <w14:textFill>
            <w14:solidFill>
              <w14:schemeClr w14:val="tx1"/>
            </w14:solidFill>
          </w14:textFill>
        </w:rPr>
        <w:t>100号一期1号楼101室</w:t>
      </w:r>
    </w:p>
    <w:p w14:paraId="5CF38B5D">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联系人：</w:t>
      </w:r>
      <w:r>
        <w:rPr>
          <w:rFonts w:hint="eastAsia" w:ascii="宋体" w:hAnsi="宋体" w:eastAsia="宋体" w:cs="宋体"/>
          <w:color w:val="000000" w:themeColor="text1"/>
          <w:kern w:val="0"/>
          <w:szCs w:val="21"/>
          <w:highlight w:val="none"/>
          <w:lang w:val="en-US" w:eastAsia="zh-CN"/>
          <w14:textFill>
            <w14:solidFill>
              <w14:schemeClr w14:val="tx1"/>
            </w14:solidFill>
          </w14:textFill>
        </w:rPr>
        <w:t>万淑婷</w:t>
      </w:r>
    </w:p>
    <w:p w14:paraId="257F567E">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电  话：0769-</w:t>
      </w:r>
      <w:r>
        <w:rPr>
          <w:rFonts w:hint="eastAsia" w:ascii="宋体" w:hAnsi="宋体" w:eastAsia="宋体" w:cs="宋体"/>
          <w:color w:val="000000" w:themeColor="text1"/>
          <w:kern w:val="0"/>
          <w:szCs w:val="21"/>
          <w:highlight w:val="none"/>
          <w:lang w:val="en-US" w:eastAsia="zh-CN"/>
          <w14:textFill>
            <w14:solidFill>
              <w14:schemeClr w14:val="tx1"/>
            </w14:solidFill>
          </w14:textFill>
        </w:rPr>
        <w:t>23286160</w:t>
      </w:r>
    </w:p>
    <w:p w14:paraId="029D5729">
      <w:pPr>
        <w:autoSpaceDE w:val="0"/>
        <w:autoSpaceDN w:val="0"/>
        <w:adjustRightInd w:val="0"/>
        <w:spacing w:line="360" w:lineRule="auto"/>
        <w:ind w:right="-29" w:rightChars="-14" w:firstLine="420"/>
        <w:rPr>
          <w:rFonts w:hint="eastAsia" w:ascii="宋体" w:hAnsi="宋体" w:eastAsia="宋体" w:cs="宋体"/>
          <w:color w:val="000000" w:themeColor="text1"/>
          <w:kern w:val="0"/>
          <w:szCs w:val="21"/>
          <w:highlight w:val="none"/>
          <w14:textFill>
            <w14:solidFill>
              <w14:schemeClr w14:val="tx1"/>
            </w14:solidFill>
          </w14:textFill>
        </w:rPr>
      </w:pPr>
    </w:p>
    <w:p w14:paraId="0FC3A9EE">
      <w:pPr>
        <w:numPr>
          <w:ilvl w:val="0"/>
          <w:numId w:val="1"/>
        </w:numPr>
        <w:autoSpaceDE w:val="0"/>
        <w:autoSpaceDN w:val="0"/>
        <w:adjustRightInd w:val="0"/>
        <w:snapToGrid w:val="0"/>
        <w:spacing w:line="360" w:lineRule="auto"/>
        <w:ind w:right="-34"/>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招标代理机构联系方式</w:t>
      </w:r>
    </w:p>
    <w:p w14:paraId="7F206A0A">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000000" w:themeColor="text1"/>
          <w:kern w:val="0"/>
          <w:szCs w:val="21"/>
          <w:highlight w:val="none"/>
          <w:lang w:val="en-US" w:eastAsia="zh-CN"/>
          <w14:textFill>
            <w14:solidFill>
              <w14:schemeClr w14:val="tx1"/>
            </w14:solidFill>
          </w14:textFill>
        </w:rPr>
      </w:pPr>
      <w:bookmarkStart w:id="10" w:name="_Toc486167661"/>
      <w:bookmarkStart w:id="11" w:name="_Toc450662847"/>
      <w:bookmarkStart w:id="12" w:name="_Toc31764_WPSOffice_Level1"/>
      <w:r>
        <w:rPr>
          <w:rFonts w:hint="eastAsia" w:ascii="宋体" w:hAnsi="宋体" w:eastAsia="宋体" w:cs="宋体"/>
          <w:color w:val="000000" w:themeColor="text1"/>
          <w:kern w:val="0"/>
          <w:szCs w:val="21"/>
          <w:highlight w:val="none"/>
          <w14:textFill>
            <w14:solidFill>
              <w14:schemeClr w14:val="tx1"/>
            </w14:solidFill>
          </w14:textFill>
        </w:rPr>
        <w:t>招标代理机构：东莞市达盛招标代理有限公司</w:t>
      </w:r>
    </w:p>
    <w:p w14:paraId="4FC96E20">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地址：东莞市东城街道御景大厦303室（东城区政府旁）</w:t>
      </w:r>
    </w:p>
    <w:p w14:paraId="2A205545">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联系人：杨浩林</w:t>
      </w:r>
    </w:p>
    <w:p w14:paraId="708D99C8">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电话：0769-22113229</w:t>
      </w:r>
    </w:p>
    <w:p w14:paraId="3059E9E9">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000000" w:themeColor="text1"/>
          <w:kern w:val="44"/>
          <w:sz w:val="32"/>
          <w:szCs w:val="32"/>
          <w:highlight w:val="none"/>
          <w14:textFill>
            <w14:solidFill>
              <w14:schemeClr w14:val="tx1"/>
            </w14:solidFill>
          </w14:textFill>
        </w:rPr>
      </w:pPr>
      <w:bookmarkStart w:id="13" w:name="_Toc142508311"/>
      <w:bookmarkStart w:id="14" w:name="_Toc18212"/>
      <w:bookmarkStart w:id="15" w:name="_Toc15111"/>
      <w:bookmarkStart w:id="16" w:name="_Toc31498"/>
      <w:bookmarkStart w:id="17" w:name="_Toc19749"/>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第二篇</w:t>
      </w:r>
      <w:r>
        <w:rPr>
          <w:rFonts w:hint="eastAsia" w:ascii="宋体" w:hAnsi="宋体" w:eastAsia="宋体" w:cs="宋体"/>
          <w:b/>
          <w:bCs/>
          <w:color w:val="000000" w:themeColor="text1"/>
          <w:kern w:val="44"/>
          <w:sz w:val="32"/>
          <w:szCs w:val="32"/>
          <w:highlight w:val="none"/>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投标人须知</w:t>
      </w:r>
      <w:bookmarkEnd w:id="10"/>
      <w:bookmarkEnd w:id="11"/>
      <w:bookmarkEnd w:id="12"/>
      <w:bookmarkEnd w:id="13"/>
      <w:bookmarkEnd w:id="14"/>
      <w:bookmarkEnd w:id="15"/>
      <w:bookmarkEnd w:id="16"/>
      <w:bookmarkEnd w:id="17"/>
    </w:p>
    <w:p w14:paraId="3146A043">
      <w:pPr>
        <w:keepNext/>
        <w:keepLines/>
        <w:autoSpaceDE w:val="0"/>
        <w:autoSpaceDN w:val="0"/>
        <w:adjustRightInd w:val="0"/>
        <w:spacing w:line="360" w:lineRule="auto"/>
        <w:jc w:val="left"/>
        <w:outlineLvl w:val="1"/>
        <w:rPr>
          <w:rFonts w:hint="eastAsia" w:ascii="宋体" w:hAnsi="宋体" w:eastAsia="宋体" w:cs="宋体"/>
          <w:b/>
          <w:bCs/>
          <w:color w:val="000000" w:themeColor="text1"/>
          <w:kern w:val="44"/>
          <w:szCs w:val="21"/>
          <w:highlight w:val="none"/>
          <w:lang w:val="zh-CN"/>
          <w14:textFill>
            <w14:solidFill>
              <w14:schemeClr w14:val="tx1"/>
            </w14:solidFill>
          </w14:textFill>
        </w:rPr>
      </w:pPr>
      <w:bookmarkStart w:id="18" w:name="_Toc24479"/>
      <w:bookmarkStart w:id="19" w:name="_Toc9555"/>
      <w:bookmarkStart w:id="20" w:name="_Toc486167662"/>
      <w:bookmarkStart w:id="21" w:name="_Toc30936"/>
      <w:bookmarkStart w:id="22" w:name="_Toc11520"/>
      <w:bookmarkStart w:id="23" w:name="_Toc142508312"/>
      <w:bookmarkStart w:id="24" w:name="_Toc15366_WPSOffice_Level2"/>
      <w:bookmarkStart w:id="25" w:name="_Toc140596871"/>
      <w:bookmarkStart w:id="26" w:name="_Toc450662848"/>
      <w:r>
        <w:rPr>
          <w:rFonts w:hint="eastAsia" w:ascii="宋体" w:hAnsi="宋体" w:eastAsia="宋体" w:cs="宋体"/>
          <w:b/>
          <w:bCs/>
          <w:color w:val="000000" w:themeColor="text1"/>
          <w:kern w:val="44"/>
          <w:szCs w:val="21"/>
          <w:highlight w:val="none"/>
          <w:lang w:val="zh-CN"/>
          <w14:textFill>
            <w14:solidFill>
              <w14:schemeClr w14:val="tx1"/>
            </w14:solidFill>
          </w14:textFill>
        </w:rPr>
        <w:t>一、总则</w:t>
      </w:r>
      <w:bookmarkEnd w:id="18"/>
      <w:bookmarkEnd w:id="19"/>
      <w:bookmarkEnd w:id="20"/>
      <w:bookmarkEnd w:id="21"/>
      <w:bookmarkEnd w:id="22"/>
      <w:bookmarkEnd w:id="23"/>
      <w:bookmarkEnd w:id="24"/>
      <w:bookmarkEnd w:id="25"/>
      <w:bookmarkEnd w:id="26"/>
    </w:p>
    <w:p w14:paraId="4F793453">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000000" w:themeColor="text1"/>
          <w:szCs w:val="21"/>
          <w:highlight w:val="none"/>
          <w:lang w:val="zh-CN"/>
          <w14:textFill>
            <w14:solidFill>
              <w14:schemeClr w14:val="tx1"/>
            </w14:solidFill>
          </w14:textFill>
        </w:rPr>
      </w:pPr>
      <w:bookmarkStart w:id="27" w:name="_Toc21710_WPSOffice_Level3"/>
      <w:bookmarkStart w:id="28" w:name="_Toc450662849"/>
      <w:bookmarkStart w:id="29" w:name="_Toc486167663"/>
      <w:bookmarkStart w:id="30" w:name="_Toc142508313"/>
      <w:bookmarkStart w:id="31" w:name="_Toc5109"/>
      <w:bookmarkStart w:id="32" w:name="_Toc9608"/>
      <w:bookmarkStart w:id="33" w:name="_Toc16303"/>
      <w:bookmarkStart w:id="34" w:name="_Toc23333"/>
      <w:r>
        <w:rPr>
          <w:rFonts w:hint="eastAsia" w:ascii="宋体" w:hAnsi="宋体" w:eastAsia="宋体" w:cs="宋体"/>
          <w:color w:val="000000" w:themeColor="text1"/>
          <w:szCs w:val="21"/>
          <w:highlight w:val="none"/>
          <w:lang w:val="zh-CN"/>
          <w14:textFill>
            <w14:solidFill>
              <w14:schemeClr w14:val="tx1"/>
            </w14:solidFill>
          </w14:textFill>
        </w:rPr>
        <w:t>1 资金来源：企业自筹资金。</w:t>
      </w:r>
      <w:bookmarkEnd w:id="27"/>
      <w:bookmarkEnd w:id="28"/>
      <w:bookmarkEnd w:id="29"/>
      <w:bookmarkEnd w:id="30"/>
      <w:bookmarkEnd w:id="31"/>
      <w:bookmarkEnd w:id="32"/>
      <w:bookmarkEnd w:id="33"/>
      <w:bookmarkEnd w:id="34"/>
    </w:p>
    <w:p w14:paraId="43C858CB">
      <w:pPr>
        <w:autoSpaceDE w:val="0"/>
        <w:autoSpaceDN w:val="0"/>
        <w:adjustRightInd w:val="0"/>
        <w:jc w:val="left"/>
        <w:rPr>
          <w:rFonts w:hint="eastAsia" w:ascii="宋体" w:hAnsi="宋体" w:eastAsia="宋体" w:cs="宋体"/>
          <w:color w:val="000000" w:themeColor="text1"/>
          <w:kern w:val="0"/>
          <w:sz w:val="24"/>
          <w:szCs w:val="24"/>
          <w:highlight w:val="none"/>
          <w14:textFill>
            <w14:solidFill>
              <w14:schemeClr w14:val="tx1"/>
            </w14:solidFill>
          </w14:textFill>
        </w:rPr>
      </w:pPr>
    </w:p>
    <w:p w14:paraId="23FA9746">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000000" w:themeColor="text1"/>
          <w:szCs w:val="21"/>
          <w:highlight w:val="none"/>
          <w:lang w:val="zh-CN"/>
          <w14:textFill>
            <w14:solidFill>
              <w14:schemeClr w14:val="tx1"/>
            </w14:solidFill>
          </w14:textFill>
        </w:rPr>
      </w:pPr>
      <w:bookmarkStart w:id="35" w:name="_Toc142508314"/>
      <w:bookmarkStart w:id="36" w:name="_Toc80_WPSOffice_Level3"/>
      <w:bookmarkStart w:id="37" w:name="_Toc486167664"/>
      <w:bookmarkStart w:id="38" w:name="_Toc4333"/>
      <w:bookmarkStart w:id="39" w:name="_Toc28698"/>
      <w:bookmarkStart w:id="40" w:name="_Toc32244"/>
      <w:bookmarkStart w:id="41" w:name="_Toc18557"/>
      <w:bookmarkStart w:id="42" w:name="_Toc450662850"/>
      <w:r>
        <w:rPr>
          <w:rFonts w:hint="eastAsia" w:ascii="宋体" w:hAnsi="宋体" w:eastAsia="宋体" w:cs="宋体"/>
          <w:b/>
          <w:color w:val="000000" w:themeColor="text1"/>
          <w:szCs w:val="21"/>
          <w:highlight w:val="none"/>
          <w:lang w:val="zh-CN"/>
          <w14:textFill>
            <w14:solidFill>
              <w14:schemeClr w14:val="tx1"/>
            </w14:solidFill>
          </w14:textFill>
        </w:rPr>
        <w:t>2 合格的投标人</w:t>
      </w:r>
      <w:bookmarkEnd w:id="35"/>
      <w:bookmarkEnd w:id="36"/>
      <w:bookmarkEnd w:id="37"/>
      <w:bookmarkEnd w:id="38"/>
      <w:bookmarkEnd w:id="39"/>
      <w:bookmarkEnd w:id="40"/>
      <w:bookmarkEnd w:id="41"/>
      <w:bookmarkEnd w:id="42"/>
    </w:p>
    <w:p w14:paraId="500D4776">
      <w:pPr>
        <w:keepNext w:val="0"/>
        <w:keepLines w:val="0"/>
        <w:pageBreakBefore w:val="0"/>
        <w:widowControl w:val="0"/>
        <w:kinsoku/>
        <w:wordWrap/>
        <w:overflowPunct/>
        <w:topLinePunct w:val="0"/>
        <w:autoSpaceDE w:val="0"/>
        <w:autoSpaceDN w:val="0"/>
        <w:bidi w:val="0"/>
        <w:adjustRightInd w:val="0"/>
        <w:snapToGrid/>
        <w:spacing w:line="360" w:lineRule="auto"/>
        <w:ind w:left="212" w:leftChars="-100" w:hanging="422" w:hangingChars="200"/>
        <w:textAlignment w:val="auto"/>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 xml:space="preserve">2.1 </w:t>
      </w:r>
      <w:r>
        <w:rPr>
          <w:rFonts w:hint="eastAsia" w:ascii="宋体" w:hAnsi="宋体" w:eastAsia="宋体" w:cs="宋体"/>
          <w:b/>
          <w:color w:val="000000" w:themeColor="text1"/>
          <w:szCs w:val="21"/>
          <w:highlight w:val="none"/>
          <w:u w:val="single"/>
          <w:lang w:val="zh-CN"/>
          <w14:textFill>
            <w14:solidFill>
              <w14:schemeClr w14:val="tx1"/>
            </w14:solidFill>
          </w14:textFill>
        </w:rPr>
        <w:t>合格的投标人条件见第一篇《招标公告》中第2条的“合格投标人资格要求”及本条以下2.2款至2.</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5</w:t>
      </w:r>
      <w:r>
        <w:rPr>
          <w:rFonts w:hint="eastAsia" w:ascii="宋体" w:hAnsi="宋体" w:eastAsia="宋体" w:cs="宋体"/>
          <w:b/>
          <w:color w:val="000000" w:themeColor="text1"/>
          <w:szCs w:val="21"/>
          <w:highlight w:val="none"/>
          <w:u w:val="single"/>
          <w:lang w:val="zh-CN"/>
          <w14:textFill>
            <w14:solidFill>
              <w14:schemeClr w14:val="tx1"/>
            </w14:solidFill>
          </w14:textFill>
        </w:rPr>
        <w:t>款的通用要求</w:t>
      </w:r>
      <w:r>
        <w:rPr>
          <w:rFonts w:hint="eastAsia" w:ascii="宋体" w:hAnsi="宋体" w:eastAsia="宋体" w:cs="宋体"/>
          <w:b/>
          <w:color w:val="000000" w:themeColor="text1"/>
          <w:szCs w:val="21"/>
          <w:highlight w:val="none"/>
          <w:lang w:val="zh-CN"/>
          <w14:textFill>
            <w14:solidFill>
              <w14:schemeClr w14:val="tx1"/>
            </w14:solidFill>
          </w14:textFill>
        </w:rPr>
        <w:t>。</w:t>
      </w:r>
    </w:p>
    <w:p w14:paraId="27D22FBB">
      <w:pPr>
        <w:keepNext w:val="0"/>
        <w:keepLines w:val="0"/>
        <w:pageBreakBefore w:val="0"/>
        <w:widowControl w:val="0"/>
        <w:kinsoku/>
        <w:wordWrap/>
        <w:overflowPunct/>
        <w:topLinePunct w:val="0"/>
        <w:autoSpaceDE w:val="0"/>
        <w:autoSpaceDN w:val="0"/>
        <w:bidi w:val="0"/>
        <w:adjustRightInd w:val="0"/>
        <w:snapToGrid/>
        <w:spacing w:line="360" w:lineRule="auto"/>
        <w:ind w:left="212" w:leftChars="-100" w:hanging="422" w:hangingChars="200"/>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 xml:space="preserve">2.2 </w:t>
      </w:r>
      <w:r>
        <w:rPr>
          <w:rFonts w:hint="eastAsia" w:ascii="宋体" w:hAnsi="宋体" w:eastAsia="宋体" w:cs="宋体"/>
          <w:b/>
          <w:color w:val="000000" w:themeColor="text1"/>
          <w:kern w:val="0"/>
          <w:szCs w:val="21"/>
          <w:highlight w:val="none"/>
          <w:u w:val="single"/>
          <w14:textFill>
            <w14:solidFill>
              <w14:schemeClr w14:val="tx1"/>
            </w14:solidFill>
          </w14:textFill>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处罚说明</w:t>
      </w:r>
      <w:r>
        <w:rPr>
          <w:rFonts w:hint="eastAsia" w:ascii="宋体" w:hAnsi="宋体" w:eastAsia="宋体" w:cs="宋体"/>
          <w:b/>
          <w:color w:val="000000" w:themeColor="text1"/>
          <w:kern w:val="0"/>
          <w:szCs w:val="21"/>
          <w:highlight w:val="none"/>
          <w:u w:val="single"/>
          <w14:textFill>
            <w14:solidFill>
              <w14:schemeClr w14:val="tx1"/>
            </w14:solidFill>
          </w14:textFill>
        </w:rPr>
        <w:t>”，如果不主动填报而被事后发现的，将取消其投标（中标）资格，并按有关规定从重处理</w:t>
      </w:r>
      <w:r>
        <w:rPr>
          <w:rFonts w:hint="eastAsia" w:ascii="宋体" w:hAnsi="宋体" w:eastAsia="宋体" w:cs="宋体"/>
          <w:b/>
          <w:color w:val="000000" w:themeColor="text1"/>
          <w:kern w:val="0"/>
          <w:szCs w:val="21"/>
          <w:highlight w:val="none"/>
          <w14:textFill>
            <w14:solidFill>
              <w14:schemeClr w14:val="tx1"/>
            </w14:solidFill>
          </w14:textFill>
        </w:rPr>
        <w:t>。</w:t>
      </w:r>
    </w:p>
    <w:p w14:paraId="409EBA9F">
      <w:pPr>
        <w:autoSpaceDE w:val="0"/>
        <w:autoSpaceDN w:val="0"/>
        <w:adjustRightInd w:val="0"/>
        <w:spacing w:line="360" w:lineRule="auto"/>
        <w:ind w:left="317" w:leftChars="-100" w:hanging="527" w:hangingChars="250"/>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 xml:space="preserve">2.3 </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投标人</w:t>
      </w:r>
      <w:r>
        <w:rPr>
          <w:rFonts w:hint="eastAsia" w:ascii="宋体" w:hAnsi="宋体" w:eastAsia="宋体" w:cs="宋体"/>
          <w:b/>
          <w:color w:val="000000" w:themeColor="text1"/>
          <w:szCs w:val="21"/>
          <w:highlight w:val="none"/>
          <w:u w:val="single"/>
          <w:lang w:val="zh-CN"/>
          <w14:textFill>
            <w14:solidFill>
              <w14:schemeClr w14:val="tx1"/>
            </w14:solidFill>
          </w14:textFill>
        </w:rPr>
        <w:t>符合《中华人民共和国招标投标法》第二十六条规定</w:t>
      </w:r>
      <w:r>
        <w:rPr>
          <w:rFonts w:hint="eastAsia" w:ascii="宋体" w:hAnsi="宋体" w:eastAsia="宋体" w:cs="宋体"/>
          <w:b/>
          <w:color w:val="000000" w:themeColor="text1"/>
          <w:szCs w:val="21"/>
          <w:highlight w:val="none"/>
          <w:lang w:val="zh-CN"/>
          <w14:textFill>
            <w14:solidFill>
              <w14:schemeClr w14:val="tx1"/>
            </w14:solidFill>
          </w14:textFill>
        </w:rPr>
        <w:t>。</w:t>
      </w:r>
    </w:p>
    <w:p w14:paraId="51202DD9">
      <w:pPr>
        <w:keepNext w:val="0"/>
        <w:keepLines w:val="0"/>
        <w:pageBreakBefore w:val="0"/>
        <w:widowControl w:val="0"/>
        <w:kinsoku/>
        <w:wordWrap/>
        <w:overflowPunct/>
        <w:topLinePunct w:val="0"/>
        <w:autoSpaceDE w:val="0"/>
        <w:autoSpaceDN w:val="0"/>
        <w:bidi w:val="0"/>
        <w:adjustRightInd w:val="0"/>
        <w:snapToGrid/>
        <w:spacing w:line="360" w:lineRule="auto"/>
        <w:ind w:left="214" w:leftChars="-99" w:hanging="422" w:hangingChars="200"/>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 xml:space="preserve">2.4 </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投标人（含其不具有独立法人资格的分支机构）未被列入“信用中国”网站（ </w:t>
      </w:r>
      <w:r>
        <w:rPr>
          <w:rFonts w:hint="eastAsia" w:ascii="宋体" w:hAnsi="宋体" w:eastAsia="宋体" w:cs="宋体"/>
          <w:b/>
          <w:color w:val="000000" w:themeColor="text1"/>
          <w:kern w:val="0"/>
          <w:szCs w:val="21"/>
          <w:highlight w:val="none"/>
          <w:u w:val="single"/>
          <w14:textFill>
            <w14:solidFill>
              <w14:schemeClr w14:val="tx1"/>
            </w14:solidFill>
          </w14:textFill>
        </w:rPr>
        <w:fldChar w:fldCharType="begin"/>
      </w:r>
      <w:r>
        <w:rPr>
          <w:rFonts w:hint="eastAsia" w:ascii="宋体" w:hAnsi="宋体" w:eastAsia="宋体" w:cs="宋体"/>
          <w:b/>
          <w:color w:val="000000" w:themeColor="text1"/>
          <w:kern w:val="0"/>
          <w:szCs w:val="21"/>
          <w:highlight w:val="none"/>
          <w:u w:val="single"/>
          <w14:textFill>
            <w14:solidFill>
              <w14:schemeClr w14:val="tx1"/>
            </w14:solidFill>
          </w14:textFill>
        </w:rPr>
        <w:instrText xml:space="preserve"> HYPERLINK "http://www.creditchina.gov.cn）失" </w:instrText>
      </w:r>
      <w:r>
        <w:rPr>
          <w:rFonts w:hint="eastAsia" w:ascii="宋体" w:hAnsi="宋体" w:eastAsia="宋体" w:cs="宋体"/>
          <w:b/>
          <w:color w:val="000000" w:themeColor="text1"/>
          <w:kern w:val="0"/>
          <w:szCs w:val="21"/>
          <w:highlight w:val="none"/>
          <w:u w:val="single"/>
          <w14:textFill>
            <w14:solidFill>
              <w14:schemeClr w14:val="tx1"/>
            </w14:solidFill>
          </w14:textFill>
        </w:rPr>
        <w:fldChar w:fldCharType="separate"/>
      </w:r>
      <w:r>
        <w:rPr>
          <w:rStyle w:val="43"/>
          <w:rFonts w:hint="eastAsia" w:ascii="宋体" w:hAnsi="宋体" w:eastAsia="宋体" w:cs="宋体"/>
          <w:b/>
          <w:color w:val="000000" w:themeColor="text1"/>
          <w:kern w:val="0"/>
          <w:szCs w:val="21"/>
          <w:highlight w:val="none"/>
          <w:u w:val="single"/>
          <w14:textFill>
            <w14:solidFill>
              <w14:schemeClr w14:val="tx1"/>
            </w14:solidFill>
          </w14:textFill>
        </w:rPr>
        <w:t>www.creditchina.gov.cn）失</w:t>
      </w:r>
      <w:r>
        <w:rPr>
          <w:rFonts w:hint="eastAsia" w:ascii="宋体" w:hAnsi="宋体" w:eastAsia="宋体" w:cs="宋体"/>
          <w:b/>
          <w:color w:val="000000" w:themeColor="text1"/>
          <w:kern w:val="0"/>
          <w:szCs w:val="21"/>
          <w:highlight w:val="none"/>
          <w:u w:val="single"/>
          <w14:textFill>
            <w14:solidFill>
              <w14:schemeClr w14:val="tx1"/>
            </w14:solidFill>
          </w14:textFill>
        </w:rPr>
        <w:fldChar w:fldCharType="end"/>
      </w:r>
      <w:r>
        <w:rPr>
          <w:rFonts w:hint="eastAsia" w:ascii="宋体" w:hAnsi="宋体" w:eastAsia="宋体" w:cs="宋体"/>
          <w:b/>
          <w:color w:val="000000" w:themeColor="text1"/>
          <w:kern w:val="0"/>
          <w:szCs w:val="21"/>
          <w:highlight w:val="none"/>
          <w:u w:val="single"/>
          <w14:textFill>
            <w14:solidFill>
              <w14:schemeClr w14:val="tx1"/>
            </w14:solidFill>
          </w14:textFill>
        </w:rPr>
        <w:t>信被执行人、重大税收违法失信主体、政府采购严重违法失信行为记录名单（处罚期限届满的除外）</w:t>
      </w:r>
      <w:r>
        <w:rPr>
          <w:rFonts w:hint="eastAsia" w:ascii="宋体" w:hAnsi="宋体" w:eastAsia="宋体" w:cs="宋体"/>
          <w:b/>
          <w:color w:val="000000" w:themeColor="text1"/>
          <w:kern w:val="0"/>
          <w:szCs w:val="21"/>
          <w:highlight w:val="none"/>
          <w14:textFill>
            <w14:solidFill>
              <w14:schemeClr w14:val="tx1"/>
            </w14:solidFill>
          </w14:textFill>
        </w:rPr>
        <w:t>。</w:t>
      </w:r>
    </w:p>
    <w:p w14:paraId="22661239">
      <w:pPr>
        <w:keepNext w:val="0"/>
        <w:keepLines w:val="0"/>
        <w:pageBreakBefore w:val="0"/>
        <w:widowControl w:val="0"/>
        <w:kinsoku/>
        <w:wordWrap/>
        <w:overflowPunct/>
        <w:topLinePunct w:val="0"/>
        <w:autoSpaceDE w:val="0"/>
        <w:autoSpaceDN w:val="0"/>
        <w:bidi w:val="0"/>
        <w:adjustRightInd w:val="0"/>
        <w:snapToGrid/>
        <w:spacing w:line="360" w:lineRule="auto"/>
        <w:ind w:left="212" w:leftChars="-100" w:hanging="422" w:hangingChars="200"/>
        <w:textAlignment w:val="auto"/>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 xml:space="preserve">2.5 </w:t>
      </w:r>
      <w:r>
        <w:rPr>
          <w:rFonts w:hint="eastAsia" w:ascii="宋体" w:hAnsi="宋体" w:eastAsia="宋体" w:cs="宋体"/>
          <w:b/>
          <w:color w:val="000000" w:themeColor="text1"/>
          <w:kern w:val="0"/>
          <w:szCs w:val="21"/>
          <w:highlight w:val="none"/>
          <w:u w:val="single"/>
          <w14:textFill>
            <w14:solidFill>
              <w14:schemeClr w14:val="tx1"/>
            </w14:solidFill>
          </w14:textFill>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000000" w:themeColor="text1"/>
          <w:szCs w:val="21"/>
          <w:highlight w:val="none"/>
          <w:lang w:val="zh-CN"/>
          <w14:textFill>
            <w14:solidFill>
              <w14:schemeClr w14:val="tx1"/>
            </w14:solidFill>
          </w14:textFill>
        </w:rPr>
        <w:t>。</w:t>
      </w:r>
    </w:p>
    <w:p w14:paraId="3853E60C">
      <w:pPr>
        <w:tabs>
          <w:tab w:val="left" w:pos="426"/>
        </w:tabs>
        <w:autoSpaceDE w:val="0"/>
        <w:autoSpaceDN w:val="0"/>
        <w:adjustRightInd w:val="0"/>
        <w:spacing w:line="360" w:lineRule="auto"/>
        <w:ind w:left="319" w:leftChars="-100" w:hanging="529" w:hangingChars="252"/>
        <w:rPr>
          <w:rFonts w:hint="eastAsia" w:ascii="宋体" w:hAnsi="宋体" w:eastAsia="宋体" w:cs="宋体"/>
          <w:color w:val="000000" w:themeColor="text1"/>
          <w:kern w:val="0"/>
          <w:szCs w:val="24"/>
          <w:highlight w:val="none"/>
          <w14:textFill>
            <w14:solidFill>
              <w14:schemeClr w14:val="tx1"/>
            </w14:solidFill>
          </w14:textFill>
        </w:rPr>
      </w:pPr>
    </w:p>
    <w:p w14:paraId="77AA67FC">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000000" w:themeColor="text1"/>
          <w:szCs w:val="21"/>
          <w:highlight w:val="none"/>
          <w14:textFill>
            <w14:solidFill>
              <w14:schemeClr w14:val="tx1"/>
            </w14:solidFill>
          </w14:textFill>
        </w:rPr>
      </w:pPr>
      <w:bookmarkStart w:id="43" w:name="_Toc142508315"/>
      <w:bookmarkStart w:id="44" w:name="_Toc23847_WPSOffice_Level3"/>
      <w:bookmarkStart w:id="45" w:name="_Toc11689"/>
      <w:bookmarkStart w:id="46" w:name="_Toc19774"/>
      <w:bookmarkStart w:id="47" w:name="_Toc16100"/>
      <w:bookmarkStart w:id="48" w:name="_Toc29768"/>
      <w:bookmarkStart w:id="49" w:name="_Toc486167665"/>
      <w:bookmarkStart w:id="50" w:name="_Toc450662851"/>
      <w:r>
        <w:rPr>
          <w:rFonts w:hint="eastAsia" w:ascii="宋体" w:hAnsi="宋体" w:eastAsia="宋体" w:cs="宋体"/>
          <w:b/>
          <w:color w:val="000000" w:themeColor="text1"/>
          <w:szCs w:val="21"/>
          <w:highlight w:val="none"/>
          <w:lang w:val="zh-CN"/>
          <w14:textFill>
            <w14:solidFill>
              <w14:schemeClr w14:val="tx1"/>
            </w14:solidFill>
          </w14:textFill>
        </w:rPr>
        <w:t>3 合格的</w:t>
      </w:r>
      <w:bookmarkEnd w:id="43"/>
      <w:bookmarkEnd w:id="44"/>
      <w:r>
        <w:rPr>
          <w:rFonts w:hint="eastAsia" w:ascii="宋体" w:hAnsi="宋体" w:eastAsia="宋体" w:cs="宋体"/>
          <w:b/>
          <w:color w:val="000000" w:themeColor="text1"/>
          <w:szCs w:val="21"/>
          <w:highlight w:val="none"/>
          <w14:textFill>
            <w14:solidFill>
              <w14:schemeClr w14:val="tx1"/>
            </w14:solidFill>
          </w14:textFill>
        </w:rPr>
        <w:t>服务</w:t>
      </w:r>
      <w:bookmarkEnd w:id="45"/>
      <w:bookmarkEnd w:id="46"/>
      <w:bookmarkEnd w:id="47"/>
      <w:bookmarkEnd w:id="48"/>
    </w:p>
    <w:p w14:paraId="16245B78">
      <w:pPr>
        <w:keepNext w:val="0"/>
        <w:keepLines w:val="0"/>
        <w:pageBreakBefore w:val="0"/>
        <w:widowControl w:val="0"/>
        <w:kinsoku/>
        <w:wordWrap/>
        <w:overflowPunct/>
        <w:topLinePunct w:val="0"/>
        <w:autoSpaceDE w:val="0"/>
        <w:autoSpaceDN w:val="0"/>
        <w:bidi w:val="0"/>
        <w:adjustRightInd w:val="0"/>
        <w:snapToGrid/>
        <w:spacing w:line="360" w:lineRule="auto"/>
        <w:ind w:left="210" w:leftChars="-100" w:hanging="420" w:hangingChars="200"/>
        <w:textAlignment w:val="auto"/>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3.1</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“服务”是指投标人按招标文件规定完成的全部服务内容，其中包括完成服务所需的货物和工程，及须承担的技术支持、培训和其它伴随服务。</w:t>
      </w:r>
    </w:p>
    <w:p w14:paraId="205C248E">
      <w:pPr>
        <w:autoSpaceDE w:val="0"/>
        <w:autoSpaceDN w:val="0"/>
        <w:adjustRightInd w:val="0"/>
        <w:spacing w:line="360" w:lineRule="auto"/>
        <w:ind w:left="315" w:leftChars="-100" w:hanging="525" w:hangingChars="250"/>
        <w:rPr>
          <w:rFonts w:hint="eastAsia" w:ascii="宋体" w:hAnsi="宋体" w:eastAsia="宋体" w:cs="宋体"/>
          <w:color w:val="000000" w:themeColor="text1"/>
          <w:szCs w:val="21"/>
          <w:highlight w:val="none"/>
          <w:lang w:val="zh-CN"/>
          <w14:textFill>
            <w14:solidFill>
              <w14:schemeClr w14:val="tx1"/>
            </w14:solidFill>
          </w14:textFill>
        </w:rPr>
      </w:pPr>
      <w:bookmarkStart w:id="51" w:name="_Toc533708063"/>
      <w:bookmarkStart w:id="52" w:name="_Toc1977663"/>
      <w:r>
        <w:rPr>
          <w:rFonts w:hint="eastAsia" w:ascii="宋体" w:hAnsi="宋体" w:eastAsia="宋体" w:cs="宋体"/>
          <w:color w:val="000000" w:themeColor="text1"/>
          <w:szCs w:val="21"/>
          <w:highlight w:val="none"/>
          <w:lang w:val="zh-CN"/>
          <w14:textFill>
            <w14:solidFill>
              <w14:schemeClr w14:val="tx1"/>
            </w14:solidFill>
          </w14:textFill>
        </w:rPr>
        <w:t xml:space="preserve">3.2 </w:t>
      </w:r>
      <w:bookmarkEnd w:id="51"/>
      <w:bookmarkEnd w:id="52"/>
      <w:bookmarkStart w:id="53" w:name="_Toc1977665"/>
      <w:bookmarkStart w:id="54" w:name="_Toc533708065"/>
      <w:r>
        <w:rPr>
          <w:rFonts w:hint="eastAsia" w:ascii="宋体" w:hAnsi="宋体" w:eastAsia="宋体" w:cs="宋体"/>
          <w:color w:val="000000" w:themeColor="text1"/>
          <w:szCs w:val="21"/>
          <w:highlight w:val="none"/>
          <w:lang w:val="zh-CN"/>
          <w14:textFill>
            <w14:solidFill>
              <w14:schemeClr w14:val="tx1"/>
            </w14:solidFill>
          </w14:textFill>
        </w:rPr>
        <w:t>投标人必须保证提供的所有</w:t>
      </w:r>
      <w:r>
        <w:rPr>
          <w:rFonts w:hint="eastAsia" w:ascii="宋体" w:hAnsi="宋体" w:eastAsia="宋体" w:cs="宋体"/>
          <w:color w:val="000000" w:themeColor="text1"/>
          <w:szCs w:val="21"/>
          <w:highlight w:val="none"/>
          <w14:textFill>
            <w14:solidFill>
              <w14:schemeClr w14:val="tx1"/>
            </w14:solidFill>
          </w14:textFill>
        </w:rPr>
        <w:t>服务</w:t>
      </w:r>
      <w:r>
        <w:rPr>
          <w:rFonts w:hint="eastAsia" w:ascii="宋体" w:hAnsi="宋体" w:eastAsia="宋体" w:cs="宋体"/>
          <w:color w:val="000000" w:themeColor="text1"/>
          <w:szCs w:val="21"/>
          <w:highlight w:val="none"/>
          <w:lang w:val="zh-CN"/>
          <w14:textFill>
            <w14:solidFill>
              <w14:schemeClr w14:val="tx1"/>
            </w14:solidFill>
          </w14:textFill>
        </w:rPr>
        <w:t>或</w:t>
      </w:r>
      <w:r>
        <w:rPr>
          <w:rFonts w:hint="eastAsia" w:ascii="宋体" w:hAnsi="宋体" w:eastAsia="宋体" w:cs="宋体"/>
          <w:color w:val="000000" w:themeColor="text1"/>
          <w:szCs w:val="21"/>
          <w:highlight w:val="none"/>
          <w14:textFill>
            <w14:solidFill>
              <w14:schemeClr w14:val="tx1"/>
            </w14:solidFill>
          </w14:textFill>
        </w:rPr>
        <w:t>服务</w:t>
      </w:r>
      <w:r>
        <w:rPr>
          <w:rFonts w:hint="eastAsia" w:ascii="宋体" w:hAnsi="宋体" w:eastAsia="宋体" w:cs="宋体"/>
          <w:color w:val="000000" w:themeColor="text1"/>
          <w:szCs w:val="21"/>
          <w:highlight w:val="none"/>
          <w:lang w:val="zh-CN"/>
          <w14:textFill>
            <w14:solidFill>
              <w14:schemeClr w14:val="tx1"/>
            </w14:solidFill>
          </w14:textFill>
        </w:rPr>
        <w:t>的任何部分均为最新正式版本。</w:t>
      </w:r>
      <w:bookmarkEnd w:id="53"/>
      <w:bookmarkEnd w:id="54"/>
    </w:p>
    <w:p w14:paraId="31E67BEF">
      <w:pPr>
        <w:keepNext w:val="0"/>
        <w:keepLines w:val="0"/>
        <w:pageBreakBefore w:val="0"/>
        <w:widowControl w:val="0"/>
        <w:kinsoku/>
        <w:wordWrap/>
        <w:overflowPunct/>
        <w:topLinePunct w:val="0"/>
        <w:autoSpaceDE w:val="0"/>
        <w:autoSpaceDN w:val="0"/>
        <w:bidi w:val="0"/>
        <w:adjustRightInd w:val="0"/>
        <w:snapToGrid/>
        <w:spacing w:line="360" w:lineRule="auto"/>
        <w:ind w:left="210" w:leftChars="-100" w:hanging="420" w:hangingChars="200"/>
        <w:textAlignment w:val="auto"/>
        <w:rPr>
          <w:rFonts w:hint="eastAsia" w:ascii="宋体" w:hAnsi="宋体" w:eastAsia="宋体" w:cs="宋体"/>
          <w:color w:val="000000" w:themeColor="text1"/>
          <w:szCs w:val="21"/>
          <w:highlight w:val="none"/>
          <w:lang w:val="zh-CN"/>
          <w14:textFill>
            <w14:solidFill>
              <w14:schemeClr w14:val="tx1"/>
            </w14:solidFill>
          </w14:textFill>
        </w:rPr>
      </w:pPr>
      <w:bookmarkStart w:id="55" w:name="_Toc533708066"/>
      <w:bookmarkStart w:id="56" w:name="_Toc1977666"/>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 xml:space="preserve"> </w:t>
      </w:r>
      <w:bookmarkEnd w:id="55"/>
      <w:bookmarkEnd w:id="56"/>
      <w:bookmarkStart w:id="57" w:name="_Toc533708067"/>
      <w:bookmarkStart w:id="58" w:name="_Toc1977667"/>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应保证招标人在中华人民共和国使用服务或服务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000000" w:themeColor="text1"/>
          <w:szCs w:val="21"/>
          <w:highlight w:val="none"/>
          <w:lang w:val="zh-CN"/>
          <w14:textFill>
            <w14:solidFill>
              <w14:schemeClr w14:val="tx1"/>
            </w14:solidFill>
          </w14:textFill>
        </w:rPr>
        <w:t>。</w:t>
      </w:r>
      <w:bookmarkEnd w:id="57"/>
      <w:bookmarkEnd w:id="58"/>
    </w:p>
    <w:p w14:paraId="0F36AF3B">
      <w:pPr>
        <w:keepNext w:val="0"/>
        <w:keepLines w:val="0"/>
        <w:pageBreakBefore w:val="0"/>
        <w:widowControl w:val="0"/>
        <w:kinsoku/>
        <w:wordWrap/>
        <w:overflowPunct/>
        <w:topLinePunct w:val="0"/>
        <w:autoSpaceDE w:val="0"/>
        <w:autoSpaceDN w:val="0"/>
        <w:bidi w:val="0"/>
        <w:adjustRightInd w:val="0"/>
        <w:snapToGrid/>
        <w:spacing w:line="360" w:lineRule="auto"/>
        <w:ind w:left="210" w:leftChars="-100" w:hanging="420" w:hangingChars="200"/>
        <w:textAlignment w:val="auto"/>
        <w:rPr>
          <w:rFonts w:hint="eastAsia" w:ascii="宋体" w:hAnsi="宋体" w:eastAsia="宋体" w:cs="宋体"/>
          <w:color w:val="000000" w:themeColor="text1"/>
          <w:szCs w:val="21"/>
          <w:highlight w:val="none"/>
          <w:lang w:val="zh-CN"/>
          <w14:textFill>
            <w14:solidFill>
              <w14:schemeClr w14:val="tx1"/>
            </w14:solidFill>
          </w14:textFill>
        </w:rPr>
      </w:pPr>
      <w:bookmarkStart w:id="59" w:name="_Toc1977668"/>
      <w:bookmarkStart w:id="60" w:name="_Toc533708068"/>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4</w:t>
      </w:r>
      <w:bookmarkEnd w:id="59"/>
      <w:bookmarkEnd w:id="60"/>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无论投标人</w:t>
      </w:r>
      <w:r>
        <w:rPr>
          <w:rFonts w:hint="eastAsia" w:ascii="宋体" w:hAnsi="宋体" w:eastAsia="宋体" w:cs="宋体"/>
          <w:color w:val="000000" w:themeColor="text1"/>
          <w:kern w:val="0"/>
          <w:szCs w:val="21"/>
          <w:highlight w:val="none"/>
          <w14:textFill>
            <w14:solidFill>
              <w14:schemeClr w14:val="tx1"/>
            </w14:solidFill>
          </w14:textFill>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color w:val="000000" w:themeColor="text1"/>
          <w:szCs w:val="21"/>
          <w:highlight w:val="none"/>
          <w:lang w:val="zh-CN"/>
          <w14:textFill>
            <w14:solidFill>
              <w14:schemeClr w14:val="tx1"/>
            </w14:solidFill>
          </w14:textFill>
        </w:rPr>
        <w:t>。</w:t>
      </w:r>
    </w:p>
    <w:p w14:paraId="465BA596">
      <w:pPr>
        <w:autoSpaceDE w:val="0"/>
        <w:autoSpaceDN w:val="0"/>
        <w:adjustRightInd w:val="0"/>
        <w:spacing w:line="360" w:lineRule="auto"/>
        <w:jc w:val="left"/>
        <w:rPr>
          <w:rFonts w:hint="eastAsia" w:ascii="宋体" w:hAnsi="宋体" w:eastAsia="宋体" w:cs="宋体"/>
          <w:color w:val="000000" w:themeColor="text1"/>
          <w:szCs w:val="21"/>
          <w:highlight w:val="none"/>
          <w:lang w:val="zh-CN"/>
          <w14:textFill>
            <w14:solidFill>
              <w14:schemeClr w14:val="tx1"/>
            </w14:solidFill>
          </w14:textFill>
        </w:rPr>
      </w:pPr>
    </w:p>
    <w:p w14:paraId="18F36E63">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000000" w:themeColor="text1"/>
          <w:szCs w:val="21"/>
          <w:highlight w:val="none"/>
          <w:lang w:val="zh-CN"/>
          <w14:textFill>
            <w14:solidFill>
              <w14:schemeClr w14:val="tx1"/>
            </w14:solidFill>
          </w14:textFill>
        </w:rPr>
      </w:pPr>
      <w:bookmarkStart w:id="61" w:name="_Toc142508316"/>
      <w:bookmarkStart w:id="62" w:name="_Toc3404"/>
      <w:bookmarkStart w:id="63" w:name="_Toc9753"/>
      <w:bookmarkStart w:id="64" w:name="_Toc11235"/>
      <w:bookmarkStart w:id="65" w:name="_Toc9658_WPSOffice_Level3"/>
      <w:bookmarkStart w:id="66" w:name="_Toc11533"/>
      <w:r>
        <w:rPr>
          <w:rFonts w:hint="eastAsia" w:ascii="宋体" w:hAnsi="宋体" w:eastAsia="宋体" w:cs="宋体"/>
          <w:color w:val="000000" w:themeColor="text1"/>
          <w:szCs w:val="21"/>
          <w:highlight w:val="none"/>
          <w:lang w:val="zh-CN"/>
          <w14:textFill>
            <w14:solidFill>
              <w14:schemeClr w14:val="tx1"/>
            </w14:solidFill>
          </w14:textFill>
        </w:rPr>
        <w:t>4 其它说明</w:t>
      </w:r>
      <w:bookmarkEnd w:id="61"/>
      <w:bookmarkEnd w:id="62"/>
      <w:bookmarkEnd w:id="63"/>
      <w:bookmarkEnd w:id="64"/>
      <w:bookmarkEnd w:id="65"/>
      <w:bookmarkEnd w:id="66"/>
    </w:p>
    <w:p w14:paraId="6D695465">
      <w:pPr>
        <w:autoSpaceDE w:val="0"/>
        <w:autoSpaceDN w:val="0"/>
        <w:adjustRightInd w:val="0"/>
        <w:spacing w:line="360" w:lineRule="auto"/>
        <w:ind w:left="315" w:leftChars="-100" w:hanging="525" w:hangingChars="250"/>
        <w:rPr>
          <w:rFonts w:hint="eastAsia" w:ascii="宋体" w:hAnsi="宋体" w:eastAsia="宋体" w:cs="宋体"/>
          <w:color w:val="000000" w:themeColor="text1"/>
          <w:szCs w:val="21"/>
          <w:highlight w:val="none"/>
          <w:lang w:val="zh-CN"/>
          <w14:textFill>
            <w14:solidFill>
              <w14:schemeClr w14:val="tx1"/>
            </w14:solidFill>
          </w14:textFill>
        </w:rPr>
      </w:pPr>
      <w:bookmarkStart w:id="67" w:name="_Toc1977670"/>
      <w:bookmarkStart w:id="68" w:name="_Toc533708070"/>
      <w:r>
        <w:rPr>
          <w:rFonts w:hint="eastAsia" w:ascii="宋体" w:hAnsi="宋体" w:eastAsia="宋体" w:cs="宋体"/>
          <w:color w:val="000000" w:themeColor="text1"/>
          <w:szCs w:val="21"/>
          <w:highlight w:val="none"/>
          <w:lang w:val="zh-CN"/>
          <w14:textFill>
            <w14:solidFill>
              <w14:schemeClr w14:val="tx1"/>
            </w14:solidFill>
          </w14:textFill>
        </w:rPr>
        <w:t>4.1 投标费用</w:t>
      </w:r>
      <w:bookmarkEnd w:id="67"/>
      <w:bookmarkEnd w:id="68"/>
    </w:p>
    <w:p w14:paraId="6567F088">
      <w:pPr>
        <w:autoSpaceDE w:val="0"/>
        <w:autoSpaceDN w:val="0"/>
        <w:adjustRightInd w:val="0"/>
        <w:spacing w:line="360" w:lineRule="auto"/>
        <w:ind w:left="210" w:leftChars="100" w:firstLine="420" w:firstLineChars="200"/>
        <w:rPr>
          <w:rFonts w:hint="eastAsia" w:ascii="宋体" w:hAnsi="宋体" w:eastAsia="宋体" w:cs="宋体"/>
          <w:color w:val="000000" w:themeColor="text1"/>
          <w:szCs w:val="21"/>
          <w:highlight w:val="none"/>
          <w:lang w:val="zh-CN"/>
          <w14:textFill>
            <w14:solidFill>
              <w14:schemeClr w14:val="tx1"/>
            </w14:solidFill>
          </w14:textFill>
        </w:rPr>
      </w:pPr>
      <w:bookmarkStart w:id="69" w:name="_Toc533708072"/>
      <w:bookmarkStart w:id="70" w:name="_Toc1977672"/>
      <w:r>
        <w:rPr>
          <w:rFonts w:hint="eastAsia" w:ascii="宋体" w:hAnsi="宋体" w:eastAsia="宋体" w:cs="宋体"/>
          <w:color w:val="000000" w:themeColor="text1"/>
          <w:szCs w:val="21"/>
          <w:highlight w:val="none"/>
          <w:lang w:val="zh-CN"/>
          <w14:textFill>
            <w14:solidFill>
              <w14:schemeClr w14:val="tx1"/>
            </w14:solidFill>
          </w14:textFill>
        </w:rPr>
        <w:t>无论招标过程中的做法和结果如何，投标人须承担所有与编写和递交投标文件有关的费用，招标人和招标代理机构在任何情况下不负担这些费用。</w:t>
      </w:r>
      <w:bookmarkEnd w:id="69"/>
      <w:bookmarkEnd w:id="70"/>
    </w:p>
    <w:p w14:paraId="588621A9">
      <w:pPr>
        <w:autoSpaceDE w:val="0"/>
        <w:autoSpaceDN w:val="0"/>
        <w:adjustRightInd w:val="0"/>
        <w:spacing w:line="360" w:lineRule="auto"/>
        <w:ind w:left="315" w:leftChars="-100" w:hanging="525" w:hangingChars="250"/>
        <w:rPr>
          <w:rFonts w:hint="eastAsia" w:ascii="宋体" w:hAnsi="宋体" w:eastAsia="宋体" w:cs="宋体"/>
          <w:color w:val="000000" w:themeColor="text1"/>
          <w:szCs w:val="21"/>
          <w:highlight w:val="none"/>
          <w:lang w:val="zh-CN"/>
          <w14:textFill>
            <w14:solidFill>
              <w14:schemeClr w14:val="tx1"/>
            </w14:solidFill>
          </w14:textFill>
        </w:rPr>
      </w:pPr>
      <w:bookmarkStart w:id="71" w:name="_Toc1977673"/>
      <w:bookmarkStart w:id="72" w:name="_Toc533708073"/>
      <w:r>
        <w:rPr>
          <w:rFonts w:hint="eastAsia" w:ascii="宋体" w:hAnsi="宋体" w:eastAsia="宋体" w:cs="宋体"/>
          <w:color w:val="000000" w:themeColor="text1"/>
          <w:szCs w:val="21"/>
          <w:highlight w:val="none"/>
          <w:lang w:val="zh-CN"/>
          <w14:textFill>
            <w14:solidFill>
              <w14:schemeClr w14:val="tx1"/>
            </w14:solidFill>
          </w14:textFill>
        </w:rPr>
        <w:t>4.2 踏勘现场</w:t>
      </w:r>
      <w:bookmarkEnd w:id="71"/>
      <w:bookmarkEnd w:id="72"/>
    </w:p>
    <w:p w14:paraId="420BE37F">
      <w:pPr>
        <w:autoSpaceDE w:val="0"/>
        <w:autoSpaceDN w:val="0"/>
        <w:adjustRightInd w:val="0"/>
        <w:spacing w:line="360" w:lineRule="auto"/>
        <w:ind w:left="300" w:leftChars="-59" w:hanging="424" w:hangingChars="202"/>
        <w:jc w:val="left"/>
        <w:rPr>
          <w:rFonts w:hint="eastAsia" w:ascii="宋体" w:hAnsi="宋体" w:eastAsia="宋体" w:cs="宋体"/>
          <w:color w:val="000000" w:themeColor="text1"/>
          <w:kern w:val="0"/>
          <w:szCs w:val="21"/>
          <w:highlight w:val="none"/>
          <w14:textFill>
            <w14:solidFill>
              <w14:schemeClr w14:val="tx1"/>
            </w14:solidFill>
          </w14:textFill>
        </w:rPr>
      </w:pPr>
      <w:bookmarkStart w:id="73" w:name="_Toc1977676"/>
      <w:bookmarkStart w:id="74" w:name="_Toc533708076"/>
      <w:r>
        <w:rPr>
          <w:rFonts w:hint="eastAsia" w:ascii="宋体" w:hAnsi="宋体" w:eastAsia="宋体" w:cs="宋体"/>
          <w:color w:val="000000" w:themeColor="text1"/>
          <w:kern w:val="0"/>
          <w:szCs w:val="21"/>
          <w:highlight w:val="none"/>
          <w14:textFill>
            <w14:solidFill>
              <w14:schemeClr w14:val="tx1"/>
            </w14:solidFill>
          </w14:textFill>
        </w:rPr>
        <w:t>（1）本项目不组织集中踏勘现场和答疑，投标人应自行到实地踏勘考察。</w:t>
      </w:r>
    </w:p>
    <w:p w14:paraId="2CC6371C">
      <w:pPr>
        <w:autoSpaceDE w:val="0"/>
        <w:autoSpaceDN w:val="0"/>
        <w:adjustRightInd w:val="0"/>
        <w:spacing w:line="360" w:lineRule="auto"/>
        <w:ind w:left="300" w:leftChars="-59" w:hanging="424" w:hangingChars="20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（2）潜在投标人应承担踏勘现场自身所发生的费用。</w:t>
      </w:r>
    </w:p>
    <w:p w14:paraId="5B79F312">
      <w:pPr>
        <w:spacing w:line="360" w:lineRule="auto"/>
        <w:ind w:left="300" w:leftChars="-59" w:hanging="424" w:hangingChars="202"/>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（3）招标人和招标代理机构在踏勘现场中介绍的有关现场和相关的周边环境情况，供投标人在编制投标文件时参考，招标人不对投标人据此作出的判断和决策负责。</w:t>
      </w:r>
    </w:p>
    <w:p w14:paraId="7698DE2A">
      <w:pPr>
        <w:spacing w:line="360" w:lineRule="auto"/>
        <w:ind w:left="300" w:leftChars="-59" w:hanging="424" w:hangingChars="202"/>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（4）潜在投标人可为踏勘需要而进入招标人的项目现场，但潜在投标人不得因此使招标人承担有关的责任和蒙受损失。潜在投标人应承担踏勘现场的责任和风险。</w:t>
      </w:r>
    </w:p>
    <w:p w14:paraId="07BF9561">
      <w:pPr>
        <w:autoSpaceDE w:val="0"/>
        <w:autoSpaceDN w:val="0"/>
        <w:adjustRightInd w:val="0"/>
        <w:spacing w:line="360" w:lineRule="auto"/>
        <w:ind w:left="315" w:leftChars="-100" w:hanging="525" w:hangingChars="2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4.3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纪律与保密事项</w:t>
      </w:r>
      <w:bookmarkEnd w:id="49"/>
      <w:bookmarkEnd w:id="50"/>
      <w:bookmarkEnd w:id="73"/>
      <w:bookmarkEnd w:id="74"/>
    </w:p>
    <w:p w14:paraId="6A70A4BD">
      <w:pPr>
        <w:autoSpaceDE w:val="0"/>
        <w:autoSpaceDN w:val="0"/>
        <w:adjustRightInd w:val="0"/>
        <w:spacing w:line="360" w:lineRule="auto"/>
        <w:ind w:left="441" w:leftChars="-60" w:hanging="567" w:hangingChars="27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（1）获得本招标文件的投标人，不得用作本次投标以外的任何用途。</w:t>
      </w:r>
    </w:p>
    <w:p w14:paraId="23CF25B3">
      <w:pPr>
        <w:autoSpaceDE w:val="0"/>
        <w:autoSpaceDN w:val="0"/>
        <w:adjustRightInd w:val="0"/>
        <w:spacing w:line="360" w:lineRule="auto"/>
        <w:ind w:left="441" w:leftChars="-60" w:hanging="567" w:hangingChars="27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）凡参与招标工作的有关人员均应自觉接受有关主管部门的监督，不得向他人透露可能影响公平竞争的情况。</w:t>
      </w:r>
    </w:p>
    <w:p w14:paraId="4F131D47">
      <w:pPr>
        <w:autoSpaceDE w:val="0"/>
        <w:autoSpaceDN w:val="0"/>
        <w:adjustRightInd w:val="0"/>
        <w:spacing w:line="360" w:lineRule="auto"/>
        <w:ind w:left="441" w:leftChars="-60" w:hanging="567" w:hangingChars="27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（3）开标后，直至向中标人授予合同期间，凡与审查、澄清、评价和比较报价的有关资料以及授标意见等，参与评标工作的有关人员均不得向投标人及与评标无关的其他人透露。</w:t>
      </w:r>
    </w:p>
    <w:p w14:paraId="1CEEB36A">
      <w:pPr>
        <w:autoSpaceDE w:val="0"/>
        <w:autoSpaceDN w:val="0"/>
        <w:adjustRightInd w:val="0"/>
        <w:spacing w:line="360" w:lineRule="auto"/>
        <w:ind w:left="441" w:leftChars="-60" w:hanging="567" w:hangingChars="27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（4）除投标人被要求对投标文件进行澄清外，从递交投标文件截止之时起至授予合同期间，投标人不得就与其投标文件有关的事项主动与评标委员会、招标代理机构以及招标人联系。</w:t>
      </w:r>
    </w:p>
    <w:p w14:paraId="0DAC0E23">
      <w:pPr>
        <w:autoSpaceDE w:val="0"/>
        <w:autoSpaceDN w:val="0"/>
        <w:adjustRightInd w:val="0"/>
        <w:spacing w:line="360" w:lineRule="auto"/>
        <w:ind w:left="441" w:leftChars="-60" w:hanging="567" w:hangingChars="27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2BBE58B1">
      <w:pPr>
        <w:autoSpaceDE w:val="0"/>
        <w:autoSpaceDN w:val="0"/>
        <w:adjustRightInd w:val="0"/>
        <w:spacing w:line="360" w:lineRule="auto"/>
        <w:ind w:left="441" w:leftChars="-60" w:hanging="567" w:hangingChars="27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（6）投标人不得串通作弊，以不正当的手段妨碍、排挤其他投标人，扰乱采购市场，破坏公平竞争原则。</w:t>
      </w:r>
    </w:p>
    <w:p w14:paraId="5FC97779">
      <w:pPr>
        <w:autoSpaceDE w:val="0"/>
        <w:autoSpaceDN w:val="0"/>
        <w:adjustRightInd w:val="0"/>
        <w:spacing w:line="360" w:lineRule="auto"/>
        <w:ind w:left="315" w:leftChars="-100" w:hanging="525" w:hangingChars="250"/>
        <w:rPr>
          <w:rFonts w:hint="eastAsia" w:ascii="宋体" w:hAnsi="宋体" w:eastAsia="宋体" w:cs="宋体"/>
          <w:color w:val="000000" w:themeColor="text1"/>
          <w:szCs w:val="21"/>
          <w:highlight w:val="none"/>
          <w14:textFill>
            <w14:solidFill>
              <w14:schemeClr w14:val="tx1"/>
            </w14:solidFill>
          </w14:textFill>
        </w:rPr>
      </w:pPr>
    </w:p>
    <w:p w14:paraId="396865FA">
      <w:pPr>
        <w:keepNext/>
        <w:keepLines/>
        <w:autoSpaceDE w:val="0"/>
        <w:autoSpaceDN w:val="0"/>
        <w:adjustRightInd w:val="0"/>
        <w:spacing w:line="360" w:lineRule="auto"/>
        <w:jc w:val="left"/>
        <w:outlineLvl w:val="1"/>
        <w:rPr>
          <w:rFonts w:hint="eastAsia" w:ascii="宋体" w:hAnsi="宋体" w:eastAsia="宋体" w:cs="宋体"/>
          <w:b/>
          <w:bCs/>
          <w:color w:val="000000" w:themeColor="text1"/>
          <w:kern w:val="44"/>
          <w:szCs w:val="21"/>
          <w:highlight w:val="none"/>
          <w:lang w:val="zh-CN"/>
          <w14:textFill>
            <w14:solidFill>
              <w14:schemeClr w14:val="tx1"/>
            </w14:solidFill>
          </w14:textFill>
        </w:rPr>
      </w:pPr>
      <w:bookmarkStart w:id="75" w:name="_Toc486167667"/>
      <w:bookmarkStart w:id="76" w:name="_Toc140596876"/>
      <w:bookmarkStart w:id="77" w:name="_Toc23213"/>
      <w:bookmarkStart w:id="78" w:name="_Toc20157"/>
      <w:bookmarkStart w:id="79" w:name="_Toc1565"/>
      <w:bookmarkStart w:id="80" w:name="_Toc5395"/>
      <w:bookmarkStart w:id="81" w:name="_Toc450662853"/>
      <w:bookmarkStart w:id="82" w:name="_Toc30507_WPSOffice_Level2"/>
      <w:bookmarkStart w:id="83" w:name="_Toc142508317"/>
      <w:r>
        <w:rPr>
          <w:rFonts w:hint="eastAsia" w:ascii="宋体" w:hAnsi="宋体" w:eastAsia="宋体" w:cs="宋体"/>
          <w:b/>
          <w:bCs/>
          <w:color w:val="000000" w:themeColor="text1"/>
          <w:kern w:val="44"/>
          <w:szCs w:val="21"/>
          <w:highlight w:val="none"/>
          <w:lang w:val="zh-CN"/>
          <w14:textFill>
            <w14:solidFill>
              <w14:schemeClr w14:val="tx1"/>
            </w14:solidFill>
          </w14:textFill>
        </w:rPr>
        <w:t>二、招标文件</w:t>
      </w:r>
      <w:bookmarkEnd w:id="75"/>
      <w:bookmarkEnd w:id="76"/>
      <w:bookmarkEnd w:id="77"/>
      <w:bookmarkEnd w:id="78"/>
      <w:bookmarkEnd w:id="79"/>
      <w:bookmarkEnd w:id="80"/>
      <w:bookmarkEnd w:id="81"/>
      <w:bookmarkEnd w:id="82"/>
      <w:bookmarkEnd w:id="83"/>
    </w:p>
    <w:p w14:paraId="104977FC">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000000" w:themeColor="text1"/>
          <w:szCs w:val="21"/>
          <w:highlight w:val="none"/>
          <w:lang w:val="zh-CN"/>
          <w14:textFill>
            <w14:solidFill>
              <w14:schemeClr w14:val="tx1"/>
            </w14:solidFill>
          </w14:textFill>
        </w:rPr>
      </w:pPr>
      <w:bookmarkStart w:id="84" w:name="_Toc450662854"/>
      <w:bookmarkStart w:id="85" w:name="_Toc28893"/>
      <w:bookmarkStart w:id="86" w:name="_Toc2406"/>
      <w:bookmarkStart w:id="87" w:name="_Toc142508318"/>
      <w:bookmarkStart w:id="88" w:name="_Toc26635_WPSOffice_Level3"/>
      <w:bookmarkStart w:id="89" w:name="_Toc486167668"/>
      <w:bookmarkStart w:id="90" w:name="_Toc3978"/>
      <w:bookmarkStart w:id="91" w:name="_Toc32028"/>
      <w:r>
        <w:rPr>
          <w:rFonts w:hint="eastAsia" w:ascii="宋体" w:hAnsi="宋体" w:eastAsia="宋体" w:cs="宋体"/>
          <w:color w:val="000000" w:themeColor="text1"/>
          <w:szCs w:val="21"/>
          <w:highlight w:val="none"/>
          <w:lang w:val="zh-CN"/>
          <w14:textFill>
            <w14:solidFill>
              <w14:schemeClr w14:val="tx1"/>
            </w14:solidFill>
          </w14:textFill>
        </w:rPr>
        <w:t>5 招标文件的构成</w:t>
      </w:r>
      <w:bookmarkEnd w:id="84"/>
      <w:bookmarkEnd w:id="85"/>
      <w:bookmarkEnd w:id="86"/>
      <w:bookmarkEnd w:id="87"/>
      <w:bookmarkEnd w:id="88"/>
      <w:bookmarkEnd w:id="89"/>
      <w:bookmarkEnd w:id="90"/>
      <w:bookmarkEnd w:id="91"/>
    </w:p>
    <w:p w14:paraId="39273BAF">
      <w:pPr>
        <w:tabs>
          <w:tab w:val="left" w:pos="567"/>
        </w:tabs>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5.1</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招标文件包括：</w:t>
      </w:r>
    </w:p>
    <w:p w14:paraId="5EA2B088">
      <w:pPr>
        <w:tabs>
          <w:tab w:val="left" w:pos="567"/>
        </w:tabs>
        <w:autoSpaceDE w:val="0"/>
        <w:autoSpaceDN w:val="0"/>
        <w:adjustRightInd w:val="0"/>
        <w:spacing w:line="360" w:lineRule="auto"/>
        <w:ind w:left="357" w:leftChars="100" w:hanging="147" w:hangingChars="7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第一篇 招标公告</w:t>
      </w:r>
    </w:p>
    <w:p w14:paraId="6C7EB30A">
      <w:pPr>
        <w:tabs>
          <w:tab w:val="left" w:pos="1890"/>
        </w:tabs>
        <w:autoSpaceDE w:val="0"/>
        <w:autoSpaceDN w:val="0"/>
        <w:adjustRightInd w:val="0"/>
        <w:spacing w:line="360" w:lineRule="auto"/>
        <w:ind w:firstLine="210" w:firstLineChars="10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第二篇 投标人须知</w:t>
      </w:r>
    </w:p>
    <w:p w14:paraId="69C47F5F">
      <w:pPr>
        <w:tabs>
          <w:tab w:val="left" w:pos="1890"/>
        </w:tabs>
        <w:autoSpaceDE w:val="0"/>
        <w:autoSpaceDN w:val="0"/>
        <w:adjustRightInd w:val="0"/>
        <w:spacing w:line="360" w:lineRule="auto"/>
        <w:ind w:firstLine="210" w:firstLineChars="10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第三篇 用户需求书</w:t>
      </w:r>
    </w:p>
    <w:p w14:paraId="50D61BD5">
      <w:pPr>
        <w:tabs>
          <w:tab w:val="left" w:pos="1890"/>
        </w:tabs>
        <w:autoSpaceDE w:val="0"/>
        <w:autoSpaceDN w:val="0"/>
        <w:adjustRightInd w:val="0"/>
        <w:spacing w:line="360" w:lineRule="auto"/>
        <w:ind w:firstLine="210" w:firstLineChars="10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第四篇 合同条款</w:t>
      </w:r>
    </w:p>
    <w:p w14:paraId="706A7022">
      <w:pPr>
        <w:tabs>
          <w:tab w:val="left" w:pos="1890"/>
        </w:tabs>
        <w:autoSpaceDE w:val="0"/>
        <w:autoSpaceDN w:val="0"/>
        <w:adjustRightInd w:val="0"/>
        <w:spacing w:line="360" w:lineRule="auto"/>
        <w:ind w:firstLine="210" w:firstLineChars="10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第五篇 相关保函格式</w:t>
      </w:r>
    </w:p>
    <w:p w14:paraId="2FB40FC4">
      <w:pPr>
        <w:tabs>
          <w:tab w:val="left" w:pos="1890"/>
        </w:tabs>
        <w:autoSpaceDE w:val="0"/>
        <w:autoSpaceDN w:val="0"/>
        <w:adjustRightInd w:val="0"/>
        <w:spacing w:line="360" w:lineRule="auto"/>
        <w:ind w:firstLine="210" w:firstLineChars="10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第六篇 投标文件格式</w:t>
      </w:r>
    </w:p>
    <w:p w14:paraId="56E1BBE5">
      <w:pPr>
        <w:tabs>
          <w:tab w:val="left" w:pos="1890"/>
        </w:tabs>
        <w:autoSpaceDE w:val="0"/>
        <w:autoSpaceDN w:val="0"/>
        <w:adjustRightInd w:val="0"/>
        <w:spacing w:line="360" w:lineRule="auto"/>
        <w:ind w:firstLine="210" w:firstLineChars="10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附件一：评标工作大纲</w:t>
      </w:r>
    </w:p>
    <w:p w14:paraId="300B6CD9">
      <w:pPr>
        <w:keepNext w:val="0"/>
        <w:keepLines w:val="0"/>
        <w:pageBreakBefore w:val="0"/>
        <w:widowControl w:val="0"/>
        <w:kinsoku/>
        <w:wordWrap/>
        <w:overflowPunct/>
        <w:topLinePunct w:val="0"/>
        <w:autoSpaceDE w:val="0"/>
        <w:autoSpaceDN w:val="0"/>
        <w:bidi w:val="0"/>
        <w:adjustRightInd w:val="0"/>
        <w:snapToGrid/>
        <w:spacing w:line="360" w:lineRule="auto"/>
        <w:ind w:left="212" w:leftChars="-99" w:hanging="420" w:hangingChars="200"/>
        <w:textAlignment w:val="auto"/>
        <w:rPr>
          <w:rFonts w:hint="eastAsia"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5.2</w:t>
      </w:r>
      <w:r>
        <w:rPr>
          <w:rFonts w:hint="eastAsia" w:ascii="宋体" w:hAnsi="宋体" w:eastAsia="宋体" w:cs="宋体"/>
          <w:bCs/>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Cs w:val="21"/>
          <w:highlight w:val="none"/>
          <w:u w:val="single"/>
          <w:lang w:val="zh-CN"/>
          <w14:textFill>
            <w14:solidFill>
              <w14:schemeClr w14:val="tx1"/>
            </w14:solidFill>
          </w14:textFill>
        </w:rPr>
        <w:t>投标人应审阅招标文件中所有须知、格式、条款和规格。投标人未按招标文件要求提供全部资料或提交的投标文件未对招标文件作出实质性响应（★标志的部分为投标人、投标拟供服务必备的条件或重要指示），那么投标人的投标文件将有可能被拒绝接收或评审为无效投标文件。</w:t>
      </w:r>
    </w:p>
    <w:p w14:paraId="70CB02C2">
      <w:pPr>
        <w:autoSpaceDE w:val="0"/>
        <w:autoSpaceDN w:val="0"/>
        <w:adjustRightInd w:val="0"/>
        <w:spacing w:line="360" w:lineRule="auto"/>
        <w:ind w:left="356" w:leftChars="-99" w:hanging="564" w:hangingChars="269"/>
        <w:rPr>
          <w:rFonts w:hint="eastAsia" w:ascii="宋体" w:hAnsi="宋体" w:eastAsia="宋体" w:cs="宋体"/>
          <w:b/>
          <w:bCs/>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5.3 本招标文件使用的词语有如下定义：</w:t>
      </w:r>
    </w:p>
    <w:p w14:paraId="5D9D4C22">
      <w:pPr>
        <w:autoSpaceDE w:val="0"/>
        <w:autoSpaceDN w:val="0"/>
        <w:adjustRightInd w:val="0"/>
        <w:spacing w:line="360" w:lineRule="auto"/>
        <w:ind w:left="441" w:leftChars="-60" w:hanging="567" w:hangingChars="27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（1）“招标人”指</w:t>
      </w:r>
      <w:r>
        <w:rPr>
          <w:rFonts w:hint="eastAsia" w:ascii="宋体" w:hAnsi="宋体" w:eastAsia="宋体" w:cs="宋体"/>
          <w:color w:val="000000" w:themeColor="text1"/>
          <w:kern w:val="0"/>
          <w:szCs w:val="21"/>
          <w:highlight w:val="none"/>
          <w:lang w:eastAsia="zh-CN"/>
          <w14:textFill>
            <w14:solidFill>
              <w14:schemeClr w14:val="tx1"/>
            </w14:solidFill>
          </w14:textFill>
        </w:rPr>
        <w:t>东莞市石鼓净水有限公司</w:t>
      </w:r>
      <w:r>
        <w:rPr>
          <w:rFonts w:hint="eastAsia" w:ascii="宋体" w:hAnsi="宋体" w:eastAsia="宋体" w:cs="宋体"/>
          <w:color w:val="000000" w:themeColor="text1"/>
          <w:kern w:val="0"/>
          <w:szCs w:val="21"/>
          <w:highlight w:val="none"/>
          <w14:textFill>
            <w14:solidFill>
              <w14:schemeClr w14:val="tx1"/>
            </w14:solidFill>
          </w14:textFill>
        </w:rPr>
        <w:t>；</w:t>
      </w:r>
    </w:p>
    <w:p w14:paraId="76A19451">
      <w:pPr>
        <w:autoSpaceDE w:val="0"/>
        <w:autoSpaceDN w:val="0"/>
        <w:adjustRightInd w:val="0"/>
        <w:spacing w:line="360" w:lineRule="auto"/>
        <w:ind w:left="441" w:leftChars="-60" w:hanging="567" w:hangingChars="27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（2）“招标代理机构”指</w:t>
      </w:r>
      <w:r>
        <w:rPr>
          <w:rFonts w:hint="eastAsia" w:ascii="宋体" w:hAnsi="宋体" w:eastAsia="宋体" w:cs="宋体"/>
          <w:color w:val="000000" w:themeColor="text1"/>
          <w:kern w:val="0"/>
          <w:szCs w:val="21"/>
          <w:highlight w:val="none"/>
          <w:lang w:eastAsia="zh-CN"/>
          <w14:textFill>
            <w14:solidFill>
              <w14:schemeClr w14:val="tx1"/>
            </w14:solidFill>
          </w14:textFill>
        </w:rPr>
        <w:t>东莞市达盛招标代理有限公司</w:t>
      </w:r>
      <w:r>
        <w:rPr>
          <w:rFonts w:hint="eastAsia" w:ascii="宋体" w:hAnsi="宋体" w:eastAsia="宋体" w:cs="宋体"/>
          <w:color w:val="000000" w:themeColor="text1"/>
          <w:kern w:val="0"/>
          <w:szCs w:val="21"/>
          <w:highlight w:val="none"/>
          <w14:textFill>
            <w14:solidFill>
              <w14:schemeClr w14:val="tx1"/>
            </w14:solidFill>
          </w14:textFill>
        </w:rPr>
        <w:t>；</w:t>
      </w:r>
    </w:p>
    <w:p w14:paraId="27886E55">
      <w:pPr>
        <w:autoSpaceDE w:val="0"/>
        <w:autoSpaceDN w:val="0"/>
        <w:adjustRightInd w:val="0"/>
        <w:spacing w:line="360" w:lineRule="auto"/>
        <w:ind w:left="441" w:leftChars="-60" w:hanging="567" w:hangingChars="27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（3）“投标人”指参加</w:t>
      </w:r>
      <w:r>
        <w:rPr>
          <w:rFonts w:hint="eastAsia" w:ascii="宋体" w:hAnsi="宋体" w:eastAsia="宋体" w:cs="宋体"/>
          <w:color w:val="000000" w:themeColor="text1"/>
          <w:kern w:val="0"/>
          <w:szCs w:val="21"/>
          <w:highlight w:val="none"/>
          <w:lang w:eastAsia="zh-CN"/>
          <w14:textFill>
            <w14:solidFill>
              <w14:schemeClr w14:val="tx1"/>
            </w14:solidFill>
          </w14:textFill>
        </w:rPr>
        <w:t>东莞市石鼓净水有限公司污水处理厂分布式光伏发电项目</w:t>
      </w:r>
      <w:r>
        <w:rPr>
          <w:rFonts w:hint="eastAsia" w:ascii="宋体" w:hAnsi="宋体" w:eastAsia="宋体" w:cs="宋体"/>
          <w:color w:val="000000" w:themeColor="text1"/>
          <w:kern w:val="0"/>
          <w:szCs w:val="21"/>
          <w:highlight w:val="none"/>
          <w14:textFill>
            <w14:solidFill>
              <w14:schemeClr w14:val="tx1"/>
            </w14:solidFill>
          </w14:textFill>
        </w:rPr>
        <w:t>所需的服务的投标，并向招标代理机构提交投标文件的当事人；</w:t>
      </w:r>
    </w:p>
    <w:p w14:paraId="7E481C76">
      <w:pPr>
        <w:autoSpaceDE w:val="0"/>
        <w:autoSpaceDN w:val="0"/>
        <w:adjustRightInd w:val="0"/>
        <w:spacing w:line="360" w:lineRule="auto"/>
        <w:ind w:left="441" w:leftChars="-60" w:hanging="567" w:hangingChars="27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（4）“评标委员会”是依照《中华人民共和国招标投标法》等法规组建的专门负责本次评标工作的临时性机构；</w:t>
      </w:r>
    </w:p>
    <w:p w14:paraId="22843536">
      <w:pPr>
        <w:autoSpaceDE w:val="0"/>
        <w:autoSpaceDN w:val="0"/>
        <w:adjustRightInd w:val="0"/>
        <w:spacing w:line="360" w:lineRule="auto"/>
        <w:ind w:left="441" w:leftChars="-60" w:hanging="567" w:hangingChars="27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（5）“中标人”指其投标被招标人接受，并与招标人签订合同的当事人；</w:t>
      </w:r>
    </w:p>
    <w:p w14:paraId="23B5C6BA">
      <w:pPr>
        <w:autoSpaceDE w:val="0"/>
        <w:autoSpaceDN w:val="0"/>
        <w:adjustRightInd w:val="0"/>
        <w:spacing w:line="360" w:lineRule="auto"/>
        <w:ind w:left="441" w:leftChars="-60" w:hanging="567" w:hangingChars="27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（6）“甲方”指在合同条款中指明的购买服务的单位，即</w:t>
      </w:r>
      <w:r>
        <w:rPr>
          <w:rFonts w:hint="eastAsia" w:ascii="宋体" w:hAnsi="宋体" w:eastAsia="宋体" w:cs="宋体"/>
          <w:color w:val="000000" w:themeColor="text1"/>
          <w:kern w:val="0"/>
          <w:szCs w:val="21"/>
          <w:highlight w:val="none"/>
          <w:lang w:eastAsia="zh-CN"/>
          <w14:textFill>
            <w14:solidFill>
              <w14:schemeClr w14:val="tx1"/>
            </w14:solidFill>
          </w14:textFill>
        </w:rPr>
        <w:t>东莞市石鼓净水有限公司</w:t>
      </w:r>
      <w:r>
        <w:rPr>
          <w:rFonts w:hint="eastAsia" w:ascii="宋体" w:hAnsi="宋体" w:eastAsia="宋体" w:cs="宋体"/>
          <w:color w:val="000000" w:themeColor="text1"/>
          <w:kern w:val="0"/>
          <w:szCs w:val="21"/>
          <w:highlight w:val="none"/>
          <w14:textFill>
            <w14:solidFill>
              <w14:schemeClr w14:val="tx1"/>
            </w14:solidFill>
          </w14:textFill>
        </w:rPr>
        <w:t>；</w:t>
      </w:r>
    </w:p>
    <w:p w14:paraId="2DE774D5">
      <w:pPr>
        <w:autoSpaceDE w:val="0"/>
        <w:autoSpaceDN w:val="0"/>
        <w:adjustRightInd w:val="0"/>
        <w:spacing w:line="360" w:lineRule="auto"/>
        <w:ind w:left="441" w:leftChars="-60" w:hanging="567" w:hangingChars="27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（7）“乙方”指在合同条款中指明的本合同项下提供服务的公司或实体；</w:t>
      </w:r>
    </w:p>
    <w:p w14:paraId="49F017D4">
      <w:pPr>
        <w:autoSpaceDE w:val="0"/>
        <w:autoSpaceDN w:val="0"/>
        <w:adjustRightInd w:val="0"/>
        <w:spacing w:line="360" w:lineRule="auto"/>
        <w:ind w:left="441" w:leftChars="-60" w:hanging="567" w:hangingChars="27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（8）“招标文件”指由</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招标公告和招标文件及其补充、变更和澄清等一系列文件</w:t>
      </w:r>
      <w:r>
        <w:rPr>
          <w:rFonts w:hint="eastAsia" w:ascii="宋体" w:hAnsi="宋体" w:eastAsia="宋体" w:cs="宋体"/>
          <w:color w:val="000000" w:themeColor="text1"/>
          <w:kern w:val="0"/>
          <w:szCs w:val="21"/>
          <w:highlight w:val="none"/>
          <w14:textFill>
            <w14:solidFill>
              <w14:schemeClr w14:val="tx1"/>
            </w14:solidFill>
          </w14:textFill>
        </w:rPr>
        <w:t>；</w:t>
      </w:r>
    </w:p>
    <w:p w14:paraId="772DB791">
      <w:pPr>
        <w:autoSpaceDE w:val="0"/>
        <w:autoSpaceDN w:val="0"/>
        <w:adjustRightInd w:val="0"/>
        <w:spacing w:line="360" w:lineRule="auto"/>
        <w:ind w:left="441" w:leftChars="-60" w:hanging="567" w:hangingChars="27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（9）“投标文件”指投标人根据本招标文件向招标代理机构提交的全部文件；</w:t>
      </w:r>
    </w:p>
    <w:p w14:paraId="4F81F875">
      <w:pPr>
        <w:autoSpaceDE w:val="0"/>
        <w:autoSpaceDN w:val="0"/>
        <w:adjustRightInd w:val="0"/>
        <w:spacing w:line="360" w:lineRule="auto"/>
        <w:ind w:left="441" w:leftChars="-60" w:hanging="567" w:hangingChars="27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（10）“书面函件”指手写、打字或印刷的函件，包括电传、电报和传真；</w:t>
      </w:r>
    </w:p>
    <w:p w14:paraId="4CD206A4">
      <w:pPr>
        <w:autoSpaceDE w:val="0"/>
        <w:autoSpaceDN w:val="0"/>
        <w:adjustRightInd w:val="0"/>
        <w:spacing w:line="360" w:lineRule="auto"/>
        <w:ind w:left="441" w:leftChars="-60" w:hanging="567" w:hangingChars="27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（11）“合同”指由本次招标所产生的合同或合约文件；</w:t>
      </w:r>
    </w:p>
    <w:p w14:paraId="3264D37A">
      <w:pPr>
        <w:autoSpaceDE w:val="0"/>
        <w:autoSpaceDN w:val="0"/>
        <w:adjustRightInd w:val="0"/>
        <w:spacing w:line="360" w:lineRule="auto"/>
        <w:ind w:left="441" w:leftChars="-60" w:hanging="567" w:hangingChars="27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（12）“日期”指公历日，“时间”指北京时间；</w:t>
      </w:r>
    </w:p>
    <w:p w14:paraId="003310B7">
      <w:pPr>
        <w:autoSpaceDE w:val="0"/>
        <w:autoSpaceDN w:val="0"/>
        <w:adjustRightInd w:val="0"/>
        <w:spacing w:line="360" w:lineRule="auto"/>
        <w:ind w:left="441" w:leftChars="-60" w:hanging="567" w:hangingChars="27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（13）本招标文件中的“境内”特指中华人民共和国海关关境以内，“境外”特指中华人民共和国海关关境以外；</w:t>
      </w:r>
    </w:p>
    <w:p w14:paraId="64CED4CB">
      <w:pPr>
        <w:autoSpaceDE w:val="0"/>
        <w:autoSpaceDN w:val="0"/>
        <w:adjustRightInd w:val="0"/>
        <w:spacing w:line="360" w:lineRule="auto"/>
        <w:ind w:left="441" w:leftChars="-60" w:hanging="567" w:hangingChars="27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不含税价，即为《中华人民共和国增值税暂行条例》（国务院令第691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09FC8CEB">
      <w:pPr>
        <w:autoSpaceDE w:val="0"/>
        <w:autoSpaceDN w:val="0"/>
        <w:adjustRightInd w:val="0"/>
        <w:spacing w:line="360" w:lineRule="auto"/>
        <w:ind w:left="951" w:leftChars="78" w:hanging="787" w:hangingChars="375"/>
        <w:rPr>
          <w:rFonts w:hint="eastAsia" w:ascii="宋体" w:hAnsi="宋体" w:eastAsia="宋体" w:cs="宋体"/>
          <w:color w:val="000000" w:themeColor="text1"/>
          <w:szCs w:val="21"/>
          <w:highlight w:val="none"/>
          <w:lang w:val="zh-CN"/>
          <w14:textFill>
            <w14:solidFill>
              <w14:schemeClr w14:val="tx1"/>
            </w14:solidFill>
          </w14:textFill>
        </w:rPr>
      </w:pPr>
    </w:p>
    <w:p w14:paraId="552E9CC0">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000000" w:themeColor="text1"/>
          <w:szCs w:val="21"/>
          <w:highlight w:val="none"/>
          <w:lang w:val="zh-CN"/>
          <w14:textFill>
            <w14:solidFill>
              <w14:schemeClr w14:val="tx1"/>
            </w14:solidFill>
          </w14:textFill>
        </w:rPr>
      </w:pPr>
      <w:bookmarkStart w:id="92" w:name="_Toc29125_WPSOffice_Level3"/>
      <w:bookmarkStart w:id="93" w:name="_Toc450662855"/>
      <w:bookmarkStart w:id="94" w:name="_Toc1433"/>
      <w:bookmarkStart w:id="95" w:name="_Toc3727"/>
      <w:bookmarkStart w:id="96" w:name="_Toc486167669"/>
      <w:bookmarkStart w:id="97" w:name="_Toc142508319"/>
      <w:bookmarkStart w:id="98" w:name="_Toc4460"/>
      <w:bookmarkStart w:id="99" w:name="_Toc11346"/>
      <w:r>
        <w:rPr>
          <w:rFonts w:hint="eastAsia" w:ascii="宋体" w:hAnsi="宋体" w:eastAsia="宋体" w:cs="宋体"/>
          <w:color w:val="000000" w:themeColor="text1"/>
          <w:szCs w:val="21"/>
          <w:highlight w:val="none"/>
          <w:lang w:val="zh-CN"/>
          <w14:textFill>
            <w14:solidFill>
              <w14:schemeClr w14:val="tx1"/>
            </w14:solidFill>
          </w14:textFill>
        </w:rPr>
        <w:t>6 招标文件的异议</w:t>
      </w:r>
      <w:bookmarkEnd w:id="92"/>
      <w:bookmarkEnd w:id="93"/>
      <w:bookmarkEnd w:id="94"/>
      <w:bookmarkEnd w:id="95"/>
      <w:bookmarkEnd w:id="96"/>
      <w:bookmarkEnd w:id="97"/>
      <w:bookmarkEnd w:id="98"/>
      <w:bookmarkEnd w:id="99"/>
    </w:p>
    <w:p w14:paraId="28FA20DE">
      <w:pPr>
        <w:autoSpaceDE w:val="0"/>
        <w:autoSpaceDN w:val="0"/>
        <w:adjustRightInd w:val="0"/>
        <w:spacing w:line="360" w:lineRule="auto"/>
        <w:ind w:left="288" w:leftChars="137" w:firstLine="420" w:firstLineChars="200"/>
        <w:rPr>
          <w:rFonts w:hint="eastAsia"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投标人或者其他利害关系人对招标文件有异议的，应当在投标截止时间10日前</w:t>
      </w:r>
      <w:r>
        <w:rPr>
          <w:rFonts w:hint="eastAsia" w:ascii="宋体" w:hAnsi="宋体" w:eastAsia="宋体" w:cs="宋体"/>
          <w:color w:val="000000" w:themeColor="text1"/>
          <w:szCs w:val="21"/>
          <w:highlight w:val="none"/>
          <w:lang w:val="zh-CN"/>
          <w14:textFill>
            <w14:solidFill>
              <w14:schemeClr w14:val="tx1"/>
            </w14:solidFill>
          </w14:textFill>
        </w:rPr>
        <w:t>以书面形式向招标代理机构提出，并将材料原件送达招标代理机构，逾期则视为对招标文件所有内容无异议。</w:t>
      </w:r>
      <w:r>
        <w:rPr>
          <w:rFonts w:hint="eastAsia" w:ascii="宋体" w:hAnsi="宋体" w:eastAsia="宋体" w:cs="宋体"/>
          <w:bCs/>
          <w:color w:val="000000" w:themeColor="text1"/>
          <w:szCs w:val="21"/>
          <w:highlight w:val="none"/>
          <w:lang w:val="zh-CN"/>
          <w14:textFill>
            <w14:solidFill>
              <w14:schemeClr w14:val="tx1"/>
            </w14:solidFill>
          </w14:textFill>
        </w:rPr>
        <w:t>异议</w:t>
      </w:r>
      <w:r>
        <w:rPr>
          <w:rFonts w:hint="eastAsia" w:ascii="宋体" w:hAnsi="宋体" w:eastAsia="宋体" w:cs="宋体"/>
          <w:color w:val="000000" w:themeColor="text1"/>
          <w:szCs w:val="21"/>
          <w:highlight w:val="none"/>
          <w:lang w:val="zh-CN"/>
          <w14:textFill>
            <w14:solidFill>
              <w14:schemeClr w14:val="tx1"/>
            </w14:solidFill>
          </w14:textFill>
        </w:rPr>
        <w:t>书面材料必须加盖投标人法人公章，并注明联系人、联系电话、联系地址。</w:t>
      </w:r>
      <w:r>
        <w:rPr>
          <w:rFonts w:hint="eastAsia" w:ascii="宋体" w:hAnsi="宋体" w:eastAsia="宋体" w:cs="宋体"/>
          <w:bCs/>
          <w:color w:val="000000" w:themeColor="text1"/>
          <w:szCs w:val="21"/>
          <w:highlight w:val="none"/>
          <w:lang w:val="zh-CN"/>
          <w14:textFill>
            <w14:solidFill>
              <w14:schemeClr w14:val="tx1"/>
            </w14:solidFill>
          </w14:textFill>
        </w:rPr>
        <w:t>超出</w:t>
      </w:r>
      <w:r>
        <w:rPr>
          <w:rFonts w:hint="eastAsia" w:ascii="宋体" w:hAnsi="宋体" w:eastAsia="宋体" w:cs="宋体"/>
          <w:color w:val="000000" w:themeColor="text1"/>
          <w:szCs w:val="21"/>
          <w:highlight w:val="none"/>
          <w:lang w:val="zh-CN"/>
          <w14:textFill>
            <w14:solidFill>
              <w14:schemeClr w14:val="tx1"/>
            </w14:solidFill>
          </w14:textFill>
        </w:rPr>
        <w:t>提交接收异议截止时间而</w:t>
      </w:r>
      <w:r>
        <w:rPr>
          <w:rFonts w:hint="eastAsia" w:ascii="宋体" w:hAnsi="宋体" w:eastAsia="宋体" w:cs="宋体"/>
          <w:bCs/>
          <w:color w:val="000000" w:themeColor="text1"/>
          <w:szCs w:val="21"/>
          <w:highlight w:val="none"/>
          <w:lang w:val="zh-CN"/>
          <w14:textFill>
            <w14:solidFill>
              <w14:schemeClr w14:val="tx1"/>
            </w14:solidFill>
          </w14:textFill>
        </w:rPr>
        <w:t>提出的任何疑问，招标代理机构可不予答复。</w:t>
      </w:r>
      <w:r>
        <w:rPr>
          <w:rFonts w:hint="eastAsia" w:ascii="宋体" w:hAnsi="宋体" w:eastAsia="宋体" w:cs="宋体"/>
          <w:b/>
          <w:bCs/>
          <w:color w:val="000000" w:themeColor="text1"/>
          <w:szCs w:val="21"/>
          <w:highlight w:val="none"/>
          <w:u w:val="single"/>
          <w:lang w:val="zh-CN"/>
          <w14:textFill>
            <w14:solidFill>
              <w14:schemeClr w14:val="tx1"/>
            </w14:solidFill>
          </w14:textFill>
        </w:rPr>
        <w:t>投标人必须在投标文件中提供投标承诺书（格式详见第六篇投标文件格式）</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710BDBD8">
      <w:pPr>
        <w:autoSpaceDE w:val="0"/>
        <w:autoSpaceDN w:val="0"/>
        <w:adjustRightInd w:val="0"/>
        <w:spacing w:line="360" w:lineRule="auto"/>
        <w:ind w:left="290" w:leftChars="137" w:hanging="2" w:hangingChars="1"/>
        <w:rPr>
          <w:rFonts w:hint="eastAsia" w:ascii="宋体" w:hAnsi="宋体" w:eastAsia="宋体" w:cs="宋体"/>
          <w:b/>
          <w:bCs/>
          <w:color w:val="000000" w:themeColor="text1"/>
          <w:szCs w:val="21"/>
          <w:highlight w:val="none"/>
          <w:lang w:val="zh-CN"/>
          <w14:textFill>
            <w14:solidFill>
              <w14:schemeClr w14:val="tx1"/>
            </w14:solidFill>
          </w14:textFill>
        </w:rPr>
      </w:pPr>
    </w:p>
    <w:p w14:paraId="4E3938C7">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000000" w:themeColor="text1"/>
          <w:szCs w:val="21"/>
          <w:highlight w:val="none"/>
          <w:lang w:val="zh-CN"/>
          <w14:textFill>
            <w14:solidFill>
              <w14:schemeClr w14:val="tx1"/>
            </w14:solidFill>
          </w14:textFill>
        </w:rPr>
      </w:pPr>
      <w:bookmarkStart w:id="100" w:name="_Toc486167670"/>
      <w:bookmarkStart w:id="101" w:name="_Toc17145"/>
      <w:bookmarkStart w:id="102" w:name="_Toc2466"/>
      <w:bookmarkStart w:id="103" w:name="_Toc450662856"/>
      <w:bookmarkStart w:id="104" w:name="_Toc23483_WPSOffice_Level3"/>
      <w:bookmarkStart w:id="105" w:name="_Toc29864"/>
      <w:bookmarkStart w:id="106" w:name="_Toc39"/>
      <w:bookmarkStart w:id="107" w:name="_Toc142508320"/>
      <w:r>
        <w:rPr>
          <w:rFonts w:hint="eastAsia" w:ascii="宋体" w:hAnsi="宋体" w:eastAsia="宋体" w:cs="宋体"/>
          <w:color w:val="000000" w:themeColor="text1"/>
          <w:szCs w:val="21"/>
          <w:highlight w:val="none"/>
          <w:lang w:val="zh-CN"/>
          <w14:textFill>
            <w14:solidFill>
              <w14:schemeClr w14:val="tx1"/>
            </w14:solidFill>
          </w14:textFill>
        </w:rPr>
        <w:t>7 招标文件的澄清及修改</w:t>
      </w:r>
      <w:bookmarkEnd w:id="100"/>
      <w:bookmarkEnd w:id="101"/>
      <w:bookmarkEnd w:id="102"/>
      <w:bookmarkEnd w:id="103"/>
      <w:bookmarkEnd w:id="104"/>
      <w:bookmarkEnd w:id="105"/>
      <w:bookmarkEnd w:id="106"/>
      <w:bookmarkEnd w:id="107"/>
    </w:p>
    <w:p w14:paraId="2CE5DBEC">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210" w:leftChars="-100" w:hanging="420" w:hangingChars="200"/>
        <w:textAlignment w:val="auto"/>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7.1 招标代理机构对已发出的招标文件进行必要澄清或者修改的，将在招标文件要求提交投标文件截止时间15日前，在招标信息发布媒介上发布更正公告，</w:t>
      </w:r>
      <w:r>
        <w:rPr>
          <w:rFonts w:hint="eastAsia" w:ascii="宋体" w:hAnsi="宋体" w:eastAsia="宋体" w:cs="宋体"/>
          <w:color w:val="000000" w:themeColor="text1"/>
          <w:szCs w:val="21"/>
          <w:highlight w:val="none"/>
          <w:lang w:val="en-US" w:eastAsia="zh-CN"/>
          <w14:textFill>
            <w14:solidFill>
              <w14:schemeClr w14:val="tx1"/>
            </w14:solidFill>
          </w14:textFill>
        </w:rPr>
        <w:t>请各投标人密切留意</w:t>
      </w:r>
      <w:r>
        <w:rPr>
          <w:rFonts w:hint="eastAsia" w:ascii="宋体" w:hAnsi="宋体" w:eastAsia="宋体" w:cs="宋体"/>
          <w:color w:val="000000" w:themeColor="text1"/>
          <w:szCs w:val="21"/>
          <w:highlight w:val="none"/>
          <w:lang w:val="zh-CN"/>
          <w14:textFill>
            <w14:solidFill>
              <w14:schemeClr w14:val="tx1"/>
            </w14:solidFill>
          </w14:textFill>
        </w:rPr>
        <w:t>。该澄清或者修改的内容为招标文件的组成部分。</w:t>
      </w:r>
    </w:p>
    <w:p w14:paraId="39F23B60">
      <w:pPr>
        <w:keepNext w:val="0"/>
        <w:keepLines w:val="0"/>
        <w:pageBreakBefore w:val="0"/>
        <w:widowControl w:val="0"/>
        <w:kinsoku/>
        <w:wordWrap/>
        <w:overflowPunct/>
        <w:topLinePunct w:val="0"/>
        <w:autoSpaceDE w:val="0"/>
        <w:autoSpaceDN w:val="0"/>
        <w:bidi w:val="0"/>
        <w:adjustRightInd w:val="0"/>
        <w:snapToGrid/>
        <w:spacing w:line="360" w:lineRule="auto"/>
        <w:ind w:left="210" w:leftChars="-100" w:hanging="420" w:hangingChars="200"/>
        <w:textAlignment w:val="auto"/>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7.2</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项目特定情况下，招标代理机构必须延长投标截止时间和开标时间时，将在招标文件要求提交投标文件的截止时间前，在招标信息发布媒介上发布变更公告。</w:t>
      </w:r>
    </w:p>
    <w:p w14:paraId="0D7F650F">
      <w:pPr>
        <w:autoSpaceDE w:val="0"/>
        <w:autoSpaceDN w:val="0"/>
        <w:adjustRightInd w:val="0"/>
        <w:spacing w:line="360" w:lineRule="auto"/>
        <w:ind w:left="210" w:leftChars="-100" w:hanging="420" w:hanging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7.3 招标文件的修改、补充通知在</w:t>
      </w:r>
      <w:r>
        <w:rPr>
          <w:rFonts w:hint="eastAsia" w:ascii="宋体" w:hAnsi="宋体" w:eastAsia="宋体" w:cs="宋体"/>
          <w:bCs/>
          <w:color w:val="000000" w:themeColor="text1"/>
          <w:szCs w:val="21"/>
          <w:highlight w:val="none"/>
          <w14:textFill>
            <w14:solidFill>
              <w14:schemeClr w14:val="tx1"/>
            </w14:solidFill>
          </w14:textFill>
        </w:rPr>
        <w:t>广东省公共资源交易平台（ygp.gdzwfw.gov.cn）、</w:t>
      </w:r>
      <w:r>
        <w:rPr>
          <w:rFonts w:hint="eastAsia" w:ascii="宋体" w:hAnsi="宋体" w:eastAsia="宋体" w:cs="宋体"/>
          <w:color w:val="000000" w:themeColor="text1"/>
          <w:szCs w:val="21"/>
          <w:highlight w:val="none"/>
          <w:lang w:val="zh-CN"/>
          <w14:textFill>
            <w14:solidFill>
              <w14:schemeClr w14:val="tx1"/>
            </w14:solidFill>
          </w14:textFill>
        </w:rPr>
        <w:t>中国招标投标公共服务平台</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"http://www.cebpubservice.com）、广东省招标投标监管"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www.cebpubservice.com）</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zh-CN"/>
          <w14:textFill>
            <w14:solidFill>
              <w14:schemeClr w14:val="tx1"/>
            </w14:solidFill>
          </w14:textFill>
        </w:rPr>
        <w:fldChar w:fldCharType="end"/>
      </w:r>
      <w:r>
        <w:rPr>
          <w:rFonts w:hint="eastAsia" w:ascii="宋体" w:hAnsi="宋体" w:eastAsia="宋体" w:cs="宋体"/>
          <w:color w:val="000000" w:themeColor="text1"/>
          <w:szCs w:val="21"/>
          <w:highlight w:val="none"/>
          <w:lang w:val="zh-CN"/>
          <w14:textFill>
            <w14:solidFill>
              <w14:schemeClr w14:val="tx1"/>
            </w14:solidFill>
          </w14:textFill>
        </w:rPr>
        <w:t>东莞市水务集团有限公司网</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"www.dgswjt.cn）、招标代理公司网站（http://%20%20%20%20%20%20%20%20%20%20%20%20%20%20）"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sz w:val="21"/>
          <w:szCs w:val="21"/>
          <w:highlight w:val="none"/>
          <w14:textFill>
            <w14:solidFill>
              <w14:schemeClr w14:val="tx1"/>
            </w14:solidFill>
          </w14:textFill>
        </w:rPr>
        <w:t>www.dgswjt.cn）</w:t>
      </w:r>
      <w:r>
        <w:rPr>
          <w:rStyle w:val="43"/>
          <w:rFonts w:hint="eastAsia" w:ascii="宋体" w:hAnsi="宋体" w:eastAsia="宋体" w:cs="宋体"/>
          <w:color w:val="000000" w:themeColor="text1"/>
          <w:sz w:val="21"/>
          <w:szCs w:val="21"/>
          <w:highlight w:val="none"/>
          <w:lang w:val="zh-CN"/>
          <w14:textFill>
            <w14:solidFill>
              <w14:schemeClr w14:val="tx1"/>
            </w14:solidFill>
          </w14:textFill>
        </w:rPr>
        <w:t>、</w:t>
      </w:r>
      <w:r>
        <w:rPr>
          <w:rStyle w:val="43"/>
          <w:rFonts w:hint="eastAsia" w:ascii="宋体" w:hAnsi="宋体" w:eastAsia="宋体" w:cs="宋体"/>
          <w:bCs/>
          <w:color w:val="000000" w:themeColor="text1"/>
          <w:kern w:val="0"/>
          <w:sz w:val="21"/>
          <w:szCs w:val="21"/>
          <w:highlight w:val="none"/>
          <w14:textFill>
            <w14:solidFill>
              <w14:schemeClr w14:val="tx1"/>
            </w14:solidFill>
          </w14:textFill>
        </w:rPr>
        <w:t>招标代理机构网站</w:t>
      </w:r>
      <w:r>
        <w:rPr>
          <w:rStyle w:val="43"/>
          <w:rFonts w:hint="eastAsia" w:ascii="宋体" w:hAnsi="宋体" w:eastAsia="宋体" w:cs="宋体"/>
          <w:bCs/>
          <w:color w:val="000000" w:themeColor="text1"/>
          <w:kern w:val="0"/>
          <w:sz w:val="21"/>
          <w:szCs w:val="21"/>
          <w:highlight w:val="none"/>
          <w:lang w:val="zh-CN"/>
          <w14:textFill>
            <w14:solidFill>
              <w14:schemeClr w14:val="tx1"/>
            </w14:solidFill>
          </w14:textFill>
        </w:rPr>
        <w:t>（www.dashengtd.com）</w:t>
      </w:r>
      <w:r>
        <w:rPr>
          <w:rStyle w:val="43"/>
          <w:rFonts w:hint="eastAsia" w:ascii="宋体" w:hAnsi="宋体" w:eastAsia="宋体" w:cs="宋体"/>
          <w:bCs/>
          <w:color w:val="000000" w:themeColor="text1"/>
          <w:kern w:val="0"/>
          <w:sz w:val="2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lang w:val="zh-CN"/>
          <w14:textFill>
            <w14:solidFill>
              <w14:schemeClr w14:val="tx1"/>
            </w14:solidFill>
          </w14:textFill>
        </w:rPr>
        <w:t>公布</w:t>
      </w:r>
      <w:r>
        <w:rPr>
          <w:rFonts w:hint="eastAsia" w:ascii="宋体" w:hAnsi="宋体" w:eastAsia="宋体" w:cs="宋体"/>
          <w:color w:val="000000" w:themeColor="text1"/>
          <w:szCs w:val="21"/>
          <w:highlight w:val="none"/>
          <w:lang w:val="en-US" w:eastAsia="zh-CN"/>
          <w14:textFill>
            <w14:solidFill>
              <w14:schemeClr w14:val="tx1"/>
            </w14:solidFill>
          </w14:textFill>
        </w:rPr>
        <w:t>，请各投标人密切留意。</w:t>
      </w:r>
    </w:p>
    <w:p w14:paraId="4394888D">
      <w:pPr>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14:textFill>
            <w14:solidFill>
              <w14:schemeClr w14:val="tx1"/>
            </w14:solidFill>
          </w14:textFill>
        </w:rPr>
      </w:pPr>
    </w:p>
    <w:p w14:paraId="6FCF55B5">
      <w:pPr>
        <w:keepNext/>
        <w:keepLines/>
        <w:tabs>
          <w:tab w:val="left" w:pos="509"/>
        </w:tabs>
        <w:autoSpaceDE w:val="0"/>
        <w:autoSpaceDN w:val="0"/>
        <w:adjustRightInd w:val="0"/>
        <w:spacing w:line="360" w:lineRule="auto"/>
        <w:jc w:val="left"/>
        <w:outlineLvl w:val="1"/>
        <w:rPr>
          <w:rFonts w:hint="eastAsia" w:ascii="宋体" w:hAnsi="宋体" w:eastAsia="宋体" w:cs="宋体"/>
          <w:b/>
          <w:bCs/>
          <w:color w:val="000000" w:themeColor="text1"/>
          <w:kern w:val="44"/>
          <w:szCs w:val="21"/>
          <w:highlight w:val="none"/>
          <w:lang w:val="zh-CN"/>
          <w14:textFill>
            <w14:solidFill>
              <w14:schemeClr w14:val="tx1"/>
            </w14:solidFill>
          </w14:textFill>
        </w:rPr>
      </w:pPr>
      <w:bookmarkStart w:id="108" w:name="_Toc1855"/>
      <w:bookmarkStart w:id="109" w:name="_Toc8711"/>
      <w:bookmarkStart w:id="110" w:name="_Toc140596880"/>
      <w:bookmarkStart w:id="111" w:name="_Toc450662857"/>
      <w:bookmarkStart w:id="112" w:name="_Toc27196"/>
      <w:bookmarkStart w:id="113" w:name="_Toc23342"/>
      <w:bookmarkStart w:id="114" w:name="_Toc29659_WPSOffice_Level2"/>
      <w:bookmarkStart w:id="115" w:name="_Toc486167671"/>
      <w:bookmarkStart w:id="116" w:name="_Toc142508321"/>
      <w:r>
        <w:rPr>
          <w:rFonts w:hint="eastAsia" w:ascii="宋体" w:hAnsi="宋体" w:eastAsia="宋体" w:cs="宋体"/>
          <w:b/>
          <w:bCs/>
          <w:color w:val="000000" w:themeColor="text1"/>
          <w:kern w:val="44"/>
          <w:szCs w:val="21"/>
          <w:highlight w:val="none"/>
          <w:lang w:val="zh-CN"/>
          <w14:textFill>
            <w14:solidFill>
              <w14:schemeClr w14:val="tx1"/>
            </w14:solidFill>
          </w14:textFill>
        </w:rPr>
        <w:t>三、投标文件的编制</w:t>
      </w:r>
      <w:bookmarkEnd w:id="108"/>
      <w:bookmarkEnd w:id="109"/>
      <w:bookmarkEnd w:id="110"/>
      <w:bookmarkEnd w:id="111"/>
      <w:bookmarkEnd w:id="112"/>
      <w:bookmarkEnd w:id="113"/>
      <w:bookmarkEnd w:id="114"/>
      <w:bookmarkEnd w:id="115"/>
      <w:bookmarkEnd w:id="116"/>
    </w:p>
    <w:p w14:paraId="1BDAD78E">
      <w:pPr>
        <w:tabs>
          <w:tab w:val="left" w:pos="675"/>
        </w:tabs>
        <w:autoSpaceDE w:val="0"/>
        <w:autoSpaceDN w:val="0"/>
        <w:adjustRightInd w:val="0"/>
        <w:spacing w:line="360" w:lineRule="auto"/>
        <w:ind w:left="357" w:leftChars="-100" w:hanging="567"/>
        <w:jc w:val="left"/>
        <w:outlineLvl w:val="2"/>
        <w:rPr>
          <w:rFonts w:hint="eastAsia" w:ascii="宋体" w:hAnsi="宋体" w:eastAsia="宋体" w:cs="宋体"/>
          <w:color w:val="000000" w:themeColor="text1"/>
          <w:szCs w:val="21"/>
          <w:highlight w:val="none"/>
          <w:lang w:val="zh-CN"/>
          <w14:textFill>
            <w14:solidFill>
              <w14:schemeClr w14:val="tx1"/>
            </w14:solidFill>
          </w14:textFill>
        </w:rPr>
      </w:pPr>
      <w:bookmarkStart w:id="117" w:name="_Toc142508322"/>
      <w:bookmarkStart w:id="118" w:name="_Toc2716"/>
      <w:bookmarkStart w:id="119" w:name="_Toc10015_WPSOffice_Level3"/>
      <w:bookmarkStart w:id="120" w:name="_Toc6244"/>
      <w:bookmarkStart w:id="121" w:name="_Toc3827"/>
      <w:bookmarkStart w:id="122" w:name="_Toc450662858"/>
      <w:bookmarkStart w:id="123" w:name="_Toc31162"/>
      <w:bookmarkStart w:id="124" w:name="_Toc486167672"/>
      <w:r>
        <w:rPr>
          <w:rFonts w:hint="eastAsia" w:ascii="宋体" w:hAnsi="宋体" w:eastAsia="宋体" w:cs="宋体"/>
          <w:color w:val="000000" w:themeColor="text1"/>
          <w:szCs w:val="21"/>
          <w:highlight w:val="none"/>
          <w:lang w:val="zh-CN"/>
          <w14:textFill>
            <w14:solidFill>
              <w14:schemeClr w14:val="tx1"/>
            </w14:solidFill>
          </w14:textFill>
        </w:rPr>
        <w:t>8 投标使用的文字及度量衡单位</w:t>
      </w:r>
      <w:bookmarkEnd w:id="117"/>
      <w:bookmarkEnd w:id="118"/>
      <w:bookmarkEnd w:id="119"/>
      <w:bookmarkEnd w:id="120"/>
      <w:bookmarkEnd w:id="121"/>
      <w:bookmarkEnd w:id="122"/>
      <w:bookmarkEnd w:id="123"/>
      <w:bookmarkEnd w:id="124"/>
    </w:p>
    <w:p w14:paraId="44CAB671">
      <w:pPr>
        <w:tabs>
          <w:tab w:val="left" w:pos="567"/>
        </w:tabs>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8.1 投标人的投标文件以及投标人与招标代理机构就有关投标的所有往来函电均应使用简体中文。</w:t>
      </w:r>
    </w:p>
    <w:p w14:paraId="2CFA44E6">
      <w:pPr>
        <w:tabs>
          <w:tab w:val="left" w:pos="567"/>
        </w:tabs>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8.2 投标文件使用的度量衡单位采用中华人民共和国法定计量单位。</w:t>
      </w:r>
    </w:p>
    <w:p w14:paraId="487AF50E">
      <w:pPr>
        <w:autoSpaceDE w:val="0"/>
        <w:autoSpaceDN w:val="0"/>
        <w:adjustRightInd w:val="0"/>
        <w:spacing w:line="360" w:lineRule="auto"/>
        <w:rPr>
          <w:rFonts w:hint="eastAsia" w:ascii="宋体" w:hAnsi="宋体" w:eastAsia="宋体" w:cs="宋体"/>
          <w:color w:val="000000" w:themeColor="text1"/>
          <w:szCs w:val="21"/>
          <w:highlight w:val="none"/>
          <w:lang w:val="zh-CN"/>
          <w14:textFill>
            <w14:solidFill>
              <w14:schemeClr w14:val="tx1"/>
            </w14:solidFill>
          </w14:textFill>
        </w:rPr>
      </w:pPr>
    </w:p>
    <w:p w14:paraId="4BC51CBA">
      <w:pPr>
        <w:tabs>
          <w:tab w:val="left" w:pos="540"/>
        </w:tabs>
        <w:autoSpaceDE w:val="0"/>
        <w:autoSpaceDN w:val="0"/>
        <w:adjustRightInd w:val="0"/>
        <w:spacing w:line="360" w:lineRule="auto"/>
        <w:ind w:left="357" w:leftChars="-100" w:hanging="567"/>
        <w:jc w:val="left"/>
        <w:outlineLvl w:val="2"/>
        <w:rPr>
          <w:rFonts w:hint="eastAsia" w:ascii="宋体" w:hAnsi="宋体" w:eastAsia="宋体" w:cs="宋体"/>
          <w:color w:val="000000" w:themeColor="text1"/>
          <w:sz w:val="24"/>
          <w:szCs w:val="24"/>
          <w:highlight w:val="none"/>
          <w:lang w:val="zh-CN"/>
          <w14:textFill>
            <w14:solidFill>
              <w14:schemeClr w14:val="tx1"/>
            </w14:solidFill>
          </w14:textFill>
        </w:rPr>
      </w:pPr>
      <w:bookmarkStart w:id="125" w:name="_Toc7348"/>
      <w:bookmarkStart w:id="126" w:name="_Toc450662859"/>
      <w:bookmarkStart w:id="127" w:name="_Toc26462"/>
      <w:bookmarkStart w:id="128" w:name="_Toc16154"/>
      <w:bookmarkStart w:id="129" w:name="_Toc486167673"/>
      <w:bookmarkStart w:id="130" w:name="_Toc142508323"/>
      <w:bookmarkStart w:id="131" w:name="_Toc14943"/>
      <w:bookmarkStart w:id="132" w:name="_Toc24916_WPSOffice_Level3"/>
      <w:r>
        <w:rPr>
          <w:rFonts w:hint="eastAsia" w:ascii="宋体" w:hAnsi="宋体" w:eastAsia="宋体" w:cs="宋体"/>
          <w:color w:val="000000" w:themeColor="text1"/>
          <w:szCs w:val="21"/>
          <w:highlight w:val="none"/>
          <w:lang w:val="zh-CN"/>
          <w14:textFill>
            <w14:solidFill>
              <w14:schemeClr w14:val="tx1"/>
            </w14:solidFill>
          </w14:textFill>
        </w:rPr>
        <w:t>9</w:t>
      </w:r>
      <w:r>
        <w:rPr>
          <w:rFonts w:hint="eastAsia" w:ascii="宋体" w:hAnsi="宋体" w:eastAsia="宋体" w:cs="宋体"/>
          <w:color w:val="000000" w:themeColor="text1"/>
          <w:sz w:val="24"/>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投标文件的组成</w:t>
      </w:r>
      <w:bookmarkEnd w:id="125"/>
      <w:bookmarkEnd w:id="126"/>
      <w:bookmarkEnd w:id="127"/>
      <w:bookmarkEnd w:id="128"/>
      <w:bookmarkEnd w:id="129"/>
      <w:bookmarkEnd w:id="130"/>
      <w:bookmarkEnd w:id="131"/>
      <w:bookmarkEnd w:id="132"/>
    </w:p>
    <w:p w14:paraId="70662E99">
      <w:pPr>
        <w:keepNext w:val="0"/>
        <w:keepLines w:val="0"/>
        <w:pageBreakBefore w:val="0"/>
        <w:widowControl w:val="0"/>
        <w:kinsoku/>
        <w:wordWrap/>
        <w:overflowPunct/>
        <w:topLinePunct w:val="0"/>
        <w:autoSpaceDE w:val="0"/>
        <w:autoSpaceDN w:val="0"/>
        <w:bidi w:val="0"/>
        <w:adjustRightInd w:val="0"/>
        <w:snapToGrid/>
        <w:spacing w:line="360" w:lineRule="auto"/>
        <w:ind w:left="212" w:leftChars="-100" w:hanging="422" w:hangingChars="200"/>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 xml:space="preserve">9.1 </w:t>
      </w:r>
      <w:r>
        <w:rPr>
          <w:rFonts w:hint="eastAsia" w:ascii="宋体" w:hAnsi="宋体" w:eastAsia="宋体" w:cs="宋体"/>
          <w:color w:val="000000" w:themeColor="text1"/>
          <w:kern w:val="0"/>
          <w:szCs w:val="24"/>
          <w:highlight w:val="none"/>
          <w14:textFill>
            <w14:solidFill>
              <w14:schemeClr w14:val="tx1"/>
            </w14:solidFill>
          </w14:textFill>
        </w:rPr>
        <w:t>投标文件的组成：</w:t>
      </w:r>
      <w:r>
        <w:rPr>
          <w:rFonts w:hint="eastAsia" w:ascii="宋体" w:hAnsi="宋体" w:eastAsia="宋体" w:cs="宋体"/>
          <w:b/>
          <w:color w:val="000000" w:themeColor="text1"/>
          <w:kern w:val="0"/>
          <w:szCs w:val="21"/>
          <w:highlight w:val="none"/>
          <w:u w:val="single"/>
          <w14:textFill>
            <w14:solidFill>
              <w14:schemeClr w14:val="tx1"/>
            </w14:solidFill>
          </w14:textFill>
        </w:rPr>
        <w:t>商务文件、技术文件由投标人根据各自文件的实际情况决定是否分册装订，招标文件不做限制</w:t>
      </w:r>
      <w:r>
        <w:rPr>
          <w:rFonts w:hint="eastAsia" w:ascii="宋体" w:hAnsi="宋体" w:eastAsia="宋体" w:cs="宋体"/>
          <w:b/>
          <w:color w:val="000000" w:themeColor="text1"/>
          <w:kern w:val="0"/>
          <w:szCs w:val="21"/>
          <w:highlight w:val="none"/>
          <w14:textFill>
            <w14:solidFill>
              <w14:schemeClr w14:val="tx1"/>
            </w14:solidFill>
          </w14:textFill>
        </w:rPr>
        <w:t>。</w:t>
      </w:r>
    </w:p>
    <w:p w14:paraId="17F68D53">
      <w:pPr>
        <w:autoSpaceDE w:val="0"/>
        <w:autoSpaceDN w:val="0"/>
        <w:adjustRightInd w:val="0"/>
        <w:spacing w:line="360" w:lineRule="auto"/>
        <w:ind w:left="422" w:leftChars="-100" w:hanging="632" w:hangingChars="300"/>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9.1.1 商务文件：</w:t>
      </w:r>
    </w:p>
    <w:p w14:paraId="0DFFADFC">
      <w:pPr>
        <w:autoSpaceDE w:val="0"/>
        <w:autoSpaceDN w:val="0"/>
        <w:adjustRightInd w:val="0"/>
        <w:spacing w:line="360" w:lineRule="auto"/>
        <w:jc w:val="left"/>
        <w:rPr>
          <w:rFonts w:hint="eastAsia"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 xml:space="preserve">   </w:t>
      </w:r>
      <w:r>
        <w:rPr>
          <w:rFonts w:hint="eastAsia" w:ascii="宋体" w:hAnsi="宋体" w:eastAsia="宋体" w:cs="宋体"/>
          <w:b/>
          <w:color w:val="000000" w:themeColor="text1"/>
          <w:kern w:val="0"/>
          <w:szCs w:val="21"/>
          <w:highlight w:val="none"/>
          <w:lang w:val="zh-CN"/>
          <w14:textFill>
            <w14:solidFill>
              <w14:schemeClr w14:val="tx1"/>
            </w14:solidFill>
          </w14:textFill>
        </w:rPr>
        <w:t>目录：</w:t>
      </w:r>
    </w:p>
    <w:p w14:paraId="2651C922">
      <w:pPr>
        <w:tabs>
          <w:tab w:val="left" w:pos="567"/>
        </w:tabs>
        <w:autoSpaceDE w:val="0"/>
        <w:autoSpaceDN w:val="0"/>
        <w:adjustRightInd w:val="0"/>
        <w:spacing w:line="360" w:lineRule="auto"/>
        <w:ind w:left="105" w:leftChars="-100" w:hanging="315" w:hanging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（1）投标函；</w:t>
      </w:r>
    </w:p>
    <w:p w14:paraId="03E32401">
      <w:pPr>
        <w:tabs>
          <w:tab w:val="left" w:pos="567"/>
        </w:tabs>
        <w:autoSpaceDE w:val="0"/>
        <w:autoSpaceDN w:val="0"/>
        <w:adjustRightInd w:val="0"/>
        <w:spacing w:line="360" w:lineRule="auto"/>
        <w:ind w:left="105" w:leftChars="-100" w:hanging="315" w:hanging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（2）投标承诺书；</w:t>
      </w:r>
    </w:p>
    <w:p w14:paraId="6BD671DB">
      <w:pPr>
        <w:tabs>
          <w:tab w:val="left" w:pos="567"/>
        </w:tabs>
        <w:autoSpaceDE w:val="0"/>
        <w:autoSpaceDN w:val="0"/>
        <w:adjustRightInd w:val="0"/>
        <w:spacing w:line="360" w:lineRule="auto"/>
        <w:ind w:left="105" w:leftChars="-100" w:hanging="315" w:hanging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（3）供货及/或提供服务过程承诺函；</w:t>
      </w:r>
    </w:p>
    <w:p w14:paraId="0FE830A9">
      <w:pPr>
        <w:tabs>
          <w:tab w:val="left" w:pos="567"/>
        </w:tabs>
        <w:autoSpaceDE w:val="0"/>
        <w:autoSpaceDN w:val="0"/>
        <w:adjustRightInd w:val="0"/>
        <w:spacing w:line="360" w:lineRule="auto"/>
        <w:ind w:left="105" w:leftChars="-100" w:hanging="315" w:hanging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）投标报价表；</w:t>
      </w:r>
    </w:p>
    <w:p w14:paraId="724C3A33">
      <w:pPr>
        <w:tabs>
          <w:tab w:val="left" w:pos="567"/>
        </w:tabs>
        <w:autoSpaceDE w:val="0"/>
        <w:autoSpaceDN w:val="0"/>
        <w:adjustRightInd w:val="0"/>
        <w:spacing w:line="360" w:lineRule="auto"/>
        <w:ind w:left="105" w:leftChars="-100" w:hanging="315" w:hanging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）投标人资格证明文件：</w:t>
      </w:r>
    </w:p>
    <w:p w14:paraId="35B423EC">
      <w:pPr>
        <w:autoSpaceDE w:val="0"/>
        <w:autoSpaceDN w:val="0"/>
        <w:adjustRightInd w:val="0"/>
        <w:spacing w:line="360" w:lineRule="auto"/>
        <w:ind w:left="283" w:hanging="283" w:hangingChars="135"/>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1）多证合一营业执照</w:t>
      </w:r>
      <w:r>
        <w:rPr>
          <w:rFonts w:hint="eastAsia" w:ascii="宋体" w:hAnsi="宋体" w:eastAsia="宋体" w:cs="宋体"/>
          <w:color w:val="000000" w:themeColor="text1"/>
          <w:kern w:val="0"/>
          <w:szCs w:val="21"/>
          <w:highlight w:val="none"/>
          <w14:textFill>
            <w14:solidFill>
              <w14:schemeClr w14:val="tx1"/>
            </w14:solidFill>
          </w14:textFill>
        </w:rPr>
        <w:t>（或事业单位法人证书）</w:t>
      </w:r>
      <w:r>
        <w:rPr>
          <w:rFonts w:hint="eastAsia" w:ascii="宋体" w:hAnsi="宋体" w:eastAsia="宋体" w:cs="宋体"/>
          <w:color w:val="000000" w:themeColor="text1"/>
          <w:szCs w:val="21"/>
          <w:highlight w:val="none"/>
          <w:lang w:val="zh-CN"/>
          <w14:textFill>
            <w14:solidFill>
              <w14:schemeClr w14:val="tx1"/>
            </w14:solidFill>
          </w14:textFill>
        </w:rPr>
        <w:t>复印件；</w:t>
      </w:r>
    </w:p>
    <w:p w14:paraId="0BD99D18">
      <w:pPr>
        <w:autoSpaceDE w:val="0"/>
        <w:autoSpaceDN w:val="0"/>
        <w:adjustRightInd w:val="0"/>
        <w:spacing w:line="360" w:lineRule="auto"/>
        <w:ind w:left="283" w:hanging="283" w:hangingChars="135"/>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14:paraId="474B9456">
      <w:pPr>
        <w:autoSpaceDE w:val="0"/>
        <w:autoSpaceDN w:val="0"/>
        <w:adjustRightInd w:val="0"/>
        <w:spacing w:line="360" w:lineRule="auto"/>
        <w:ind w:left="283" w:hanging="283" w:hangingChars="135"/>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）法定代表人身份证明书和法定代表人授权书原件（法定代表人投标时只提供法定代表人身份证明书，委托</w:t>
      </w:r>
      <w:r>
        <w:rPr>
          <w:rFonts w:hint="eastAsia" w:ascii="宋体" w:hAnsi="宋体" w:eastAsia="宋体" w:cs="宋体"/>
          <w:color w:val="000000" w:themeColor="text1"/>
          <w:szCs w:val="21"/>
          <w:highlight w:val="none"/>
          <w14:textFill>
            <w14:solidFill>
              <w14:schemeClr w14:val="tx1"/>
            </w14:solidFill>
          </w14:textFill>
        </w:rPr>
        <w:t>他人</w:t>
      </w:r>
      <w:r>
        <w:rPr>
          <w:rFonts w:hint="eastAsia" w:ascii="宋体" w:hAnsi="宋体" w:eastAsia="宋体" w:cs="宋体"/>
          <w:color w:val="000000" w:themeColor="text1"/>
          <w:szCs w:val="21"/>
          <w:highlight w:val="none"/>
          <w:lang w:val="zh-CN"/>
          <w14:textFill>
            <w14:solidFill>
              <w14:schemeClr w14:val="tx1"/>
            </w14:solidFill>
          </w14:textFill>
        </w:rPr>
        <w:t>为投标代表时同时提供法定代表人授权书）；</w:t>
      </w:r>
    </w:p>
    <w:p w14:paraId="690E2D54">
      <w:pPr>
        <w:tabs>
          <w:tab w:val="left" w:pos="1276"/>
        </w:tabs>
        <w:spacing w:line="360" w:lineRule="auto"/>
        <w:ind w:left="283" w:hanging="283" w:hangingChars="1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）资格业绩【投标人2021年1月1日以来在国内具有一</w:t>
      </w:r>
      <w:r>
        <w:rPr>
          <w:rFonts w:hint="eastAsia" w:ascii="宋体" w:hAnsi="宋体" w:eastAsia="宋体" w:cs="宋体"/>
          <w:color w:val="000000" w:themeColor="text1"/>
          <w:szCs w:val="21"/>
          <w:highlight w:val="none"/>
          <w:lang w:val="en-US" w:eastAsia="zh-CN"/>
          <w14:textFill>
            <w14:solidFill>
              <w14:schemeClr w14:val="tx1"/>
            </w14:solidFill>
          </w14:textFill>
        </w:rPr>
        <w:t>份</w:t>
      </w:r>
      <w:r>
        <w:rPr>
          <w:rFonts w:hint="eastAsia" w:ascii="宋体" w:hAnsi="宋体" w:eastAsia="宋体" w:cs="宋体"/>
          <w:color w:val="000000" w:themeColor="text1"/>
          <w:szCs w:val="21"/>
          <w:highlight w:val="none"/>
          <w14:textFill>
            <w14:solidFill>
              <w14:schemeClr w14:val="tx1"/>
            </w14:solidFill>
          </w14:textFill>
        </w:rPr>
        <w:t>分布式光伏发电投资</w:t>
      </w:r>
      <w:r>
        <w:rPr>
          <w:rFonts w:hint="eastAsia" w:ascii="宋体" w:hAnsi="宋体" w:eastAsia="宋体" w:cs="宋体"/>
          <w:color w:val="000000" w:themeColor="text1"/>
          <w:szCs w:val="21"/>
          <w:highlight w:val="none"/>
          <w:lang w:val="en-US" w:eastAsia="zh-CN"/>
          <w14:textFill>
            <w14:solidFill>
              <w14:schemeClr w14:val="tx1"/>
            </w14:solidFill>
          </w14:textFill>
        </w:rPr>
        <w:t>项目的</w:t>
      </w:r>
      <w:r>
        <w:rPr>
          <w:rFonts w:hint="eastAsia" w:ascii="宋体" w:hAnsi="宋体" w:eastAsia="宋体" w:cs="宋体"/>
          <w:color w:val="000000" w:themeColor="text1"/>
          <w:szCs w:val="21"/>
          <w:highlight w:val="none"/>
          <w14:textFill>
            <w14:solidFill>
              <w14:schemeClr w14:val="tx1"/>
            </w14:solidFill>
          </w14:textFill>
        </w:rPr>
        <w:t>业绩（合同签订日期为2021年1月1日或以后</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投标人为分布式光伏发电项目的投资方</w:t>
      </w:r>
      <w:r>
        <w:rPr>
          <w:rFonts w:hint="eastAsia" w:ascii="宋体" w:hAnsi="宋体" w:eastAsia="宋体" w:cs="宋体"/>
          <w:color w:val="000000" w:themeColor="text1"/>
          <w:szCs w:val="21"/>
          <w:highlight w:val="none"/>
          <w14:textFill>
            <w14:solidFill>
              <w14:schemeClr w14:val="tx1"/>
            </w14:solidFill>
          </w14:textFill>
        </w:rPr>
        <w:t>），资格业绩证明材料提交要求详见招标文件第六篇投标文件格式</w:t>
      </w:r>
      <w:r>
        <w:rPr>
          <w:rFonts w:hint="eastAsia" w:ascii="宋体" w:hAnsi="宋体" w:eastAsia="宋体" w:cs="宋体"/>
          <w:color w:val="000000" w:themeColor="text1"/>
          <w:szCs w:val="21"/>
          <w:highlight w:val="none"/>
          <w:u w:val="single"/>
          <w14:textFill>
            <w14:solidFill>
              <w14:schemeClr w14:val="tx1"/>
            </w14:solidFill>
          </w14:textFill>
        </w:rPr>
        <w:t>5.</w:t>
      </w:r>
      <w:r>
        <w:rPr>
          <w:rFonts w:hint="eastAsia" w:ascii="宋体" w:hAnsi="宋体" w:eastAsia="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p>
    <w:p w14:paraId="0DE09423">
      <w:pPr>
        <w:autoSpaceDE w:val="0"/>
        <w:autoSpaceDN w:val="0"/>
        <w:adjustRightInd w:val="0"/>
        <w:spacing w:line="360" w:lineRule="auto"/>
        <w:ind w:left="913" w:hanging="913" w:hangingChars="435"/>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zh-CN"/>
          <w14:textFill>
            <w14:solidFill>
              <w14:schemeClr w14:val="tx1"/>
            </w14:solidFill>
          </w14:textFill>
        </w:rPr>
        <w:t>最近3年投标人牵涉的其他（失信和违法）</w:t>
      </w:r>
      <w:r>
        <w:rPr>
          <w:rFonts w:hint="eastAsia" w:ascii="宋体" w:hAnsi="宋体" w:eastAsia="宋体" w:cs="宋体"/>
          <w:color w:val="000000" w:themeColor="text1"/>
          <w:kern w:val="0"/>
          <w:szCs w:val="21"/>
          <w:highlight w:val="none"/>
          <w14:textFill>
            <w14:solidFill>
              <w14:schemeClr w14:val="tx1"/>
            </w14:solidFill>
          </w14:textFill>
        </w:rPr>
        <w:t>处罚说明</w:t>
      </w:r>
      <w:r>
        <w:rPr>
          <w:rFonts w:hint="eastAsia" w:ascii="宋体" w:hAnsi="宋体" w:eastAsia="宋体" w:cs="宋体"/>
          <w:color w:val="000000" w:themeColor="text1"/>
          <w:szCs w:val="21"/>
          <w:highlight w:val="none"/>
          <w:lang w:val="zh-CN"/>
          <w14:textFill>
            <w14:solidFill>
              <w14:schemeClr w14:val="tx1"/>
            </w14:solidFill>
          </w14:textFill>
        </w:rPr>
        <w:t>；</w:t>
      </w:r>
    </w:p>
    <w:p w14:paraId="15B98713">
      <w:pPr>
        <w:tabs>
          <w:tab w:val="left" w:pos="567"/>
        </w:tabs>
        <w:autoSpaceDE w:val="0"/>
        <w:autoSpaceDN w:val="0"/>
        <w:adjustRightInd w:val="0"/>
        <w:spacing w:line="360" w:lineRule="auto"/>
        <w:ind w:left="105" w:leftChars="-100" w:hanging="315" w:hanging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）投标人基本情况一览表；</w:t>
      </w:r>
    </w:p>
    <w:p w14:paraId="014F007A">
      <w:pPr>
        <w:tabs>
          <w:tab w:val="left" w:pos="567"/>
        </w:tabs>
        <w:autoSpaceDE w:val="0"/>
        <w:autoSpaceDN w:val="0"/>
        <w:adjustRightInd w:val="0"/>
        <w:spacing w:line="360" w:lineRule="auto"/>
        <w:ind w:left="105" w:leftChars="-100" w:hanging="315" w:hanging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）投标人财务状况表；</w:t>
      </w:r>
    </w:p>
    <w:p w14:paraId="07248694">
      <w:pPr>
        <w:tabs>
          <w:tab w:val="left" w:pos="567"/>
        </w:tabs>
        <w:autoSpaceDE w:val="0"/>
        <w:autoSpaceDN w:val="0"/>
        <w:adjustRightInd w:val="0"/>
        <w:spacing w:line="360" w:lineRule="auto"/>
        <w:ind w:left="105" w:leftChars="-100" w:hanging="315" w:hangingChars="150"/>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w:t>
      </w:r>
      <w:r>
        <w:rPr>
          <w:rFonts w:hint="eastAsia" w:ascii="宋体" w:hAnsi="宋体" w:eastAsia="宋体" w:cs="宋体"/>
          <w:color w:val="000000" w:themeColor="text1"/>
          <w:kern w:val="0"/>
          <w:szCs w:val="21"/>
          <w:highlight w:val="none"/>
          <w:lang w:val="zh-CN"/>
          <w14:textFill>
            <w14:solidFill>
              <w14:schemeClr w14:val="tx1"/>
            </w14:solidFill>
          </w14:textFill>
        </w:rPr>
        <w:t>标准化体系认证；</w:t>
      </w:r>
    </w:p>
    <w:p w14:paraId="37039384">
      <w:pPr>
        <w:tabs>
          <w:tab w:val="left" w:pos="567"/>
        </w:tabs>
        <w:autoSpaceDE w:val="0"/>
        <w:autoSpaceDN w:val="0"/>
        <w:adjustRightInd w:val="0"/>
        <w:spacing w:line="360" w:lineRule="auto"/>
        <w:ind w:left="105" w:leftChars="-100" w:hanging="315" w:hanging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9</w:t>
      </w: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合同条款响应程度（合同条款偏离表）；</w:t>
      </w:r>
    </w:p>
    <w:p w14:paraId="71EE26F2">
      <w:pPr>
        <w:tabs>
          <w:tab w:val="left" w:pos="567"/>
        </w:tabs>
        <w:autoSpaceDE w:val="0"/>
        <w:autoSpaceDN w:val="0"/>
        <w:adjustRightInd w:val="0"/>
        <w:spacing w:line="360" w:lineRule="auto"/>
        <w:ind w:left="105" w:leftChars="-100" w:hanging="315" w:hanging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10</w:t>
      </w:r>
      <w:r>
        <w:rPr>
          <w:rFonts w:hint="eastAsia" w:ascii="宋体" w:hAnsi="宋体" w:eastAsia="宋体" w:cs="宋体"/>
          <w:color w:val="000000" w:themeColor="text1"/>
          <w:szCs w:val="21"/>
          <w:highlight w:val="none"/>
          <w:lang w:val="zh-CN"/>
          <w14:textFill>
            <w14:solidFill>
              <w14:schemeClr w14:val="tx1"/>
            </w14:solidFill>
          </w14:textFill>
        </w:rPr>
        <w:t>）业绩表；</w:t>
      </w:r>
    </w:p>
    <w:p w14:paraId="77A5EC14">
      <w:pPr>
        <w:tabs>
          <w:tab w:val="left" w:pos="567"/>
        </w:tabs>
        <w:autoSpaceDE w:val="0"/>
        <w:autoSpaceDN w:val="0"/>
        <w:adjustRightInd w:val="0"/>
        <w:spacing w:line="360" w:lineRule="auto"/>
        <w:ind w:left="105" w:leftChars="-100" w:hanging="315" w:hanging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11</w:t>
      </w:r>
      <w:r>
        <w:rPr>
          <w:rFonts w:hint="eastAsia" w:ascii="宋体" w:hAnsi="宋体" w:eastAsia="宋体" w:cs="宋体"/>
          <w:color w:val="000000" w:themeColor="text1"/>
          <w:szCs w:val="21"/>
          <w:highlight w:val="none"/>
          <w:lang w:val="zh-CN"/>
          <w14:textFill>
            <w14:solidFill>
              <w14:schemeClr w14:val="tx1"/>
            </w14:solidFill>
          </w14:textFill>
        </w:rPr>
        <w:t>）投标保证金汇入情况说明；</w:t>
      </w:r>
    </w:p>
    <w:p w14:paraId="63F6888B">
      <w:pPr>
        <w:tabs>
          <w:tab w:val="left" w:pos="567"/>
        </w:tabs>
        <w:autoSpaceDE w:val="0"/>
        <w:autoSpaceDN w:val="0"/>
        <w:adjustRightInd w:val="0"/>
        <w:spacing w:line="360" w:lineRule="auto"/>
        <w:ind w:left="315" w:leftChars="-100" w:hanging="525" w:hangingChars="2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12</w:t>
      </w:r>
      <w:r>
        <w:rPr>
          <w:rFonts w:hint="eastAsia" w:ascii="宋体" w:hAnsi="宋体" w:eastAsia="宋体" w:cs="宋体"/>
          <w:color w:val="000000" w:themeColor="text1"/>
          <w:szCs w:val="21"/>
          <w:highlight w:val="none"/>
          <w:lang w:val="zh-CN"/>
          <w14:textFill>
            <w14:solidFill>
              <w14:schemeClr w14:val="tx1"/>
            </w14:solidFill>
          </w14:textFill>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5CBD177C">
      <w:pPr>
        <w:autoSpaceDE w:val="0"/>
        <w:autoSpaceDN w:val="0"/>
        <w:adjustRightInd w:val="0"/>
        <w:spacing w:line="360" w:lineRule="auto"/>
        <w:ind w:left="422" w:leftChars="-100" w:hanging="632" w:hangingChars="300"/>
        <w:rPr>
          <w:rFonts w:hint="eastAsia" w:ascii="宋体" w:hAnsi="宋体" w:eastAsia="宋体" w:cs="宋体"/>
          <w:b/>
          <w:color w:val="000000" w:themeColor="text1"/>
          <w:kern w:val="0"/>
          <w:szCs w:val="24"/>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9.1.2 技术文件：</w:t>
      </w:r>
    </w:p>
    <w:p w14:paraId="4D1E8178">
      <w:pPr>
        <w:autoSpaceDE w:val="0"/>
        <w:autoSpaceDN w:val="0"/>
        <w:adjustRightInd w:val="0"/>
        <w:spacing w:line="360" w:lineRule="auto"/>
        <w:ind w:right="-23" w:rightChars="-11"/>
        <w:jc w:val="left"/>
        <w:rPr>
          <w:rFonts w:hint="eastAsia" w:ascii="宋体" w:hAnsi="宋体" w:eastAsia="宋体" w:cs="宋体"/>
          <w:b/>
          <w:bCs/>
          <w:color w:val="000000" w:themeColor="text1"/>
          <w:kern w:val="0"/>
          <w:szCs w:val="21"/>
          <w:highlight w:val="none"/>
          <w:lang w:val="zh-CN"/>
          <w14:textFill>
            <w14:solidFill>
              <w14:schemeClr w14:val="tx1"/>
            </w14:solidFill>
          </w14:textFill>
        </w:rPr>
      </w:pPr>
      <w:r>
        <w:rPr>
          <w:rFonts w:hint="eastAsia" w:ascii="宋体" w:hAnsi="宋体" w:eastAsia="宋体" w:cs="宋体"/>
          <w:b/>
          <w:bCs/>
          <w:color w:val="000000" w:themeColor="text1"/>
          <w:kern w:val="0"/>
          <w:szCs w:val="21"/>
          <w:highlight w:val="none"/>
          <w:lang w:val="zh-CN"/>
          <w14:textFill>
            <w14:solidFill>
              <w14:schemeClr w14:val="tx1"/>
            </w14:solidFill>
          </w14:textFill>
        </w:rPr>
        <w:t xml:space="preserve">    目录：</w:t>
      </w:r>
    </w:p>
    <w:p w14:paraId="402C395E">
      <w:pPr>
        <w:spacing w:line="360" w:lineRule="auto"/>
        <w:ind w:left="105" w:leftChars="-100" w:hanging="315" w:hangingChars="1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（1）用户需求响应程度（即用户需求偏离表格式）；</w:t>
      </w:r>
    </w:p>
    <w:p w14:paraId="3BC47EA7">
      <w:pPr>
        <w:spacing w:line="360" w:lineRule="auto"/>
        <w:ind w:left="315" w:leftChars="-100" w:hanging="525" w:hangingChars="250"/>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lang w:val="zh-CN"/>
          <w14:textFill>
            <w14:solidFill>
              <w14:schemeClr w14:val="tx1"/>
            </w14:solidFill>
          </w14:textFill>
        </w:rPr>
        <w:t>）拟投入本项目设备及材料清单表格式；</w:t>
      </w:r>
    </w:p>
    <w:p w14:paraId="3886A46E">
      <w:pPr>
        <w:spacing w:line="360" w:lineRule="auto"/>
        <w:ind w:left="315" w:leftChars="-100" w:hanging="525" w:hangingChars="250"/>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lang w:val="zh-CN"/>
          <w14:textFill>
            <w14:solidFill>
              <w14:schemeClr w14:val="tx1"/>
            </w14:solidFill>
          </w14:textFill>
        </w:rPr>
        <w:t>）主要设备品牌响应表格式；</w:t>
      </w:r>
    </w:p>
    <w:p w14:paraId="7F03BA1E">
      <w:pPr>
        <w:spacing w:line="360" w:lineRule="auto"/>
        <w:ind w:left="315" w:leftChars="-100" w:hanging="525" w:hangingChars="250"/>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lang w:val="zh-CN"/>
          <w14:textFill>
            <w14:solidFill>
              <w14:schemeClr w14:val="tx1"/>
            </w14:solidFill>
          </w14:textFill>
        </w:rPr>
        <w:t>）系统总体设计（投标人自行编写）；</w:t>
      </w:r>
    </w:p>
    <w:p w14:paraId="31F16BB0">
      <w:pPr>
        <w:spacing w:line="360" w:lineRule="auto"/>
        <w:ind w:left="315" w:leftChars="-100" w:hanging="525" w:hangingChars="250"/>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lang w:val="zh-CN"/>
          <w14:textFill>
            <w14:solidFill>
              <w14:schemeClr w14:val="tx1"/>
            </w14:solidFill>
          </w14:textFill>
        </w:rPr>
        <w:t>）总体施工方案（投标人自行编写）；</w:t>
      </w:r>
    </w:p>
    <w:p w14:paraId="7D7AAC87">
      <w:pPr>
        <w:spacing w:line="360" w:lineRule="auto"/>
        <w:ind w:left="315" w:leftChars="-100" w:hanging="525" w:hangingChars="250"/>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Cs w:val="21"/>
          <w:highlight w:val="none"/>
          <w:lang w:val="zh-CN"/>
          <w14:textFill>
            <w14:solidFill>
              <w14:schemeClr w14:val="tx1"/>
            </w14:solidFill>
          </w14:textFill>
        </w:rPr>
        <w:t>）后期运维方案（投标人自行编写）；</w:t>
      </w:r>
    </w:p>
    <w:p w14:paraId="75D8A571">
      <w:pPr>
        <w:spacing w:line="360" w:lineRule="auto"/>
        <w:ind w:left="315" w:leftChars="-100" w:hanging="525" w:hangingChars="2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Cs w:val="21"/>
          <w:highlight w:val="none"/>
          <w:lang w:val="zh-CN"/>
          <w14:textFill>
            <w14:solidFill>
              <w14:schemeClr w14:val="tx1"/>
            </w14:solidFill>
          </w14:textFill>
        </w:rPr>
        <w:t>）投标人认为有必要提供的其它材料（不做强制要求）。</w:t>
      </w:r>
    </w:p>
    <w:p w14:paraId="5523C37A">
      <w:pPr>
        <w:autoSpaceDE w:val="0"/>
        <w:autoSpaceDN w:val="0"/>
        <w:adjustRightInd w:val="0"/>
        <w:spacing w:line="360" w:lineRule="auto"/>
        <w:ind w:left="422" w:leftChars="-100" w:hanging="632" w:hangingChars="300"/>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 xml:space="preserve">9.1.3 </w:t>
      </w:r>
      <w:r>
        <w:rPr>
          <w:rFonts w:hint="eastAsia" w:ascii="宋体" w:hAnsi="宋体" w:eastAsia="宋体" w:cs="宋体"/>
          <w:b/>
          <w:bCs/>
          <w:color w:val="000000" w:themeColor="text1"/>
          <w:kern w:val="0"/>
          <w:szCs w:val="21"/>
          <w:highlight w:val="none"/>
          <w:lang w:val="zh-CN"/>
          <w14:textFill>
            <w14:solidFill>
              <w14:schemeClr w14:val="tx1"/>
            </w14:solidFill>
          </w14:textFill>
        </w:rPr>
        <w:t>投标文件电子文件</w:t>
      </w:r>
      <w:r>
        <w:rPr>
          <w:rFonts w:hint="eastAsia" w:ascii="宋体" w:hAnsi="宋体" w:eastAsia="宋体" w:cs="宋体"/>
          <w:color w:val="000000" w:themeColor="text1"/>
          <w:kern w:val="0"/>
          <w:szCs w:val="21"/>
          <w:highlight w:val="none"/>
          <w:lang w:val="zh-CN"/>
          <w14:textFill>
            <w14:solidFill>
              <w14:schemeClr w14:val="tx1"/>
            </w14:solidFill>
          </w14:textFill>
        </w:rPr>
        <w:t>（详细要求见本篇第17.5款）</w:t>
      </w:r>
    </w:p>
    <w:p w14:paraId="4748EB93">
      <w:pPr>
        <w:autoSpaceDE w:val="0"/>
        <w:autoSpaceDN w:val="0"/>
        <w:adjustRightInd w:val="0"/>
        <w:spacing w:line="360" w:lineRule="auto"/>
        <w:ind w:left="35" w:leftChars="-118" w:hanging="283" w:hangingChars="135"/>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（1）签字、盖章后的投标文件扫描版PDF格式电子文件。</w:t>
      </w:r>
    </w:p>
    <w:p w14:paraId="57B8C9B6">
      <w:pPr>
        <w:autoSpaceDE w:val="0"/>
        <w:autoSpaceDN w:val="0"/>
        <w:adjustRightInd w:val="0"/>
        <w:spacing w:line="360" w:lineRule="auto"/>
        <w:ind w:left="422" w:leftChars="-100" w:hanging="632" w:hangingChars="300"/>
        <w:rPr>
          <w:rFonts w:hint="eastAsia"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9.1.4 唱标信封（单独密封）</w:t>
      </w:r>
    </w:p>
    <w:p w14:paraId="6B7A6D8D">
      <w:pPr>
        <w:spacing w:line="360" w:lineRule="auto"/>
        <w:ind w:left="105" w:leftChars="-100" w:hanging="315" w:hangingChars="150"/>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（1）投标报价表；</w:t>
      </w:r>
    </w:p>
    <w:p w14:paraId="59D51EB4">
      <w:pPr>
        <w:spacing w:line="360" w:lineRule="auto"/>
        <w:ind w:left="105" w:leftChars="-100" w:hanging="315" w:hangingChars="150"/>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（2）投标保证金汇入情况说明（一式两份）。</w:t>
      </w:r>
    </w:p>
    <w:p w14:paraId="16E1B32D">
      <w:pPr>
        <w:autoSpaceDE w:val="0"/>
        <w:autoSpaceDN w:val="0"/>
        <w:adjustRightInd w:val="0"/>
        <w:spacing w:line="360" w:lineRule="auto"/>
        <w:ind w:left="210" w:leftChars="-100" w:hanging="420" w:hangingChars="20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1E7AD055">
      <w:pPr>
        <w:tabs>
          <w:tab w:val="left" w:pos="567"/>
        </w:tabs>
        <w:autoSpaceDE/>
        <w:autoSpaceDN/>
        <w:adjustRightInd w:val="0"/>
        <w:spacing w:line="360" w:lineRule="auto"/>
        <w:ind w:left="210" w:leftChars="-100" w:hanging="420" w:hangingChars="20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9.3 </w:t>
      </w:r>
      <w:r>
        <w:rPr>
          <w:rFonts w:hint="eastAsia" w:ascii="宋体" w:hAnsi="宋体" w:eastAsia="宋体" w:cs="宋体"/>
          <w:b/>
          <w:color w:val="000000" w:themeColor="text1"/>
          <w:szCs w:val="21"/>
          <w:highlight w:val="none"/>
          <w:u w:val="single"/>
          <w:lang w:val="zh-CN"/>
          <w14:textFill>
            <w14:solidFill>
              <w14:schemeClr w14:val="tx1"/>
            </w14:solidFill>
          </w14:textFill>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000000" w:themeColor="text1"/>
          <w:szCs w:val="21"/>
          <w:highlight w:val="none"/>
          <w:lang w:val="zh-CN"/>
          <w14:textFill>
            <w14:solidFill>
              <w14:schemeClr w14:val="tx1"/>
            </w14:solidFill>
          </w14:textFill>
        </w:rPr>
        <w:t>。</w:t>
      </w:r>
    </w:p>
    <w:p w14:paraId="39F59EE8">
      <w:pPr>
        <w:autoSpaceDE w:val="0"/>
        <w:autoSpaceDN w:val="0"/>
        <w:adjustRightInd w:val="0"/>
        <w:spacing w:line="360" w:lineRule="auto"/>
        <w:ind w:left="315" w:leftChars="-100" w:hanging="525" w:hangingChars="250"/>
        <w:rPr>
          <w:rFonts w:hint="eastAsia" w:ascii="宋体" w:hAnsi="宋体" w:eastAsia="宋体" w:cs="宋体"/>
          <w:color w:val="000000" w:themeColor="text1"/>
          <w:szCs w:val="21"/>
          <w:highlight w:val="none"/>
          <w:lang w:val="zh-CN"/>
          <w14:textFill>
            <w14:solidFill>
              <w14:schemeClr w14:val="tx1"/>
            </w14:solidFill>
          </w14:textFill>
        </w:rPr>
      </w:pPr>
    </w:p>
    <w:p w14:paraId="7FC7319F">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000000" w:themeColor="text1"/>
          <w:szCs w:val="21"/>
          <w:highlight w:val="none"/>
          <w:lang w:val="zh-CN"/>
          <w14:textFill>
            <w14:solidFill>
              <w14:schemeClr w14:val="tx1"/>
            </w14:solidFill>
          </w14:textFill>
        </w:rPr>
      </w:pPr>
      <w:bookmarkStart w:id="133" w:name="_Toc3148"/>
      <w:bookmarkStart w:id="134" w:name="_Toc13214"/>
      <w:bookmarkStart w:id="135" w:name="_Toc450662860"/>
      <w:bookmarkStart w:id="136" w:name="_Toc8675_WPSOffice_Level3"/>
      <w:bookmarkStart w:id="137" w:name="_Toc11170"/>
      <w:bookmarkStart w:id="138" w:name="_Toc142508324"/>
      <w:bookmarkStart w:id="139" w:name="_Toc31771"/>
      <w:bookmarkStart w:id="140" w:name="_Toc486167674"/>
      <w:r>
        <w:rPr>
          <w:rFonts w:hint="eastAsia" w:ascii="宋体" w:hAnsi="宋体" w:eastAsia="宋体" w:cs="宋体"/>
          <w:color w:val="000000" w:themeColor="text1"/>
          <w:szCs w:val="21"/>
          <w:highlight w:val="none"/>
          <w:lang w:val="zh-CN"/>
          <w14:textFill>
            <w14:solidFill>
              <w14:schemeClr w14:val="tx1"/>
            </w14:solidFill>
          </w14:textFill>
        </w:rPr>
        <w:t>10 投标函</w:t>
      </w:r>
      <w:bookmarkEnd w:id="133"/>
      <w:bookmarkEnd w:id="134"/>
      <w:bookmarkEnd w:id="135"/>
      <w:bookmarkEnd w:id="136"/>
      <w:bookmarkEnd w:id="137"/>
      <w:bookmarkEnd w:id="138"/>
      <w:bookmarkEnd w:id="139"/>
      <w:bookmarkEnd w:id="140"/>
    </w:p>
    <w:p w14:paraId="1BD6C1C5">
      <w:pPr>
        <w:autoSpaceDE w:val="0"/>
        <w:autoSpaceDN w:val="0"/>
        <w:adjustRightInd w:val="0"/>
        <w:spacing w:line="360" w:lineRule="auto"/>
        <w:ind w:left="265" w:leftChars="119" w:hanging="15"/>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投标人应完整填写投标文件格式中规定的投标函。</w:t>
      </w:r>
    </w:p>
    <w:p w14:paraId="657AA134">
      <w:pPr>
        <w:autoSpaceDE w:val="0"/>
        <w:autoSpaceDN w:val="0"/>
        <w:adjustRightInd w:val="0"/>
        <w:spacing w:line="360" w:lineRule="auto"/>
        <w:ind w:left="265" w:leftChars="119" w:hanging="15"/>
        <w:rPr>
          <w:rFonts w:hint="eastAsia" w:ascii="宋体" w:hAnsi="宋体" w:eastAsia="宋体" w:cs="宋体"/>
          <w:color w:val="000000" w:themeColor="text1"/>
          <w:szCs w:val="21"/>
          <w:highlight w:val="none"/>
          <w:lang w:val="zh-CN"/>
          <w14:textFill>
            <w14:solidFill>
              <w14:schemeClr w14:val="tx1"/>
            </w14:solidFill>
          </w14:textFill>
        </w:rPr>
      </w:pPr>
    </w:p>
    <w:p w14:paraId="55C1CA0E">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000000" w:themeColor="text1"/>
          <w:szCs w:val="21"/>
          <w:highlight w:val="none"/>
          <w:lang w:val="zh-CN"/>
          <w14:textFill>
            <w14:solidFill>
              <w14:schemeClr w14:val="tx1"/>
            </w14:solidFill>
          </w14:textFill>
        </w:rPr>
      </w:pPr>
      <w:bookmarkStart w:id="141" w:name="_Toc24311"/>
      <w:bookmarkStart w:id="142" w:name="_Toc486167675"/>
      <w:bookmarkStart w:id="143" w:name="_Toc450662861"/>
      <w:bookmarkStart w:id="144" w:name="_Toc142508325"/>
      <w:bookmarkStart w:id="145" w:name="_Toc12645"/>
      <w:bookmarkStart w:id="146" w:name="_Toc4385_WPSOffice_Level3"/>
      <w:bookmarkStart w:id="147" w:name="_Toc20186"/>
      <w:bookmarkStart w:id="148" w:name="_Toc15427"/>
      <w:r>
        <w:rPr>
          <w:rFonts w:hint="eastAsia" w:ascii="宋体" w:hAnsi="宋体" w:eastAsia="宋体" w:cs="宋体"/>
          <w:color w:val="000000" w:themeColor="text1"/>
          <w:szCs w:val="21"/>
          <w:highlight w:val="none"/>
          <w:lang w:val="zh-CN"/>
          <w14:textFill>
            <w14:solidFill>
              <w14:schemeClr w14:val="tx1"/>
            </w14:solidFill>
          </w14:textFill>
        </w:rPr>
        <w:t>11 投标报价</w:t>
      </w:r>
      <w:bookmarkEnd w:id="141"/>
      <w:bookmarkEnd w:id="142"/>
      <w:bookmarkEnd w:id="143"/>
      <w:bookmarkEnd w:id="144"/>
      <w:bookmarkEnd w:id="145"/>
      <w:bookmarkEnd w:id="146"/>
      <w:bookmarkEnd w:id="147"/>
      <w:bookmarkEnd w:id="148"/>
    </w:p>
    <w:p w14:paraId="2B82FB9D">
      <w:pPr>
        <w:tabs>
          <w:tab w:val="left" w:pos="567"/>
        </w:tabs>
        <w:autoSpaceDE w:val="0"/>
        <w:autoSpaceDN w:val="0"/>
        <w:adjustRightInd w:val="0"/>
        <w:spacing w:line="360" w:lineRule="auto"/>
        <w:ind w:left="357" w:leftChars="-100" w:hanging="567"/>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 xml:space="preserve">11.1 </w:t>
      </w:r>
      <w:r>
        <w:rPr>
          <w:rFonts w:hint="eastAsia" w:ascii="宋体" w:hAnsi="宋体" w:eastAsia="宋体" w:cs="宋体"/>
          <w:b/>
          <w:color w:val="000000" w:themeColor="text1"/>
          <w:szCs w:val="21"/>
          <w:highlight w:val="none"/>
          <w:u w:val="single"/>
          <w:lang w:val="zh-CN"/>
          <w14:textFill>
            <w14:solidFill>
              <w14:schemeClr w14:val="tx1"/>
            </w14:solidFill>
          </w14:textFill>
        </w:rPr>
        <w:t>本项目只允许有一个报价价格，任何有选择的或</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不是固定价的</w:t>
      </w:r>
      <w:r>
        <w:rPr>
          <w:rFonts w:hint="eastAsia" w:ascii="宋体" w:hAnsi="宋体" w:eastAsia="宋体" w:cs="宋体"/>
          <w:b/>
          <w:color w:val="000000" w:themeColor="text1"/>
          <w:szCs w:val="21"/>
          <w:highlight w:val="none"/>
          <w:u w:val="single"/>
          <w:lang w:val="zh-CN"/>
          <w14:textFill>
            <w14:solidFill>
              <w14:schemeClr w14:val="tx1"/>
            </w14:solidFill>
          </w14:textFill>
        </w:rPr>
        <w:t>投标报价将不予接受，</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作为非实质性响应投标而予以拒绝。</w:t>
      </w:r>
      <w:r>
        <w:rPr>
          <w:rFonts w:hint="eastAsia" w:ascii="宋体" w:hAnsi="宋体" w:eastAsia="宋体" w:cs="宋体"/>
          <w:b/>
          <w:color w:val="000000" w:themeColor="text1"/>
          <w:kern w:val="0"/>
          <w:szCs w:val="21"/>
          <w:highlight w:val="none"/>
          <w:u w:val="single"/>
          <w14:textFill>
            <w14:solidFill>
              <w14:schemeClr w14:val="tx1"/>
            </w14:solidFill>
          </w14:textFill>
        </w:rPr>
        <w:t>投标人不得以低于企业自身成本的价格竞投</w:t>
      </w:r>
      <w:r>
        <w:rPr>
          <w:rFonts w:hint="eastAsia" w:ascii="宋体" w:hAnsi="宋体" w:eastAsia="宋体" w:cs="宋体"/>
          <w:b/>
          <w:color w:val="000000" w:themeColor="text1"/>
          <w:szCs w:val="21"/>
          <w:highlight w:val="none"/>
          <w:lang w:val="zh-CN"/>
          <w14:textFill>
            <w14:solidFill>
              <w14:schemeClr w14:val="tx1"/>
            </w14:solidFill>
          </w14:textFill>
        </w:rPr>
        <w:t>。</w:t>
      </w:r>
    </w:p>
    <w:p w14:paraId="5E4142EC">
      <w:pPr>
        <w:tabs>
          <w:tab w:val="left" w:pos="567"/>
        </w:tabs>
        <w:autoSpaceDE w:val="0"/>
        <w:autoSpaceDN w:val="0"/>
        <w:adjustRightInd w:val="0"/>
        <w:spacing w:line="360" w:lineRule="auto"/>
        <w:ind w:left="420" w:leftChars="200" w:firstLine="422" w:firstLineChars="200"/>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u w:val="single"/>
          <w:lang w:val="zh-CN"/>
          <w14:textFill>
            <w14:solidFill>
              <w14:schemeClr w14:val="tx1"/>
            </w14:solidFill>
          </w14:textFill>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r>
        <w:rPr>
          <w:rFonts w:hint="eastAsia" w:ascii="宋体" w:hAnsi="宋体" w:eastAsia="宋体" w:cs="宋体"/>
          <w:b/>
          <w:color w:val="000000" w:themeColor="text1"/>
          <w:szCs w:val="21"/>
          <w:highlight w:val="none"/>
          <w:lang w:val="zh-CN"/>
          <w14:textFill>
            <w14:solidFill>
              <w14:schemeClr w14:val="tx1"/>
            </w14:solidFill>
          </w14:textFill>
        </w:rPr>
        <w:t>。</w:t>
      </w:r>
    </w:p>
    <w:p w14:paraId="56C3B923">
      <w:pPr>
        <w:tabs>
          <w:tab w:val="left" w:pos="567"/>
        </w:tabs>
        <w:autoSpaceDE w:val="0"/>
        <w:autoSpaceDN w:val="0"/>
        <w:adjustRightInd w:val="0"/>
        <w:spacing w:line="360" w:lineRule="auto"/>
        <w:ind w:left="420" w:leftChars="200" w:firstLine="422" w:firstLineChars="200"/>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u w:val="single"/>
          <w:lang w:val="zh-CN"/>
          <w14:textFill>
            <w14:solidFill>
              <w14:schemeClr w14:val="tx1"/>
            </w14:solidFill>
          </w14:textFill>
        </w:rPr>
        <w:t>对是否低于企业成本价报价的事宜有争议的投标文件，评标委员会成员将以记名方式表决，</w:t>
      </w:r>
      <w:r>
        <w:rPr>
          <w:rFonts w:hint="eastAsia" w:ascii="宋体" w:hAnsi="宋体" w:eastAsia="宋体" w:cs="宋体"/>
          <w:b/>
          <w:color w:val="000000" w:themeColor="text1"/>
          <w:szCs w:val="21"/>
          <w:highlight w:val="none"/>
          <w:u w:val="single"/>
          <w14:textFill>
            <w14:solidFill>
              <w14:schemeClr w14:val="tx1"/>
            </w14:solidFill>
          </w14:textFill>
        </w:rPr>
        <w:t>根据少数服从多数的原则，获多数表决通过</w:t>
      </w:r>
      <w:r>
        <w:rPr>
          <w:rFonts w:hint="eastAsia" w:ascii="宋体" w:hAnsi="宋体" w:eastAsia="宋体" w:cs="宋体"/>
          <w:b/>
          <w:color w:val="000000" w:themeColor="text1"/>
          <w:szCs w:val="21"/>
          <w:highlight w:val="none"/>
          <w:u w:val="single"/>
          <w:lang w:val="zh-CN"/>
          <w14:textFill>
            <w14:solidFill>
              <w14:schemeClr w14:val="tx1"/>
            </w14:solidFill>
          </w14:textFill>
        </w:rPr>
        <w:t>的投标人才有资格进入下一阶段的评审，否则将按无效投标处理</w:t>
      </w:r>
      <w:r>
        <w:rPr>
          <w:rFonts w:hint="eastAsia" w:ascii="宋体" w:hAnsi="宋体" w:eastAsia="宋体" w:cs="宋体"/>
          <w:b/>
          <w:color w:val="000000" w:themeColor="text1"/>
          <w:szCs w:val="21"/>
          <w:highlight w:val="none"/>
          <w:lang w:val="zh-CN"/>
          <w14:textFill>
            <w14:solidFill>
              <w14:schemeClr w14:val="tx1"/>
            </w14:solidFill>
          </w14:textFill>
        </w:rPr>
        <w:t>。</w:t>
      </w:r>
    </w:p>
    <w:p w14:paraId="6AE4F9DA">
      <w:pPr>
        <w:autoSpaceDE w:val="0"/>
        <w:autoSpaceDN w:val="0"/>
        <w:adjustRightInd w:val="0"/>
        <w:spacing w:line="360" w:lineRule="auto"/>
        <w:ind w:left="357" w:leftChars="-100" w:hanging="567"/>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u w:val="single"/>
          <w:lang w:val="zh-CN"/>
          <w14:textFill>
            <w14:solidFill>
              <w14:schemeClr w14:val="tx1"/>
            </w14:solidFill>
          </w14:textFill>
        </w:rPr>
        <w:t>本项目投标报价综合单价为不含税价，即为《中华人民共和国增值税暂行条例》（国务院令第691号修订版）规定的销售额</w:t>
      </w:r>
      <w:r>
        <w:rPr>
          <w:rFonts w:hint="eastAsia" w:ascii="宋体" w:hAnsi="宋体" w:eastAsia="宋体" w:cs="宋体"/>
          <w:color w:val="000000" w:themeColor="text1"/>
          <w:szCs w:val="21"/>
          <w:highlight w:val="none"/>
          <w:lang w:val="zh-CN"/>
          <w14:textFill>
            <w14:solidFill>
              <w14:schemeClr w14:val="tx1"/>
            </w14:solidFill>
          </w14:textFill>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000000" w:themeColor="text1"/>
          <w:kern w:val="0"/>
          <w:szCs w:val="21"/>
          <w:highlight w:val="none"/>
          <w14:textFill>
            <w14:solidFill>
              <w14:schemeClr w14:val="tx1"/>
            </w14:solidFill>
          </w14:textFill>
        </w:rPr>
        <w:t>本采购项目投标报价已含投标人履行本招标内容全部义务的一切费用，包括但不限于：</w:t>
      </w:r>
    </w:p>
    <w:p w14:paraId="51737461">
      <w:pPr>
        <w:spacing w:line="360" w:lineRule="auto"/>
        <w:ind w:left="315" w:leftChars="-100" w:hanging="525" w:hangingChars="2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投标人全额出资建设项目涉及的项目前期手续办理、现场勘测、建筑物承载力检测、光伏发电系统设备、配套设施、工程设计、供配电设备安装、通信调度、调试、运行、维护、间接费、风险及所有不可预见费等以及政府相关部门规定投标人缴纳的各种费用；</w:t>
      </w:r>
    </w:p>
    <w:p w14:paraId="0EBB81CD">
      <w:pPr>
        <w:spacing w:line="360" w:lineRule="auto"/>
        <w:ind w:left="315" w:leftChars="-100" w:hanging="525" w:hangingChars="2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）合理利润、投标人销项税额以外的税费等；</w:t>
      </w:r>
    </w:p>
    <w:p w14:paraId="5F9B4002">
      <w:pPr>
        <w:spacing w:line="360" w:lineRule="auto"/>
        <w:ind w:left="315" w:leftChars="-100" w:hanging="525" w:hangingChars="2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）法律法规、商业公认、招标文件规定由投标人承担的其他直接及间接费用。</w:t>
      </w:r>
    </w:p>
    <w:p w14:paraId="50DECED7">
      <w:pPr>
        <w:autoSpaceDE w:val="0"/>
        <w:autoSpaceDN w:val="0"/>
        <w:adjustRightInd w:val="0"/>
        <w:spacing w:line="360" w:lineRule="auto"/>
        <w:ind w:left="357" w:leftChars="-100" w:hanging="567"/>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11.3 </w:t>
      </w:r>
      <w:r>
        <w:rPr>
          <w:rFonts w:hint="eastAsia" w:ascii="宋体" w:hAnsi="宋体" w:eastAsia="宋体" w:cs="宋体"/>
          <w:color w:val="000000" w:themeColor="text1"/>
          <w:szCs w:val="21"/>
          <w:highlight w:val="none"/>
          <w:lang w:val="zh-CN"/>
          <w14:textFill>
            <w14:solidFill>
              <w14:schemeClr w14:val="tx1"/>
            </w14:solidFill>
          </w14:textFill>
        </w:rPr>
        <w:t>投标人根据</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第11.</w:t>
      </w: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款</w:t>
      </w:r>
      <w:r>
        <w:rPr>
          <w:rFonts w:hint="eastAsia" w:ascii="宋体" w:hAnsi="宋体" w:eastAsia="宋体" w:cs="宋体"/>
          <w:color w:val="000000" w:themeColor="text1"/>
          <w:szCs w:val="21"/>
          <w:highlight w:val="none"/>
          <w:lang w:val="zh-CN"/>
          <w14:textFill>
            <w14:solidFill>
              <w14:schemeClr w14:val="tx1"/>
            </w14:solidFill>
          </w14:textFill>
        </w:rPr>
        <w:fldChar w:fldCharType="end"/>
      </w:r>
      <w:r>
        <w:rPr>
          <w:rFonts w:hint="eastAsia" w:ascii="宋体" w:hAnsi="宋体" w:eastAsia="宋体" w:cs="宋体"/>
          <w:color w:val="000000" w:themeColor="text1"/>
          <w:szCs w:val="21"/>
          <w:highlight w:val="none"/>
          <w:lang w:val="zh-CN"/>
          <w14:textFill>
            <w14:solidFill>
              <w14:schemeClr w14:val="tx1"/>
            </w14:solidFill>
          </w14:textFill>
        </w:rPr>
        <w:t>所报的价格分项仅供评标委员会评审时使用；在任何情况下不限制投标人以不同的条件中标的权利。</w:t>
      </w:r>
    </w:p>
    <w:p w14:paraId="1DC86A98">
      <w:pPr>
        <w:autoSpaceDE w:val="0"/>
        <w:autoSpaceDN w:val="0"/>
        <w:adjustRightInd w:val="0"/>
        <w:spacing w:line="360" w:lineRule="auto"/>
        <w:ind w:left="268" w:leftChars="-100" w:hanging="478" w:hangingChars="228"/>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11.4 在合同期间，投标报价不随国家政策或法规、标准、市场因素及采购数量的变化而进行调整</w:t>
      </w: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1C8BDC3D">
      <w:pPr>
        <w:autoSpaceDE w:val="0"/>
        <w:autoSpaceDN w:val="0"/>
        <w:adjustRightInd w:val="0"/>
        <w:spacing w:line="360" w:lineRule="auto"/>
        <w:ind w:left="357" w:leftChars="-100" w:hanging="567"/>
        <w:rPr>
          <w:rFonts w:hint="eastAsia"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11.5 </w:t>
      </w:r>
      <w:r>
        <w:rPr>
          <w:rFonts w:hint="eastAsia" w:ascii="宋体" w:hAnsi="宋体" w:eastAsia="宋体" w:cs="宋体"/>
          <w:b/>
          <w:bCs/>
          <w:color w:val="000000" w:themeColor="text1"/>
          <w:szCs w:val="21"/>
          <w:highlight w:val="none"/>
          <w:u w:val="single"/>
          <w:lang w:val="zh-CN"/>
          <w14:textFill>
            <w14:solidFill>
              <w14:schemeClr w14:val="tx1"/>
            </w14:solidFill>
          </w14:textFill>
        </w:rPr>
        <w:t>合同项下，招标人需要的</w:t>
      </w:r>
      <w:r>
        <w:rPr>
          <w:rFonts w:hint="eastAsia" w:ascii="宋体" w:hAnsi="宋体" w:eastAsia="宋体" w:cs="宋体"/>
          <w:b/>
          <w:bCs/>
          <w:color w:val="000000" w:themeColor="text1"/>
          <w:szCs w:val="21"/>
          <w:highlight w:val="none"/>
          <w:u w:val="single"/>
          <w14:textFill>
            <w14:solidFill>
              <w14:schemeClr w14:val="tx1"/>
            </w14:solidFill>
          </w14:textFill>
        </w:rPr>
        <w:t>相关</w:t>
      </w:r>
      <w:r>
        <w:rPr>
          <w:rFonts w:hint="eastAsia" w:ascii="宋体" w:hAnsi="宋体" w:eastAsia="宋体" w:cs="宋体"/>
          <w:b/>
          <w:bCs/>
          <w:color w:val="000000" w:themeColor="text1"/>
          <w:szCs w:val="21"/>
          <w:highlight w:val="none"/>
          <w:u w:val="single"/>
          <w:lang w:val="zh-CN"/>
          <w14:textFill>
            <w14:solidFill>
              <w14:schemeClr w14:val="tx1"/>
            </w14:solidFill>
          </w14:textFill>
        </w:rPr>
        <w:t>服务所需的费用，投标人都应计入投标报价</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12369226">
      <w:pPr>
        <w:autoSpaceDE w:val="0"/>
        <w:autoSpaceDN w:val="0"/>
        <w:adjustRightInd w:val="0"/>
        <w:spacing w:line="360" w:lineRule="auto"/>
        <w:ind w:left="357" w:leftChars="-100" w:hanging="567"/>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11.6</w:t>
      </w:r>
      <w:r>
        <w:rPr>
          <w:rFonts w:hint="eastAsia" w:ascii="宋体" w:hAnsi="宋体" w:eastAsia="宋体" w:cs="宋体"/>
          <w:b/>
          <w:bCs/>
          <w:color w:val="000000" w:themeColor="text1"/>
          <w:szCs w:val="21"/>
          <w:highlight w:val="none"/>
          <w:u w:val="none"/>
          <w14:textFill>
            <w14:solidFill>
              <w14:schemeClr w14:val="tx1"/>
            </w14:solidFill>
          </w14:textFill>
        </w:rPr>
        <w:t xml:space="preserve"> </w:t>
      </w:r>
      <w:r>
        <w:rPr>
          <w:rFonts w:hint="eastAsia" w:ascii="宋体" w:hAnsi="宋体" w:eastAsia="宋体" w:cs="宋体"/>
          <w:b/>
          <w:bCs/>
          <w:color w:val="000000" w:themeColor="text1"/>
          <w:szCs w:val="21"/>
          <w:highlight w:val="none"/>
          <w:u w:val="single"/>
          <w14:textFill>
            <w14:solidFill>
              <w14:schemeClr w14:val="tx1"/>
            </w14:solidFill>
          </w14:textFill>
        </w:rPr>
        <w:t>投标人的投标报价高于</w:t>
      </w:r>
      <w:r>
        <w:rPr>
          <w:rFonts w:hint="eastAsia" w:ascii="宋体" w:hAnsi="宋体" w:eastAsia="宋体" w:cs="宋体"/>
          <w:b/>
          <w:bCs/>
          <w:color w:val="000000" w:themeColor="text1"/>
          <w:szCs w:val="21"/>
          <w:highlight w:val="none"/>
          <w:u w:val="single"/>
          <w:lang w:eastAsia="zh-CN"/>
          <w14:textFill>
            <w14:solidFill>
              <w14:schemeClr w14:val="tx1"/>
            </w14:solidFill>
          </w14:textFill>
        </w:rPr>
        <w:t>不含税</w:t>
      </w:r>
      <w:r>
        <w:rPr>
          <w:rFonts w:hint="eastAsia" w:ascii="宋体" w:hAnsi="宋体" w:eastAsia="宋体" w:cs="Times New Roman"/>
          <w:b/>
          <w:bCs/>
          <w:color w:val="000000" w:themeColor="text1"/>
          <w:kern w:val="0"/>
          <w:szCs w:val="24"/>
          <w:highlight w:val="none"/>
          <w:u w:val="single"/>
          <w:lang w:val="zh-CN"/>
          <w14:textFill>
            <w14:solidFill>
              <w14:schemeClr w14:val="tx1"/>
            </w14:solidFill>
          </w14:textFill>
        </w:rPr>
        <w:t>综合单价</w:t>
      </w:r>
      <w:r>
        <w:rPr>
          <w:rFonts w:hint="eastAsia" w:ascii="宋体" w:hAnsi="宋体" w:eastAsia="宋体" w:cs="宋体"/>
          <w:b/>
          <w:bCs/>
          <w:color w:val="000000" w:themeColor="text1"/>
          <w:szCs w:val="21"/>
          <w:highlight w:val="none"/>
          <w:u w:val="single"/>
          <w14:textFill>
            <w14:solidFill>
              <w14:schemeClr w14:val="tx1"/>
            </w14:solidFill>
          </w14:textFill>
        </w:rPr>
        <w:t>最高投标限价的，该投标人的投标文件将被视为无效投标</w:t>
      </w:r>
      <w:r>
        <w:rPr>
          <w:rFonts w:hint="eastAsia" w:ascii="宋体" w:hAnsi="宋体" w:eastAsia="宋体" w:cs="宋体"/>
          <w:b/>
          <w:bCs/>
          <w:color w:val="000000" w:themeColor="text1"/>
          <w:szCs w:val="21"/>
          <w:highlight w:val="none"/>
          <w:u w:val="single"/>
          <w:lang w:eastAsia="zh-CN"/>
          <w14:textFill>
            <w14:solidFill>
              <w14:schemeClr w14:val="tx1"/>
            </w14:solidFill>
          </w14:textFill>
        </w:rPr>
        <w:t>。</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本项目的</w:t>
      </w:r>
      <w:r>
        <w:rPr>
          <w:rFonts w:hint="eastAsia" w:ascii="宋体" w:hAnsi="宋体" w:eastAsia="宋体" w:cs="宋体"/>
          <w:b/>
          <w:bCs/>
          <w:color w:val="000000" w:themeColor="text1"/>
          <w:szCs w:val="21"/>
          <w:highlight w:val="none"/>
          <w:u w:val="single"/>
          <w14:textFill>
            <w14:solidFill>
              <w14:schemeClr w14:val="tx1"/>
            </w14:solidFill>
          </w14:textFill>
        </w:rPr>
        <w:t>不含税综合单价最高投标限价为</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 xml:space="preserve"> 0.485</w:t>
      </w:r>
      <w:r>
        <w:rPr>
          <w:rFonts w:hint="eastAsia" w:ascii="宋体" w:hAnsi="宋体" w:eastAsia="宋体" w:cs="宋体"/>
          <w:b/>
          <w:bCs/>
          <w:color w:val="000000" w:themeColor="text1"/>
          <w:szCs w:val="21"/>
          <w:highlight w:val="none"/>
          <w:u w:val="single"/>
          <w14:textFill>
            <w14:solidFill>
              <w14:schemeClr w14:val="tx1"/>
            </w14:solidFill>
          </w14:textFill>
        </w:rPr>
        <w:t>元/</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kWh</w:t>
      </w:r>
      <w:r>
        <w:rPr>
          <w:rFonts w:hint="eastAsia" w:ascii="宋体" w:hAnsi="宋体" w:eastAsia="宋体" w:cs="宋体"/>
          <w:b/>
          <w:bCs/>
          <w:color w:val="000000" w:themeColor="text1"/>
          <w:szCs w:val="21"/>
          <w:highlight w:val="none"/>
          <w:u w:val="single"/>
          <w14:textFill>
            <w14:solidFill>
              <w14:schemeClr w14:val="tx1"/>
            </w14:solidFill>
          </w14:textFill>
        </w:rPr>
        <w:t>。</w:t>
      </w:r>
    </w:p>
    <w:p w14:paraId="52938F44">
      <w:pPr>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w:t>
      </w:r>
    </w:p>
    <w:p w14:paraId="03719485">
      <w:pPr>
        <w:autoSpaceDE w:val="0"/>
        <w:autoSpaceDN w:val="0"/>
        <w:adjustRightInd w:val="0"/>
        <w:spacing w:line="360" w:lineRule="auto"/>
        <w:ind w:left="357" w:leftChars="-100" w:hanging="567"/>
        <w:jc w:val="left"/>
        <w:outlineLvl w:val="2"/>
        <w:rPr>
          <w:rFonts w:hint="eastAsia" w:ascii="宋体" w:hAnsi="宋体" w:eastAsia="宋体" w:cs="宋体"/>
          <w:b/>
          <w:color w:val="000000" w:themeColor="text1"/>
          <w:szCs w:val="21"/>
          <w:highlight w:val="none"/>
          <w:lang w:val="zh-CN"/>
          <w14:textFill>
            <w14:solidFill>
              <w14:schemeClr w14:val="tx1"/>
            </w14:solidFill>
          </w14:textFill>
        </w:rPr>
      </w:pPr>
      <w:bookmarkStart w:id="149" w:name="_Toc142508326"/>
      <w:bookmarkStart w:id="150" w:name="_Toc30208"/>
      <w:bookmarkStart w:id="151" w:name="_Toc3469"/>
      <w:bookmarkStart w:id="152" w:name="_Toc30042_WPSOffice_Level3"/>
      <w:bookmarkStart w:id="153" w:name="_Toc20312"/>
      <w:bookmarkStart w:id="154" w:name="_Toc450662862"/>
      <w:bookmarkStart w:id="155" w:name="_Toc486167676"/>
      <w:bookmarkStart w:id="156" w:name="_Toc8937"/>
      <w:r>
        <w:rPr>
          <w:rFonts w:hint="eastAsia" w:ascii="宋体" w:hAnsi="宋体" w:eastAsia="宋体" w:cs="宋体"/>
          <w:b/>
          <w:color w:val="000000" w:themeColor="text1"/>
          <w:szCs w:val="21"/>
          <w:highlight w:val="none"/>
          <w:lang w:val="zh-CN"/>
          <w14:textFill>
            <w14:solidFill>
              <w14:schemeClr w14:val="tx1"/>
            </w14:solidFill>
          </w14:textFill>
        </w:rPr>
        <w:t>12 投标报价货币</w:t>
      </w:r>
      <w:bookmarkEnd w:id="149"/>
      <w:bookmarkEnd w:id="150"/>
      <w:bookmarkEnd w:id="151"/>
      <w:bookmarkEnd w:id="152"/>
      <w:bookmarkEnd w:id="153"/>
      <w:bookmarkEnd w:id="154"/>
      <w:bookmarkEnd w:id="155"/>
      <w:bookmarkEnd w:id="156"/>
    </w:p>
    <w:p w14:paraId="2E225891">
      <w:pPr>
        <w:autoSpaceDE w:val="0"/>
        <w:autoSpaceDN w:val="0"/>
        <w:adjustRightInd w:val="0"/>
        <w:spacing w:line="360" w:lineRule="auto"/>
        <w:ind w:left="265" w:leftChars="119" w:hanging="15"/>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u w:val="single"/>
          <w:lang w:val="zh-CN"/>
          <w14:textFill>
            <w14:solidFill>
              <w14:schemeClr w14:val="tx1"/>
            </w14:solidFill>
          </w14:textFill>
        </w:rPr>
        <w:t>投标报价表上的价格须以人民币报价，以其</w:t>
      </w:r>
      <w:r>
        <w:rPr>
          <w:rFonts w:hint="eastAsia" w:ascii="宋体" w:hAnsi="宋体" w:eastAsia="宋体" w:cs="宋体"/>
          <w:b/>
          <w:color w:val="000000" w:themeColor="text1"/>
          <w:szCs w:val="21"/>
          <w:highlight w:val="none"/>
          <w:u w:val="single"/>
          <w14:textFill>
            <w14:solidFill>
              <w14:schemeClr w14:val="tx1"/>
            </w14:solidFill>
          </w14:textFill>
        </w:rPr>
        <w:t>他</w:t>
      </w:r>
      <w:r>
        <w:rPr>
          <w:rFonts w:hint="eastAsia" w:ascii="宋体" w:hAnsi="宋体" w:eastAsia="宋体" w:cs="宋体"/>
          <w:b/>
          <w:color w:val="000000" w:themeColor="text1"/>
          <w:szCs w:val="21"/>
          <w:highlight w:val="none"/>
          <w:u w:val="single"/>
          <w:lang w:val="zh-CN"/>
          <w14:textFill>
            <w14:solidFill>
              <w14:schemeClr w14:val="tx1"/>
            </w14:solidFill>
          </w14:textFill>
        </w:rPr>
        <w:t>货币标价的投标将予以拒绝</w:t>
      </w:r>
      <w:r>
        <w:rPr>
          <w:rFonts w:hint="eastAsia" w:ascii="宋体" w:hAnsi="宋体" w:eastAsia="宋体" w:cs="宋体"/>
          <w:b/>
          <w:color w:val="000000" w:themeColor="text1"/>
          <w:szCs w:val="21"/>
          <w:highlight w:val="none"/>
          <w:lang w:val="zh-CN"/>
          <w14:textFill>
            <w14:solidFill>
              <w14:schemeClr w14:val="tx1"/>
            </w14:solidFill>
          </w14:textFill>
        </w:rPr>
        <w:t>。</w:t>
      </w:r>
    </w:p>
    <w:p w14:paraId="4E32B317">
      <w:pPr>
        <w:autoSpaceDE w:val="0"/>
        <w:autoSpaceDN w:val="0"/>
        <w:adjustRightInd w:val="0"/>
        <w:spacing w:line="360" w:lineRule="auto"/>
        <w:ind w:left="265" w:leftChars="119" w:hanging="15"/>
        <w:rPr>
          <w:rFonts w:hint="eastAsia" w:ascii="宋体" w:hAnsi="宋体" w:eastAsia="宋体" w:cs="宋体"/>
          <w:color w:val="000000" w:themeColor="text1"/>
          <w:szCs w:val="21"/>
          <w:highlight w:val="none"/>
          <w14:textFill>
            <w14:solidFill>
              <w14:schemeClr w14:val="tx1"/>
            </w14:solidFill>
          </w14:textFill>
        </w:rPr>
      </w:pPr>
    </w:p>
    <w:p w14:paraId="40054A45">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000000" w:themeColor="text1"/>
          <w:szCs w:val="21"/>
          <w:highlight w:val="none"/>
          <w:lang w:val="zh-CN"/>
          <w14:textFill>
            <w14:solidFill>
              <w14:schemeClr w14:val="tx1"/>
            </w14:solidFill>
          </w14:textFill>
        </w:rPr>
      </w:pPr>
      <w:bookmarkStart w:id="157" w:name="_Toc16043"/>
      <w:bookmarkStart w:id="158" w:name="_Toc450662863"/>
      <w:bookmarkStart w:id="159" w:name="_Toc1091"/>
      <w:bookmarkStart w:id="160" w:name="_Toc486167677"/>
      <w:bookmarkStart w:id="161" w:name="_Toc142508327"/>
      <w:bookmarkStart w:id="162" w:name="_Toc9411_WPSOffice_Level3"/>
      <w:bookmarkStart w:id="163" w:name="_Toc20031"/>
      <w:bookmarkStart w:id="164" w:name="_Toc3961"/>
      <w:r>
        <w:rPr>
          <w:rFonts w:hint="eastAsia" w:ascii="宋体" w:hAnsi="宋体" w:eastAsia="宋体" w:cs="宋体"/>
          <w:color w:val="000000" w:themeColor="text1"/>
          <w:szCs w:val="21"/>
          <w:highlight w:val="none"/>
          <w:lang w:val="zh-CN"/>
          <w14:textFill>
            <w14:solidFill>
              <w14:schemeClr w14:val="tx1"/>
            </w14:solidFill>
          </w14:textFill>
        </w:rPr>
        <w:t>13 证明投标人的合格性和资格的声明文件</w:t>
      </w:r>
      <w:bookmarkEnd w:id="157"/>
      <w:bookmarkEnd w:id="158"/>
      <w:bookmarkEnd w:id="159"/>
      <w:bookmarkEnd w:id="160"/>
      <w:bookmarkEnd w:id="161"/>
      <w:bookmarkEnd w:id="162"/>
      <w:bookmarkEnd w:id="163"/>
      <w:bookmarkEnd w:id="164"/>
    </w:p>
    <w:p w14:paraId="4EDB2D54">
      <w:pPr>
        <w:spacing w:line="360" w:lineRule="auto"/>
        <w:ind w:left="315" w:leftChars="-100" w:hanging="525" w:hangingChars="2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13.1</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根据第2条、第13.2款规定，投标人须提交证明其有资格进行投标和有能力履行合同的文件，作为投标文件的一部分。</w:t>
      </w:r>
    </w:p>
    <w:p w14:paraId="147C8FCF">
      <w:pPr>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vertAlign w:val="superscript"/>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13.2</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投标人提供的履行合同的资格声明文件应符合：</w:t>
      </w:r>
    </w:p>
    <w:p w14:paraId="1A2E9436">
      <w:pPr>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（1）符合《中华人民共和国招标投标法》《中华人民共和国招标投标法实施条例》投标人应当具备的条件；</w:t>
      </w:r>
    </w:p>
    <w:p w14:paraId="7C2EB4D7">
      <w:pPr>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（2）投标人具有履行本项目所必须的证明文件；</w:t>
      </w:r>
    </w:p>
    <w:p w14:paraId="337C8DE2">
      <w:pPr>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（3）投标人证明其相应资格符合或优于招标文件要求的其它文件。</w:t>
      </w:r>
    </w:p>
    <w:p w14:paraId="74AC08E3">
      <w:pPr>
        <w:spacing w:line="360" w:lineRule="auto"/>
        <w:ind w:left="315" w:leftChars="-100" w:hanging="525" w:hangingChars="2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13.3 投标人根据招标文件载明的相关服务要求的实际情况，拟在中标后将中标项目的非主体、非关键性专业工作交由他人完成的，应当在投标文件中载明，并提供他人的资质、能力证明材料。</w:t>
      </w:r>
    </w:p>
    <w:p w14:paraId="56E36177">
      <w:pPr>
        <w:autoSpaceDE w:val="0"/>
        <w:autoSpaceDN w:val="0"/>
        <w:adjustRightInd w:val="0"/>
        <w:spacing w:line="360" w:lineRule="auto"/>
        <w:ind w:left="560" w:leftChars="128" w:hanging="291" w:hangingChars="139"/>
        <w:rPr>
          <w:rFonts w:hint="eastAsia" w:ascii="宋体" w:hAnsi="宋体" w:eastAsia="宋体" w:cs="宋体"/>
          <w:color w:val="000000" w:themeColor="text1"/>
          <w:szCs w:val="21"/>
          <w:highlight w:val="none"/>
          <w14:textFill>
            <w14:solidFill>
              <w14:schemeClr w14:val="tx1"/>
            </w14:solidFill>
          </w14:textFill>
        </w:rPr>
      </w:pPr>
    </w:p>
    <w:p w14:paraId="1A2A25CE">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000000" w:themeColor="text1"/>
          <w:szCs w:val="21"/>
          <w:highlight w:val="none"/>
          <w:lang w:val="zh-CN"/>
          <w14:textFill>
            <w14:solidFill>
              <w14:schemeClr w14:val="tx1"/>
            </w14:solidFill>
          </w14:textFill>
        </w:rPr>
      </w:pPr>
      <w:bookmarkStart w:id="165" w:name="_Toc19111"/>
      <w:bookmarkStart w:id="166" w:name="_Toc27771_WPSOffice_Level3"/>
      <w:bookmarkStart w:id="167" w:name="_Toc450662864"/>
      <w:bookmarkStart w:id="168" w:name="_Toc142508328"/>
      <w:bookmarkStart w:id="169" w:name="_Toc486167678"/>
      <w:bookmarkStart w:id="170" w:name="_Toc16467"/>
      <w:bookmarkStart w:id="171" w:name="_Toc8615"/>
      <w:bookmarkStart w:id="172" w:name="_Toc29754"/>
      <w:r>
        <w:rPr>
          <w:rFonts w:hint="eastAsia" w:ascii="宋体" w:hAnsi="宋体" w:eastAsia="宋体" w:cs="宋体"/>
          <w:color w:val="000000" w:themeColor="text1"/>
          <w:szCs w:val="21"/>
          <w:highlight w:val="none"/>
          <w:lang w:val="zh-CN"/>
          <w14:textFill>
            <w14:solidFill>
              <w14:schemeClr w14:val="tx1"/>
            </w14:solidFill>
          </w14:textFill>
        </w:rPr>
        <w:t>14 证明服务的合格性并符合招标文件规定的声明文件</w:t>
      </w:r>
      <w:bookmarkEnd w:id="165"/>
      <w:bookmarkEnd w:id="166"/>
      <w:bookmarkEnd w:id="167"/>
      <w:bookmarkEnd w:id="168"/>
      <w:bookmarkEnd w:id="169"/>
      <w:bookmarkEnd w:id="170"/>
      <w:bookmarkEnd w:id="171"/>
      <w:bookmarkEnd w:id="172"/>
    </w:p>
    <w:p w14:paraId="0EA84A32">
      <w:pPr>
        <w:spacing w:line="360" w:lineRule="auto"/>
        <w:ind w:left="315" w:leftChars="-100" w:hanging="525" w:hangingChars="2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14.1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w:t>
      </w:r>
      <w:r>
        <w:rPr>
          <w:rFonts w:hint="eastAsia" w:ascii="宋体" w:hAnsi="宋体" w:eastAsia="宋体" w:cs="宋体"/>
          <w:color w:val="000000" w:themeColor="text1"/>
          <w:kern w:val="0"/>
          <w:szCs w:val="21"/>
          <w:highlight w:val="none"/>
          <w14:textFill>
            <w14:solidFill>
              <w14:schemeClr w14:val="tx1"/>
            </w14:solidFill>
          </w14:textFill>
        </w:rPr>
        <w:t>第9</w:t>
      </w:r>
      <w:r>
        <w:rPr>
          <w:rFonts w:hint="eastAsia" w:ascii="宋体" w:hAnsi="宋体" w:eastAsia="宋体" w:cs="宋体"/>
          <w:color w:val="000000" w:themeColor="text1"/>
          <w:szCs w:val="21"/>
          <w:highlight w:val="none"/>
          <w:lang w:val="zh-CN"/>
          <w14:textFill>
            <w14:solidFill>
              <w14:schemeClr w14:val="tx1"/>
            </w14:solidFill>
          </w14:textFill>
        </w:rPr>
        <w:t>条规定，投标人须提交证明其拟供</w:t>
      </w:r>
      <w:r>
        <w:rPr>
          <w:rFonts w:hint="eastAsia" w:ascii="宋体" w:hAnsi="宋体" w:eastAsia="宋体" w:cs="宋体"/>
          <w:color w:val="000000" w:themeColor="text1"/>
          <w:szCs w:val="21"/>
          <w:highlight w:val="none"/>
          <w14:textFill>
            <w14:solidFill>
              <w14:schemeClr w14:val="tx1"/>
            </w14:solidFill>
          </w14:textFill>
        </w:rPr>
        <w:t>服务</w:t>
      </w:r>
      <w:r>
        <w:rPr>
          <w:rFonts w:hint="eastAsia" w:ascii="宋体" w:hAnsi="宋体" w:eastAsia="宋体" w:cs="宋体"/>
          <w:color w:val="000000" w:themeColor="text1"/>
          <w:szCs w:val="21"/>
          <w:highlight w:val="none"/>
          <w:lang w:val="zh-CN"/>
          <w14:textFill>
            <w14:solidFill>
              <w14:schemeClr w14:val="tx1"/>
            </w14:solidFill>
          </w14:textFill>
        </w:rPr>
        <w:t>的合格性并符合招标文件规定的声明文件，作为投标文件的一部分。</w:t>
      </w:r>
    </w:p>
    <w:p w14:paraId="3FB4541F">
      <w:pPr>
        <w:spacing w:line="360" w:lineRule="auto"/>
        <w:ind w:left="315" w:leftChars="-100" w:hanging="525" w:hangingChars="2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14.2 证明</w:t>
      </w:r>
      <w:r>
        <w:rPr>
          <w:rFonts w:hint="eastAsia" w:ascii="宋体" w:hAnsi="宋体" w:eastAsia="宋体" w:cs="宋体"/>
          <w:color w:val="000000" w:themeColor="text1"/>
          <w:kern w:val="0"/>
          <w:szCs w:val="21"/>
          <w:highlight w:val="none"/>
          <w14:textFill>
            <w14:solidFill>
              <w14:schemeClr w14:val="tx1"/>
            </w14:solidFill>
          </w14:textFill>
        </w:rPr>
        <w:t>相关服务</w:t>
      </w:r>
      <w:r>
        <w:rPr>
          <w:rFonts w:hint="eastAsia" w:ascii="宋体" w:hAnsi="宋体" w:eastAsia="宋体" w:cs="宋体"/>
          <w:color w:val="000000" w:themeColor="text1"/>
          <w:szCs w:val="21"/>
          <w:highlight w:val="none"/>
          <w:lang w:val="zh-CN"/>
          <w14:textFill>
            <w14:solidFill>
              <w14:schemeClr w14:val="tx1"/>
            </w14:solidFill>
          </w14:textFill>
        </w:rPr>
        <w:t>与招标文件的要求相一致的文件可以是文字资料、图纸和数据资料。</w:t>
      </w:r>
    </w:p>
    <w:p w14:paraId="37B198E6">
      <w:pPr>
        <w:autoSpaceDE w:val="0"/>
        <w:autoSpaceDN w:val="0"/>
        <w:adjustRightInd w:val="0"/>
        <w:spacing w:line="360" w:lineRule="auto"/>
        <w:ind w:left="317" w:leftChars="-100" w:hanging="527" w:hangingChars="251"/>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14.3 </w:t>
      </w:r>
      <w:r>
        <w:rPr>
          <w:rFonts w:hint="eastAsia" w:ascii="宋体" w:hAnsi="宋体" w:eastAsia="宋体" w:cs="宋体"/>
          <w:b/>
          <w:color w:val="000000" w:themeColor="text1"/>
          <w:szCs w:val="21"/>
          <w:highlight w:val="none"/>
          <w:u w:val="single"/>
          <w:lang w:val="zh-CN"/>
          <w14:textFill>
            <w14:solidFill>
              <w14:schemeClr w14:val="tx1"/>
            </w14:solidFill>
          </w14:textFill>
        </w:rPr>
        <w:t>为说明第14.2款的规定，投标人应注意本招标文件在《用户需求书》中对服务要求</w:t>
      </w:r>
      <w:r>
        <w:rPr>
          <w:rFonts w:hint="eastAsia" w:ascii="宋体" w:hAnsi="宋体" w:eastAsia="宋体" w:cs="宋体"/>
          <w:b/>
          <w:color w:val="000000" w:themeColor="text1"/>
          <w:szCs w:val="21"/>
          <w:highlight w:val="none"/>
          <w:u w:val="single"/>
          <w14:textFill>
            <w14:solidFill>
              <w14:schemeClr w14:val="tx1"/>
            </w14:solidFill>
          </w14:textFill>
        </w:rPr>
        <w:t>的</w:t>
      </w:r>
      <w:r>
        <w:rPr>
          <w:rFonts w:hint="eastAsia" w:ascii="宋体" w:hAnsi="宋体" w:eastAsia="宋体" w:cs="宋体"/>
          <w:b/>
          <w:color w:val="000000" w:themeColor="text1"/>
          <w:szCs w:val="21"/>
          <w:highlight w:val="none"/>
          <w:u w:val="single"/>
          <w:lang w:val="zh-CN"/>
          <w14:textFill>
            <w14:solidFill>
              <w14:schemeClr w14:val="tx1"/>
            </w14:solidFill>
          </w14:textFill>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r>
        <w:rPr>
          <w:rFonts w:hint="eastAsia" w:ascii="宋体" w:hAnsi="宋体" w:eastAsia="宋体" w:cs="宋体"/>
          <w:b/>
          <w:color w:val="000000" w:themeColor="text1"/>
          <w:szCs w:val="21"/>
          <w:highlight w:val="none"/>
          <w:lang w:val="zh-CN"/>
          <w14:textFill>
            <w14:solidFill>
              <w14:schemeClr w14:val="tx1"/>
            </w14:solidFill>
          </w14:textFill>
        </w:rPr>
        <w:t>。</w:t>
      </w:r>
    </w:p>
    <w:p w14:paraId="6B4813D7">
      <w:pPr>
        <w:autoSpaceDE w:val="0"/>
        <w:autoSpaceDN w:val="0"/>
        <w:adjustRightInd w:val="0"/>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p>
    <w:p w14:paraId="28577C20">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000000" w:themeColor="text1"/>
          <w:szCs w:val="21"/>
          <w:highlight w:val="none"/>
          <w:lang w:val="zh-CN"/>
          <w14:textFill>
            <w14:solidFill>
              <w14:schemeClr w14:val="tx1"/>
            </w14:solidFill>
          </w14:textFill>
        </w:rPr>
      </w:pPr>
      <w:bookmarkStart w:id="173" w:name="_Toc14444"/>
      <w:bookmarkStart w:id="174" w:name="_Toc30555"/>
      <w:bookmarkStart w:id="175" w:name="_Toc5356_WPSOffice_Level3"/>
      <w:bookmarkStart w:id="176" w:name="_Toc486167679"/>
      <w:bookmarkStart w:id="177" w:name="_Toc8644"/>
      <w:bookmarkStart w:id="178" w:name="_Toc142508329"/>
      <w:bookmarkStart w:id="179" w:name="_Toc16828"/>
      <w:r>
        <w:rPr>
          <w:rFonts w:hint="eastAsia" w:ascii="宋体" w:hAnsi="宋体" w:eastAsia="宋体" w:cs="宋体"/>
          <w:color w:val="000000" w:themeColor="text1"/>
          <w:szCs w:val="21"/>
          <w:highlight w:val="none"/>
          <w:lang w:val="zh-CN"/>
          <w14:textFill>
            <w14:solidFill>
              <w14:schemeClr w14:val="tx1"/>
            </w14:solidFill>
          </w14:textFill>
        </w:rPr>
        <w:t>15 投标保证金</w:t>
      </w:r>
      <w:bookmarkEnd w:id="173"/>
      <w:bookmarkEnd w:id="174"/>
      <w:bookmarkEnd w:id="175"/>
      <w:bookmarkEnd w:id="176"/>
      <w:bookmarkEnd w:id="177"/>
      <w:bookmarkEnd w:id="178"/>
      <w:bookmarkEnd w:id="179"/>
    </w:p>
    <w:p w14:paraId="142A70F4">
      <w:pPr>
        <w:tabs>
          <w:tab w:val="left" w:pos="567"/>
        </w:tabs>
        <w:autoSpaceDE w:val="0"/>
        <w:autoSpaceDN w:val="0"/>
        <w:adjustRightInd w:val="0"/>
        <w:spacing w:line="360" w:lineRule="auto"/>
        <w:ind w:left="357" w:leftChars="-100" w:hanging="56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15.1</w:t>
      </w:r>
      <w:r>
        <w:rPr>
          <w:rFonts w:hint="eastAsia" w:ascii="宋体" w:hAnsi="宋体" w:eastAsia="宋体" w:cs="宋体"/>
          <w:b/>
          <w:bCs/>
          <w:color w:val="000000" w:themeColor="text1"/>
          <w:kern w:val="0"/>
          <w:szCs w:val="21"/>
          <w:highlight w:val="none"/>
          <w:lang w:val="zh-CN"/>
          <w14:textFill>
            <w14:solidFill>
              <w14:schemeClr w14:val="tx1"/>
            </w14:solidFill>
          </w14:textFill>
        </w:rPr>
        <w:t xml:space="preserve"> </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投标人投标时须</w:t>
      </w:r>
      <w:r>
        <w:rPr>
          <w:rFonts w:hint="eastAsia" w:ascii="宋体" w:hAnsi="宋体" w:eastAsia="宋体" w:cs="宋体"/>
          <w:b/>
          <w:color w:val="000000" w:themeColor="text1"/>
          <w:kern w:val="0"/>
          <w:szCs w:val="21"/>
          <w:highlight w:val="none"/>
          <w:u w:val="single"/>
          <w14:textFill>
            <w14:solidFill>
              <w14:schemeClr w14:val="tx1"/>
            </w14:solidFill>
          </w14:textFill>
        </w:rPr>
        <w:t>附有</w:t>
      </w:r>
      <w:r>
        <w:rPr>
          <w:rFonts w:hint="eastAsia" w:ascii="宋体" w:hAnsi="宋体" w:eastAsia="宋体" w:cs="宋体"/>
          <w:b/>
          <w:color w:val="000000" w:themeColor="text1"/>
          <w:kern w:val="0"/>
          <w:szCs w:val="21"/>
          <w:highlight w:val="none"/>
          <w:u w:val="single"/>
          <w:lang w:val="en-US" w:eastAsia="zh-CN"/>
          <w14:textFill>
            <w14:solidFill>
              <w14:schemeClr w14:val="tx1"/>
            </w14:solidFill>
          </w14:textFill>
        </w:rPr>
        <w:t>¥150,000.00</w:t>
      </w:r>
      <w:r>
        <w:rPr>
          <w:rFonts w:hint="eastAsia" w:ascii="宋体" w:hAnsi="宋体" w:eastAsia="宋体" w:cs="宋体"/>
          <w:b/>
          <w:color w:val="000000" w:themeColor="text1"/>
          <w:kern w:val="0"/>
          <w:szCs w:val="21"/>
          <w:highlight w:val="none"/>
          <w:u w:val="single"/>
          <w14:textFill>
            <w14:solidFill>
              <w14:schemeClr w14:val="tx1"/>
            </w14:solidFill>
          </w14:textFill>
        </w:rPr>
        <w:t>元（大写：人民币</w:t>
      </w:r>
      <w:r>
        <w:rPr>
          <w:rFonts w:hint="eastAsia" w:ascii="宋体" w:hAnsi="宋体" w:eastAsia="宋体" w:cs="宋体"/>
          <w:b/>
          <w:color w:val="000000" w:themeColor="text1"/>
          <w:kern w:val="0"/>
          <w:szCs w:val="21"/>
          <w:highlight w:val="none"/>
          <w:u w:val="single"/>
          <w:lang w:val="en-US" w:eastAsia="zh-CN"/>
          <w14:textFill>
            <w14:solidFill>
              <w14:schemeClr w14:val="tx1"/>
            </w14:solidFill>
          </w14:textFill>
        </w:rPr>
        <w:t>壹拾伍万元整</w:t>
      </w:r>
      <w:r>
        <w:rPr>
          <w:rFonts w:hint="eastAsia" w:ascii="宋体" w:hAnsi="宋体" w:eastAsia="宋体" w:cs="宋体"/>
          <w:b/>
          <w:color w:val="000000" w:themeColor="text1"/>
          <w:kern w:val="0"/>
          <w:szCs w:val="21"/>
          <w:highlight w:val="none"/>
          <w:u w:val="single"/>
          <w14:textFill>
            <w14:solidFill>
              <w14:schemeClr w14:val="tx1"/>
            </w14:solidFill>
          </w14:textFill>
        </w:rPr>
        <w:t>）</w:t>
      </w:r>
      <w:r>
        <w:rPr>
          <w:rFonts w:hint="eastAsia" w:ascii="宋体" w:hAnsi="宋体" w:eastAsia="宋体" w:cs="宋体"/>
          <w:b/>
          <w:color w:val="000000" w:themeColor="text1"/>
          <w:kern w:val="0"/>
          <w:szCs w:val="21"/>
          <w:highlight w:val="none"/>
          <w14:textFill>
            <w14:solidFill>
              <w14:schemeClr w14:val="tx1"/>
            </w14:solidFill>
          </w14:textFill>
        </w:rPr>
        <w:t>。</w:t>
      </w:r>
    </w:p>
    <w:p w14:paraId="27CD67EA">
      <w:pPr>
        <w:spacing w:line="360" w:lineRule="auto"/>
        <w:ind w:left="315" w:leftChars="-100" w:hanging="525" w:hangingChars="250"/>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 xml:space="preserve">15.2 </w:t>
      </w: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应按要求提交投标保证金，</w:t>
      </w:r>
      <w:r>
        <w:rPr>
          <w:rFonts w:hint="eastAsia" w:ascii="宋体" w:hAnsi="宋体" w:eastAsia="宋体" w:cs="宋体"/>
          <w:b/>
          <w:color w:val="000000" w:themeColor="text1"/>
          <w:kern w:val="0"/>
          <w:szCs w:val="21"/>
          <w:highlight w:val="none"/>
          <w:u w:val="single"/>
          <w14:textFill>
            <w14:solidFill>
              <w14:schemeClr w14:val="tx1"/>
            </w14:solidFill>
          </w14:textFill>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000000" w:themeColor="text1"/>
          <w:kern w:val="0"/>
          <w:szCs w:val="21"/>
          <w:highlight w:val="none"/>
          <w14:textFill>
            <w14:solidFill>
              <w14:schemeClr w14:val="tx1"/>
            </w14:solidFill>
          </w14:textFill>
        </w:rPr>
        <w:t>。</w:t>
      </w:r>
    </w:p>
    <w:p w14:paraId="73D36455">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15.3 提交保证金时应符合下列规定：</w:t>
      </w:r>
    </w:p>
    <w:p w14:paraId="624129B8">
      <w:pPr>
        <w:spacing w:line="360" w:lineRule="auto"/>
        <w:ind w:firstLine="777" w:firstLineChars="37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必须通过本单位基本账户采用银行转账、电汇方式提交，且在递交投标文件截止时间前到达以下账户上</w:t>
      </w:r>
      <w:r>
        <w:rPr>
          <w:rFonts w:hint="eastAsia" w:ascii="宋体" w:hAnsi="宋体" w:eastAsia="宋体" w:cs="宋体"/>
          <w:b/>
          <w:bCs/>
          <w:color w:val="000000" w:themeColor="text1"/>
          <w:kern w:val="0"/>
          <w:szCs w:val="21"/>
          <w:highlight w:val="none"/>
          <w:u w:val="single"/>
          <w14:textFill>
            <w14:solidFill>
              <w14:schemeClr w14:val="tx1"/>
            </w14:solidFill>
          </w14:textFill>
        </w:rPr>
        <w:t>并注明招标编号</w:t>
      </w:r>
      <w:r>
        <w:rPr>
          <w:rFonts w:hint="eastAsia" w:ascii="宋体" w:hAnsi="宋体" w:eastAsia="宋体" w:cs="宋体"/>
          <w:color w:val="000000" w:themeColor="text1"/>
          <w:kern w:val="0"/>
          <w:szCs w:val="21"/>
          <w:highlight w:val="none"/>
          <w14:textFill>
            <w14:solidFill>
              <w14:schemeClr w14:val="tx1"/>
            </w14:solidFill>
          </w14:textFill>
        </w:rPr>
        <w:t>。</w:t>
      </w:r>
    </w:p>
    <w:p w14:paraId="67E3D7CF">
      <w:pPr>
        <w:autoSpaceDE w:val="0"/>
        <w:autoSpaceDN w:val="0"/>
        <w:adjustRightInd w:val="0"/>
        <w:spacing w:line="360" w:lineRule="auto"/>
        <w:ind w:left="225" w:leftChars="107" w:firstLine="489" w:firstLineChars="233"/>
        <w:jc w:val="left"/>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开户名称：东莞市石鼓净水有限公司</w:t>
      </w:r>
    </w:p>
    <w:p w14:paraId="20477D27">
      <w:pPr>
        <w:autoSpaceDE w:val="0"/>
        <w:autoSpaceDN w:val="0"/>
        <w:adjustRightInd w:val="0"/>
        <w:spacing w:line="360" w:lineRule="auto"/>
        <w:ind w:left="225" w:leftChars="107" w:firstLine="489" w:firstLineChars="233"/>
        <w:jc w:val="left"/>
        <w:rPr>
          <w:rFonts w:hint="eastAsia" w:ascii="宋体" w:hAnsi="宋体" w:eastAsia="宋体" w:cs="宋体"/>
          <w:b/>
          <w:bCs/>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开户银行：东莞银行东莞分行</w:t>
      </w:r>
    </w:p>
    <w:p w14:paraId="44D26E93">
      <w:pPr>
        <w:autoSpaceDE w:val="0"/>
        <w:autoSpaceDN w:val="0"/>
        <w:adjustRightInd w:val="0"/>
        <w:spacing w:line="360" w:lineRule="auto"/>
        <w:ind w:left="225" w:leftChars="107" w:firstLine="489" w:firstLineChars="233"/>
        <w:jc w:val="left"/>
        <w:rPr>
          <w:rFonts w:hint="eastAsia" w:ascii="宋体" w:hAnsi="宋体" w:eastAsia="宋体" w:cs="宋体"/>
          <w:b/>
          <w:bCs/>
          <w:color w:val="000000" w:themeColor="text1"/>
          <w:kern w:val="0"/>
          <w:szCs w:val="21"/>
          <w:highlight w:val="none"/>
          <w:u w:val="singl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银行账号：510008801002738</w:t>
      </w:r>
    </w:p>
    <w:p w14:paraId="298958B2">
      <w:pPr>
        <w:spacing w:line="360" w:lineRule="auto"/>
        <w:ind w:left="210" w:leftChars="100" w:firstLine="211" w:firstLineChars="100"/>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u w:val="single"/>
          <w14:textFill>
            <w14:solidFill>
              <w14:schemeClr w14:val="tx1"/>
            </w14:solidFill>
          </w14:textFill>
        </w:rPr>
        <w:t>投标保证金未按规定时间到达指定账户或提交金额不足的，将被视为无效投标保证金</w:t>
      </w:r>
      <w:r>
        <w:rPr>
          <w:rFonts w:hint="eastAsia" w:ascii="宋体" w:hAnsi="宋体" w:eastAsia="宋体" w:cs="宋体"/>
          <w:b/>
          <w:color w:val="000000" w:themeColor="text1"/>
          <w:kern w:val="0"/>
          <w:szCs w:val="21"/>
          <w:highlight w:val="none"/>
          <w14:textFill>
            <w14:solidFill>
              <w14:schemeClr w14:val="tx1"/>
            </w14:solidFill>
          </w14:textFill>
        </w:rPr>
        <w:t>。</w:t>
      </w:r>
    </w:p>
    <w:p w14:paraId="47139498">
      <w:pPr>
        <w:autoSpaceDE w:val="0"/>
        <w:autoSpaceDN w:val="0"/>
        <w:adjustRightInd w:val="0"/>
        <w:spacing w:line="360" w:lineRule="auto"/>
        <w:ind w:left="357" w:leftChars="-100" w:hanging="567" w:hangingChars="270"/>
        <w:jc w:val="left"/>
        <w:rPr>
          <w:rFonts w:hint="eastAsia" w:ascii="宋体" w:hAnsi="宋体" w:eastAsia="宋体" w:cs="宋体"/>
          <w:b/>
          <w:bCs/>
          <w:color w:val="000000" w:themeColor="text1"/>
          <w:kern w:val="0"/>
          <w:szCs w:val="24"/>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15.4 </w:t>
      </w:r>
      <w:r>
        <w:rPr>
          <w:rFonts w:hint="eastAsia" w:ascii="宋体" w:hAnsi="宋体" w:eastAsia="宋体" w:cs="宋体"/>
          <w:b/>
          <w:color w:val="000000" w:themeColor="text1"/>
          <w:kern w:val="0"/>
          <w:szCs w:val="24"/>
          <w:highlight w:val="none"/>
          <w:u w:val="single"/>
          <w14:textFill>
            <w14:solidFill>
              <w14:schemeClr w14:val="tx1"/>
            </w14:solidFill>
          </w14:textFill>
        </w:rPr>
        <w:t>任何未按第15.1款、第15.2款、第15.3款规定提交投标保证金的投标，将被视为无效投标</w:t>
      </w:r>
      <w:r>
        <w:rPr>
          <w:rFonts w:hint="eastAsia" w:ascii="宋体" w:hAnsi="宋体" w:eastAsia="宋体" w:cs="宋体"/>
          <w:b/>
          <w:color w:val="000000" w:themeColor="text1"/>
          <w:kern w:val="0"/>
          <w:szCs w:val="24"/>
          <w:highlight w:val="none"/>
          <w14:textFill>
            <w14:solidFill>
              <w14:schemeClr w14:val="tx1"/>
            </w14:solidFill>
          </w14:textFill>
        </w:rPr>
        <w:t>。</w:t>
      </w:r>
    </w:p>
    <w:p w14:paraId="23D2A555">
      <w:pPr>
        <w:spacing w:line="360" w:lineRule="auto"/>
        <w:ind w:left="315" w:leftChars="-100" w:hanging="525" w:hangingChars="2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15.5 </w:t>
      </w:r>
      <w:r>
        <w:rPr>
          <w:rFonts w:hint="eastAsia" w:ascii="宋体" w:hAnsi="宋体" w:eastAsia="宋体" w:cs="宋体"/>
          <w:color w:val="000000" w:themeColor="text1"/>
          <w:kern w:val="0"/>
          <w:szCs w:val="21"/>
          <w:highlight w:val="none"/>
          <w14:textFill>
            <w14:solidFill>
              <w14:schemeClr w14:val="tx1"/>
            </w14:solidFill>
          </w14:textFill>
        </w:rPr>
        <w:t>未</w:t>
      </w:r>
      <w:r>
        <w:rPr>
          <w:rFonts w:hint="eastAsia" w:ascii="宋体" w:hAnsi="宋体" w:eastAsia="宋体" w:cs="宋体"/>
          <w:color w:val="000000" w:themeColor="text1"/>
          <w:szCs w:val="21"/>
          <w:highlight w:val="none"/>
          <w:lang w:val="zh-CN"/>
          <w14:textFill>
            <w14:solidFill>
              <w14:schemeClr w14:val="tx1"/>
            </w14:solidFill>
          </w14:textFill>
        </w:rPr>
        <w:t>中标</w:t>
      </w:r>
      <w:r>
        <w:rPr>
          <w:rFonts w:hint="eastAsia" w:ascii="宋体" w:hAnsi="宋体" w:eastAsia="宋体" w:cs="宋体"/>
          <w:color w:val="000000" w:themeColor="text1"/>
          <w:kern w:val="0"/>
          <w:szCs w:val="21"/>
          <w:highlight w:val="none"/>
          <w14:textFill>
            <w14:solidFill>
              <w14:schemeClr w14:val="tx1"/>
            </w14:solidFill>
          </w14:textFill>
        </w:rPr>
        <w:t>的投标人的投标保证金，最迟应</w:t>
      </w:r>
      <w:r>
        <w:rPr>
          <w:rFonts w:hint="eastAsia" w:ascii="宋体" w:hAnsi="宋体" w:eastAsia="宋体" w:cs="宋体"/>
          <w:color w:val="000000" w:themeColor="text1"/>
          <w:kern w:val="0"/>
          <w:szCs w:val="21"/>
          <w:highlight w:val="none"/>
          <w:lang w:eastAsia="zh-CN"/>
          <w14:textFill>
            <w14:solidFill>
              <w14:schemeClr w14:val="tx1"/>
            </w14:solidFill>
          </w14:textFill>
        </w:rPr>
        <w:t>在本项目的书面合同签订后5日内</w:t>
      </w:r>
      <w:r>
        <w:rPr>
          <w:rFonts w:hint="eastAsia" w:ascii="宋体" w:hAnsi="宋体" w:eastAsia="宋体" w:cs="宋体"/>
          <w:color w:val="000000" w:themeColor="text1"/>
          <w:kern w:val="0"/>
          <w:szCs w:val="21"/>
          <w:highlight w:val="none"/>
          <w14:textFill>
            <w14:solidFill>
              <w14:schemeClr w14:val="tx1"/>
            </w14:solidFill>
          </w14:textFill>
        </w:rPr>
        <w:t>，按照其投标保证金支付凭证上注明的收款人名称和账号予以退还，除非</w:t>
      </w:r>
      <w:r>
        <w:rPr>
          <w:rFonts w:hint="eastAsia" w:ascii="宋体" w:hAnsi="宋体" w:eastAsia="宋体" w:cs="Times New Roman"/>
          <w:color w:val="000000" w:themeColor="text1"/>
          <w:kern w:val="0"/>
          <w:szCs w:val="21"/>
          <w:highlight w:val="none"/>
          <w14:textFill>
            <w14:solidFill>
              <w14:schemeClr w14:val="tx1"/>
            </w14:solidFill>
          </w14:textFill>
        </w:rPr>
        <w:t>投标保证金</w:t>
      </w:r>
      <w:r>
        <w:rPr>
          <w:rFonts w:hint="eastAsia" w:ascii="宋体" w:hAnsi="宋体" w:eastAsia="宋体" w:cs="宋体"/>
          <w:color w:val="000000" w:themeColor="text1"/>
          <w:kern w:val="0"/>
          <w:szCs w:val="21"/>
          <w:highlight w:val="none"/>
          <w14:textFill>
            <w14:solidFill>
              <w14:schemeClr w14:val="tx1"/>
            </w14:solidFill>
          </w14:textFill>
        </w:rPr>
        <w:t>有效期已延长。</w:t>
      </w:r>
    </w:p>
    <w:p w14:paraId="499038A8">
      <w:pPr>
        <w:spacing w:line="360" w:lineRule="auto"/>
        <w:ind w:left="357" w:leftChars="-100" w:hanging="567" w:hangingChars="27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15.6 </w:t>
      </w:r>
      <w:r>
        <w:rPr>
          <w:rFonts w:hint="eastAsia" w:ascii="宋体" w:hAnsi="宋体" w:eastAsia="宋体" w:cs="宋体"/>
          <w:color w:val="000000" w:themeColor="text1"/>
          <w:kern w:val="0"/>
          <w:szCs w:val="21"/>
          <w:highlight w:val="none"/>
          <w14:textFill>
            <w14:solidFill>
              <w14:schemeClr w14:val="tx1"/>
            </w14:solidFill>
          </w14:textFill>
        </w:rPr>
        <w:t>中标人的投标保证金，满足下列要求，并最迟应在合同签订后的5日内退还。</w:t>
      </w:r>
    </w:p>
    <w:p w14:paraId="6731DB38">
      <w:pPr>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（1）中标</w:t>
      </w:r>
      <w:r>
        <w:rPr>
          <w:rFonts w:hint="eastAsia" w:ascii="宋体" w:hAnsi="宋体" w:eastAsia="宋体" w:cs="宋体"/>
          <w:color w:val="000000" w:themeColor="text1"/>
          <w:szCs w:val="21"/>
          <w:highlight w:val="none"/>
          <w:lang w:val="zh-CN"/>
          <w14:textFill>
            <w14:solidFill>
              <w14:schemeClr w14:val="tx1"/>
            </w14:solidFill>
          </w14:textFill>
        </w:rPr>
        <w:t>人提交了履约担保；</w:t>
      </w:r>
    </w:p>
    <w:p w14:paraId="7D2B4591">
      <w:pPr>
        <w:autoSpaceDE w:val="0"/>
        <w:autoSpaceDN w:val="0"/>
        <w:adjustRightInd w:val="0"/>
        <w:spacing w:line="360" w:lineRule="auto"/>
        <w:ind w:left="357" w:leftChars="-100" w:hanging="567"/>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（2）在投标过程中</w:t>
      </w:r>
      <w:r>
        <w:rPr>
          <w:rFonts w:hint="eastAsia" w:ascii="宋体" w:hAnsi="宋体" w:eastAsia="宋体" w:cs="宋体"/>
          <w:color w:val="000000" w:themeColor="text1"/>
          <w:kern w:val="0"/>
          <w:szCs w:val="21"/>
          <w:highlight w:val="none"/>
          <w14:textFill>
            <w14:solidFill>
              <w14:schemeClr w14:val="tx1"/>
            </w14:solidFill>
          </w14:textFill>
        </w:rPr>
        <w:t>不存在违反本招标文件或《中华人民共和国招标投标法》及其实施条例等规定的行为。</w:t>
      </w:r>
    </w:p>
    <w:p w14:paraId="6C1C50BC">
      <w:pPr>
        <w:spacing w:line="360" w:lineRule="auto"/>
        <w:ind w:left="315" w:leftChars="-100" w:hanging="525" w:hangingChars="250"/>
        <w:rPr>
          <w:rFonts w:hint="eastAsia" w:ascii="宋体" w:hAnsi="宋体" w:eastAsia="宋体" w:cs="宋体"/>
          <w:b/>
          <w:bCs/>
          <w:color w:val="000000" w:themeColor="text1"/>
          <w:kern w:val="0"/>
          <w:szCs w:val="20"/>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15.7 </w:t>
      </w:r>
      <w:r>
        <w:rPr>
          <w:rFonts w:hint="eastAsia" w:ascii="宋体" w:hAnsi="宋体" w:eastAsia="宋体" w:cs="宋体"/>
          <w:color w:val="000000" w:themeColor="text1"/>
          <w:kern w:val="0"/>
          <w:szCs w:val="20"/>
          <w:highlight w:val="none"/>
          <w14:textFill>
            <w14:solidFill>
              <w14:schemeClr w14:val="tx1"/>
            </w14:solidFill>
          </w14:textFill>
        </w:rPr>
        <w:t>若</w:t>
      </w:r>
      <w:r>
        <w:rPr>
          <w:rFonts w:hint="eastAsia" w:ascii="宋体" w:hAnsi="宋体" w:eastAsia="宋体" w:cs="宋体"/>
          <w:color w:val="000000" w:themeColor="text1"/>
          <w:szCs w:val="21"/>
          <w:highlight w:val="none"/>
          <w:lang w:val="zh-CN"/>
          <w14:textFill>
            <w14:solidFill>
              <w14:schemeClr w14:val="tx1"/>
            </w14:solidFill>
          </w14:textFill>
        </w:rPr>
        <w:t>发生</w:t>
      </w:r>
      <w:r>
        <w:rPr>
          <w:rFonts w:hint="eastAsia" w:ascii="宋体" w:hAnsi="宋体" w:eastAsia="宋体" w:cs="宋体"/>
          <w:color w:val="000000" w:themeColor="text1"/>
          <w:kern w:val="0"/>
          <w:szCs w:val="20"/>
          <w:highlight w:val="none"/>
          <w14:textFill>
            <w14:solidFill>
              <w14:schemeClr w14:val="tx1"/>
            </w14:solidFill>
          </w14:textFill>
        </w:rPr>
        <w:t>下列情况，招标人在书面通知投标人（或中标人）后有权不予退还投标保证金：</w:t>
      </w:r>
    </w:p>
    <w:p w14:paraId="6C12C10A">
      <w:pPr>
        <w:numPr>
          <w:ilvl w:val="2"/>
          <w:numId w:val="0"/>
        </w:numPr>
        <w:autoSpaceDE w:val="0"/>
        <w:autoSpaceDN w:val="0"/>
        <w:adjustRightInd w:val="0"/>
        <w:spacing w:line="360" w:lineRule="auto"/>
        <w:ind w:left="853" w:leftChars="136" w:hanging="567"/>
        <w:jc w:val="left"/>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如果投标人（或中标人）：</w:t>
      </w:r>
    </w:p>
    <w:p w14:paraId="45835BB5">
      <w:pPr>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（1）投标</w:t>
      </w:r>
      <w:r>
        <w:rPr>
          <w:rFonts w:hint="eastAsia" w:ascii="宋体" w:hAnsi="宋体" w:eastAsia="宋体" w:cs="宋体"/>
          <w:color w:val="000000" w:themeColor="text1"/>
          <w:szCs w:val="21"/>
          <w:highlight w:val="none"/>
          <w:lang w:val="zh-CN"/>
          <w14:textFill>
            <w14:solidFill>
              <w14:schemeClr w14:val="tx1"/>
            </w14:solidFill>
          </w14:textFill>
        </w:rPr>
        <w:t>人在规定的投标截止时间后至投标有效期满之前撤销或修改其投标文件；</w:t>
      </w:r>
    </w:p>
    <w:p w14:paraId="788F9CB0">
      <w:pPr>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（2）中标人未能在规定期限内提交履约担保；</w:t>
      </w:r>
    </w:p>
    <w:p w14:paraId="307DACDE">
      <w:pPr>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（3）未根据第34条规定签署合同；</w:t>
      </w:r>
    </w:p>
    <w:p w14:paraId="6141BC5D">
      <w:pPr>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（4）将中标项目转让给他人，或者在投标文件中未说明，且未经招标人同意，将中标项目的合同的权利义务转让给第三方的；</w:t>
      </w:r>
    </w:p>
    <w:p w14:paraId="084945C7">
      <w:pPr>
        <w:autoSpaceDE w:val="0"/>
        <w:autoSpaceDN w:val="0"/>
        <w:adjustRightInd w:val="0"/>
        <w:spacing w:line="360" w:lineRule="auto"/>
        <w:ind w:left="357" w:leftChars="-100" w:hanging="567"/>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（5）提供虚假投标文</w:t>
      </w:r>
      <w:r>
        <w:rPr>
          <w:rFonts w:hint="eastAsia" w:ascii="宋体" w:hAnsi="宋体" w:eastAsia="宋体" w:cs="宋体"/>
          <w:color w:val="000000" w:themeColor="text1"/>
          <w:kern w:val="0"/>
          <w:szCs w:val="21"/>
          <w:highlight w:val="none"/>
          <w14:textFill>
            <w14:solidFill>
              <w14:schemeClr w14:val="tx1"/>
            </w14:solidFill>
          </w14:textFill>
        </w:rPr>
        <w:t>件或虚假补充文件的，或违反《中华人民共和国招标投标法》等有关法律、法规、规章及招标投标相关规定的行为。</w:t>
      </w:r>
    </w:p>
    <w:p w14:paraId="6F0C116A">
      <w:pPr>
        <w:tabs>
          <w:tab w:val="left" w:pos="1134"/>
        </w:tabs>
        <w:autoSpaceDE w:val="0"/>
        <w:autoSpaceDN w:val="0"/>
        <w:adjustRightInd w:val="0"/>
        <w:spacing w:line="360" w:lineRule="auto"/>
        <w:ind w:left="840" w:leftChars="150" w:hanging="525" w:hangingChars="250"/>
        <w:jc w:val="left"/>
        <w:rPr>
          <w:rFonts w:hint="eastAsia" w:ascii="宋体" w:hAnsi="宋体" w:eastAsia="宋体" w:cs="宋体"/>
          <w:color w:val="000000" w:themeColor="text1"/>
          <w:kern w:val="0"/>
          <w:szCs w:val="21"/>
          <w:highlight w:val="none"/>
          <w14:textFill>
            <w14:solidFill>
              <w14:schemeClr w14:val="tx1"/>
            </w14:solidFill>
          </w14:textFill>
        </w:rPr>
      </w:pPr>
    </w:p>
    <w:p w14:paraId="2EB13BAB">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000000" w:themeColor="text1"/>
          <w:szCs w:val="21"/>
          <w:highlight w:val="none"/>
          <w:lang w:val="zh-CN"/>
          <w14:textFill>
            <w14:solidFill>
              <w14:schemeClr w14:val="tx1"/>
            </w14:solidFill>
          </w14:textFill>
        </w:rPr>
      </w:pPr>
      <w:bookmarkStart w:id="180" w:name="_Toc29607"/>
      <w:bookmarkStart w:id="181" w:name="_Toc450662865"/>
      <w:bookmarkStart w:id="182" w:name="_Toc486167680"/>
      <w:bookmarkStart w:id="183" w:name="_Toc12003"/>
      <w:bookmarkStart w:id="184" w:name="_Toc23267"/>
      <w:bookmarkStart w:id="185" w:name="_Toc142508330"/>
      <w:bookmarkStart w:id="186" w:name="_Toc1458"/>
      <w:bookmarkStart w:id="187" w:name="_Toc22649_WPSOffice_Level3"/>
      <w:r>
        <w:rPr>
          <w:rFonts w:hint="eastAsia" w:ascii="宋体" w:hAnsi="宋体" w:eastAsia="宋体" w:cs="宋体"/>
          <w:color w:val="000000" w:themeColor="text1"/>
          <w:szCs w:val="21"/>
          <w:highlight w:val="none"/>
          <w:lang w:val="zh-CN"/>
          <w14:textFill>
            <w14:solidFill>
              <w14:schemeClr w14:val="tx1"/>
            </w14:solidFill>
          </w14:textFill>
        </w:rPr>
        <w:t>16 投标有效期</w:t>
      </w:r>
      <w:bookmarkEnd w:id="180"/>
      <w:bookmarkEnd w:id="181"/>
      <w:bookmarkEnd w:id="182"/>
      <w:bookmarkEnd w:id="183"/>
      <w:bookmarkEnd w:id="184"/>
      <w:bookmarkEnd w:id="185"/>
      <w:bookmarkEnd w:id="186"/>
      <w:bookmarkEnd w:id="187"/>
    </w:p>
    <w:p w14:paraId="5D7F7B55">
      <w:pPr>
        <w:tabs>
          <w:tab w:val="left" w:pos="567"/>
        </w:tabs>
        <w:autoSpaceDE w:val="0"/>
        <w:autoSpaceDN w:val="0"/>
        <w:adjustRightInd w:val="0"/>
        <w:spacing w:line="360" w:lineRule="auto"/>
        <w:ind w:left="357" w:leftChars="-100" w:hanging="567"/>
        <w:rPr>
          <w:rFonts w:hint="eastAsia"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u w:val="single"/>
          <w:lang w:val="zh-CN"/>
          <w14:textFill>
            <w14:solidFill>
              <w14:schemeClr w14:val="tx1"/>
            </w14:solidFill>
          </w14:textFill>
        </w:rPr>
        <w:t>投标文件将在递交投标文件截止时间届满后90日内有效。投标有效期比规定时间短的按无效投标文件处理</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0F2DFA08">
      <w:pPr>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中标人的投标文件作为合同附件，合同失效时同时失效。</w:t>
      </w:r>
    </w:p>
    <w:p w14:paraId="0089921D">
      <w:pPr>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000000" w:themeColor="text1"/>
          <w:szCs w:val="21"/>
          <w:highlight w:val="none"/>
          <w14:textFill>
            <w14:solidFill>
              <w14:schemeClr w14:val="tx1"/>
            </w14:solidFill>
          </w14:textFill>
        </w:rPr>
        <w:t>人</w:t>
      </w:r>
      <w:r>
        <w:rPr>
          <w:rFonts w:hint="eastAsia" w:ascii="宋体" w:hAnsi="宋体" w:eastAsia="宋体" w:cs="宋体"/>
          <w:color w:val="000000" w:themeColor="text1"/>
          <w:szCs w:val="21"/>
          <w:highlight w:val="none"/>
          <w:lang w:val="zh-CN"/>
          <w14:textFill>
            <w14:solidFill>
              <w14:schemeClr w14:val="tx1"/>
            </w14:solidFill>
          </w14:textFill>
        </w:rPr>
        <w:t>将退还其投标保证金。对于同意该要求的投标人，既不要求也不允许其修改投标文件，但将要求其相应延长投标保证金的有效期。第15条投标保证金的有关规定在投标保证金延长期内仍适用。</w:t>
      </w:r>
    </w:p>
    <w:p w14:paraId="1126BF27">
      <w:pPr>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p>
    <w:p w14:paraId="02713268">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000000" w:themeColor="text1"/>
          <w:szCs w:val="21"/>
          <w:highlight w:val="none"/>
          <w:lang w:val="zh-CN"/>
          <w14:textFill>
            <w14:solidFill>
              <w14:schemeClr w14:val="tx1"/>
            </w14:solidFill>
          </w14:textFill>
        </w:rPr>
      </w:pPr>
      <w:bookmarkStart w:id="188" w:name="_Toc20422"/>
      <w:bookmarkStart w:id="189" w:name="_Toc932"/>
      <w:bookmarkStart w:id="190" w:name="_Toc25637_WPSOffice_Level3"/>
      <w:bookmarkStart w:id="191" w:name="_Toc142508331"/>
      <w:bookmarkStart w:id="192" w:name="_Toc27995"/>
      <w:bookmarkStart w:id="193" w:name="_Toc15544"/>
      <w:bookmarkStart w:id="194" w:name="_Toc450662866"/>
      <w:bookmarkStart w:id="195" w:name="_Toc486167681"/>
      <w:r>
        <w:rPr>
          <w:rFonts w:hint="eastAsia" w:ascii="宋体" w:hAnsi="宋体" w:eastAsia="宋体" w:cs="宋体"/>
          <w:color w:val="000000" w:themeColor="text1"/>
          <w:szCs w:val="21"/>
          <w:highlight w:val="none"/>
          <w:lang w:val="zh-CN"/>
          <w14:textFill>
            <w14:solidFill>
              <w14:schemeClr w14:val="tx1"/>
            </w14:solidFill>
          </w14:textFill>
        </w:rPr>
        <w:t>17 投标文件的式样和签署</w:t>
      </w:r>
      <w:bookmarkEnd w:id="188"/>
      <w:bookmarkEnd w:id="189"/>
      <w:bookmarkEnd w:id="190"/>
      <w:bookmarkEnd w:id="191"/>
      <w:bookmarkEnd w:id="192"/>
      <w:bookmarkEnd w:id="193"/>
      <w:bookmarkEnd w:id="194"/>
      <w:bookmarkEnd w:id="195"/>
    </w:p>
    <w:p w14:paraId="7ED7BEAD">
      <w:pPr>
        <w:tabs>
          <w:tab w:val="left" w:pos="567"/>
        </w:tabs>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u w:val="single"/>
          <w:lang w:val="zh-CN"/>
          <w14:textFill>
            <w14:solidFill>
              <w14:schemeClr w14:val="tx1"/>
            </w14:solidFill>
          </w14:textFill>
        </w:rPr>
        <w:t>投标人应准备一份“唱标信封”、一份投标文件电子文件、一份正本和</w:t>
      </w:r>
      <w:r>
        <w:rPr>
          <w:rFonts w:hint="eastAsia" w:ascii="宋体" w:hAnsi="宋体" w:eastAsia="宋体" w:cs="宋体"/>
          <w:b/>
          <w:color w:val="000000" w:themeColor="text1"/>
          <w:szCs w:val="21"/>
          <w:highlight w:val="none"/>
          <w:u w:val="single"/>
          <w:lang w:eastAsia="zh-CN"/>
          <w14:textFill>
            <w14:solidFill>
              <w14:schemeClr w14:val="tx1"/>
            </w14:solidFill>
          </w14:textFill>
        </w:rPr>
        <w:t>七</w:t>
      </w:r>
      <w:r>
        <w:rPr>
          <w:rFonts w:hint="eastAsia" w:ascii="宋体" w:hAnsi="宋体" w:eastAsia="宋体" w:cs="宋体"/>
          <w:b/>
          <w:color w:val="000000" w:themeColor="text1"/>
          <w:szCs w:val="21"/>
          <w:highlight w:val="none"/>
          <w:u w:val="single"/>
          <w:lang w:val="zh-CN"/>
          <w14:textFill>
            <w14:solidFill>
              <w14:schemeClr w14:val="tx1"/>
            </w14:solidFill>
          </w14:textFill>
        </w:rPr>
        <w:t>份副本“投标文件”</w:t>
      </w:r>
      <w:r>
        <w:rPr>
          <w:rFonts w:hint="eastAsia" w:ascii="宋体" w:hAnsi="宋体" w:eastAsia="宋体" w:cs="宋体"/>
          <w:color w:val="000000" w:themeColor="text1"/>
          <w:szCs w:val="21"/>
          <w:highlight w:val="none"/>
          <w:lang w:val="zh-CN"/>
          <w14:textFill>
            <w14:solidFill>
              <w14:schemeClr w14:val="tx1"/>
            </w14:solidFill>
          </w14:textFill>
        </w:rPr>
        <w:t>，在每一份投标文件上编上目录（目录内的页码必须与实际内容对应）、页次，装订成册（不允许使用活页夹），并要明确注明“正本”或“副本”，一旦正本和副本发现差异，以正本为准。</w:t>
      </w:r>
    </w:p>
    <w:p w14:paraId="1D9629A3">
      <w:pPr>
        <w:tabs>
          <w:tab w:val="left" w:pos="567"/>
        </w:tabs>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Cs/>
          <w:color w:val="000000" w:themeColor="text1"/>
          <w:szCs w:val="21"/>
          <w:highlight w:val="none"/>
          <w:lang w:val="zh-CN"/>
          <w14:textFill>
            <w14:solidFill>
              <w14:schemeClr w14:val="tx1"/>
            </w14:solidFill>
          </w14:textFill>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法人授权委托证明书</w:t>
      </w:r>
      <w:r>
        <w:rPr>
          <w:rFonts w:ascii="宋体" w:hAnsi="宋体" w:eastAsia="宋体" w:cs="Times New Roman"/>
          <w:bCs/>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以书面形式附在投标文件中。</w:t>
      </w:r>
      <w:r>
        <w:rPr>
          <w:rFonts w:hint="eastAsia" w:ascii="宋体" w:hAnsi="宋体" w:eastAsia="宋体" w:cs="Times New Roman"/>
          <w:color w:val="000000" w:themeColor="text1"/>
          <w:szCs w:val="21"/>
          <w:highlight w:val="none"/>
          <w:lang w:val="zh-CN"/>
          <w14:textFill>
            <w14:solidFill>
              <w14:schemeClr w14:val="tx1"/>
            </w14:solidFill>
          </w14:textFill>
        </w:rPr>
        <w:t>副本文件可由正本文件复印而成。</w:t>
      </w:r>
    </w:p>
    <w:p w14:paraId="761362FC">
      <w:pPr>
        <w:autoSpaceDE w:val="0"/>
        <w:autoSpaceDN w:val="0"/>
        <w:adjustRightInd w:val="0"/>
        <w:spacing w:line="360" w:lineRule="auto"/>
        <w:ind w:left="357" w:leftChars="-100" w:hanging="567"/>
        <w:rPr>
          <w:rFonts w:hint="eastAsia"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除投标人对错处作必要修改外，投标文件中不许有加行、涂抹或改写。</w:t>
      </w:r>
      <w:r>
        <w:rPr>
          <w:rFonts w:hint="eastAsia" w:ascii="宋体" w:hAnsi="宋体" w:eastAsia="宋体" w:cs="宋体"/>
          <w:bCs/>
          <w:color w:val="000000" w:themeColor="text1"/>
          <w:szCs w:val="21"/>
          <w:highlight w:val="none"/>
          <w:lang w:val="zh-CN"/>
          <w14:textFill>
            <w14:solidFill>
              <w14:schemeClr w14:val="tx1"/>
            </w14:solidFill>
          </w14:textFill>
        </w:rPr>
        <w:t>若有修改须由签署投标文件的人进行签字（或盖私章），并加盖投标人法人公章。</w:t>
      </w:r>
    </w:p>
    <w:p w14:paraId="0824B63A">
      <w:pPr>
        <w:autoSpaceDE w:val="0"/>
        <w:autoSpaceDN w:val="0"/>
        <w:adjustRightInd w:val="0"/>
        <w:spacing w:line="360" w:lineRule="auto"/>
        <w:ind w:left="357" w:leftChars="-100" w:hanging="567"/>
        <w:rPr>
          <w:rFonts w:hint="eastAsia"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17.4  投标文件的封面应注明“项目名称、招标编号</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lang w:val="zh-CN"/>
          <w14:textFill>
            <w14:solidFill>
              <w14:schemeClr w14:val="tx1"/>
            </w14:solidFill>
          </w14:textFill>
        </w:rPr>
        <w:t>投标人名称、投标日期等”。</w:t>
      </w:r>
    </w:p>
    <w:p w14:paraId="464B02A2">
      <w:pPr>
        <w:autoSpaceDE w:val="0"/>
        <w:autoSpaceDN w:val="0"/>
        <w:adjustRightInd w:val="0"/>
        <w:spacing w:line="360" w:lineRule="auto"/>
        <w:ind w:left="357" w:leftChars="-100" w:hanging="567"/>
        <w:rPr>
          <w:rFonts w:hint="eastAsia"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17.5</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电子文件内容包括：电子文件不可设置密码，用DVD或CD-R光盘或U盘储存，可密封于“唱标信封”内（若电子文件单独密封，其包装封面需注明项目名称、招标编号</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lang w:val="zh-CN"/>
          <w14:textFill>
            <w14:solidFill>
              <w14:schemeClr w14:val="tx1"/>
            </w14:solidFill>
          </w14:textFill>
        </w:rPr>
        <w:t>投标人单位名称，并加盖投标人法人公章）。</w:t>
      </w:r>
    </w:p>
    <w:p w14:paraId="7D15549B">
      <w:pPr>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17.6</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电报、电传、传真的投标概不接受。</w:t>
      </w:r>
    </w:p>
    <w:p w14:paraId="7FF683CB">
      <w:pPr>
        <w:autoSpaceDE w:val="0"/>
        <w:autoSpaceDN w:val="0"/>
        <w:adjustRightInd w:val="0"/>
        <w:jc w:val="left"/>
        <w:rPr>
          <w:rFonts w:hint="eastAsia" w:ascii="宋体" w:hAnsi="宋体" w:eastAsia="宋体" w:cs="宋体"/>
          <w:color w:val="000000" w:themeColor="text1"/>
          <w:kern w:val="0"/>
          <w:sz w:val="24"/>
          <w:szCs w:val="24"/>
          <w:highlight w:val="none"/>
          <w14:textFill>
            <w14:solidFill>
              <w14:schemeClr w14:val="tx1"/>
            </w14:solidFill>
          </w14:textFill>
        </w:rPr>
      </w:pPr>
      <w:bookmarkStart w:id="196" w:name="_Toc450662867"/>
    </w:p>
    <w:p w14:paraId="29D2534E">
      <w:pPr>
        <w:keepNext/>
        <w:keepLines/>
        <w:tabs>
          <w:tab w:val="left" w:pos="509"/>
        </w:tabs>
        <w:autoSpaceDE w:val="0"/>
        <w:autoSpaceDN w:val="0"/>
        <w:adjustRightInd w:val="0"/>
        <w:spacing w:line="360" w:lineRule="auto"/>
        <w:jc w:val="left"/>
        <w:outlineLvl w:val="1"/>
        <w:rPr>
          <w:rFonts w:hint="eastAsia" w:ascii="宋体" w:hAnsi="宋体" w:eastAsia="宋体" w:cs="宋体"/>
          <w:color w:val="000000" w:themeColor="text1"/>
          <w:kern w:val="0"/>
          <w:sz w:val="24"/>
          <w:szCs w:val="24"/>
          <w:highlight w:val="none"/>
          <w14:textFill>
            <w14:solidFill>
              <w14:schemeClr w14:val="tx1"/>
            </w14:solidFill>
          </w14:textFill>
        </w:rPr>
      </w:pPr>
      <w:bookmarkStart w:id="197" w:name="_Toc26829"/>
      <w:bookmarkStart w:id="198" w:name="_Toc142508332"/>
      <w:bookmarkStart w:id="199" w:name="_Toc140596891"/>
      <w:bookmarkStart w:id="200" w:name="_Toc486167682"/>
      <w:bookmarkStart w:id="201" w:name="_Toc26605"/>
      <w:bookmarkStart w:id="202" w:name="_Toc16145"/>
      <w:bookmarkStart w:id="203" w:name="_Toc22356_WPSOffice_Level2"/>
      <w:bookmarkStart w:id="204" w:name="_Toc17199"/>
      <w:r>
        <w:rPr>
          <w:rFonts w:hint="eastAsia" w:ascii="宋体" w:hAnsi="宋体" w:eastAsia="宋体" w:cs="宋体"/>
          <w:b/>
          <w:bCs/>
          <w:color w:val="000000" w:themeColor="text1"/>
          <w:kern w:val="44"/>
          <w:szCs w:val="21"/>
          <w:highlight w:val="none"/>
          <w:lang w:val="zh-CN"/>
          <w14:textFill>
            <w14:solidFill>
              <w14:schemeClr w14:val="tx1"/>
            </w14:solidFill>
          </w14:textFill>
        </w:rPr>
        <w:t>四、投标文件的递交</w:t>
      </w:r>
      <w:bookmarkEnd w:id="196"/>
      <w:bookmarkEnd w:id="197"/>
      <w:bookmarkEnd w:id="198"/>
      <w:bookmarkEnd w:id="199"/>
      <w:bookmarkEnd w:id="200"/>
      <w:bookmarkEnd w:id="201"/>
      <w:bookmarkEnd w:id="202"/>
      <w:bookmarkEnd w:id="203"/>
      <w:bookmarkEnd w:id="204"/>
    </w:p>
    <w:p w14:paraId="730C46C8">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000000" w:themeColor="text1"/>
          <w:szCs w:val="21"/>
          <w:highlight w:val="none"/>
          <w:lang w:val="zh-CN"/>
          <w14:textFill>
            <w14:solidFill>
              <w14:schemeClr w14:val="tx1"/>
            </w14:solidFill>
          </w14:textFill>
        </w:rPr>
      </w:pPr>
      <w:bookmarkStart w:id="205" w:name="_Toc15510"/>
      <w:bookmarkStart w:id="206" w:name="_Toc29885"/>
      <w:bookmarkStart w:id="207" w:name="_Toc450662868"/>
      <w:bookmarkStart w:id="208" w:name="_Toc142508333"/>
      <w:bookmarkStart w:id="209" w:name="_Toc31551"/>
      <w:bookmarkStart w:id="210" w:name="_Toc12192_WPSOffice_Level3"/>
      <w:bookmarkStart w:id="211" w:name="_Toc486167683"/>
      <w:bookmarkStart w:id="212" w:name="_Toc29038"/>
      <w:r>
        <w:rPr>
          <w:rFonts w:hint="eastAsia" w:ascii="宋体" w:hAnsi="宋体" w:eastAsia="宋体" w:cs="宋体"/>
          <w:color w:val="000000" w:themeColor="text1"/>
          <w:szCs w:val="21"/>
          <w:highlight w:val="none"/>
          <w:lang w:val="zh-CN"/>
          <w14:textFill>
            <w14:solidFill>
              <w14:schemeClr w14:val="tx1"/>
            </w14:solidFill>
          </w14:textFill>
        </w:rPr>
        <w:t>18 投标文件的密封和标记</w:t>
      </w:r>
      <w:bookmarkEnd w:id="205"/>
      <w:bookmarkEnd w:id="206"/>
      <w:bookmarkEnd w:id="207"/>
      <w:bookmarkEnd w:id="208"/>
      <w:bookmarkEnd w:id="209"/>
      <w:bookmarkEnd w:id="210"/>
      <w:bookmarkEnd w:id="211"/>
      <w:bookmarkEnd w:id="212"/>
    </w:p>
    <w:p w14:paraId="27316074">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18.1</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投标人应将正本和副本投标文件（本处不含唱标信封、投标文件电子文件）密封在不透明的外层封装中。</w:t>
      </w:r>
    </w:p>
    <w:p w14:paraId="29F25A5A">
      <w:pPr>
        <w:autoSpaceDE w:val="0"/>
        <w:autoSpaceDN w:val="0"/>
        <w:adjustRightInd w:val="0"/>
        <w:spacing w:line="360" w:lineRule="auto"/>
        <w:ind w:left="357" w:leftChars="-100" w:hanging="567"/>
        <w:rPr>
          <w:rFonts w:hint="eastAsia"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18.2</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Cs w:val="21"/>
          <w:highlight w:val="none"/>
          <w:u w:val="single"/>
          <w:lang w:val="zh-CN"/>
          <w14:textFill>
            <w14:solidFill>
              <w14:schemeClr w14:val="tx1"/>
            </w14:solidFill>
          </w14:textFill>
        </w:rPr>
        <w:t>唱标信封应单独密封，与18.1款的投标文件一同提交</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01E485C6">
      <w:pPr>
        <w:autoSpaceDE w:val="0"/>
        <w:autoSpaceDN w:val="0"/>
        <w:adjustRightInd w:val="0"/>
        <w:spacing w:line="360" w:lineRule="auto"/>
        <w:ind w:left="357" w:leftChars="-100" w:right="15" w:rightChars="7"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18.3</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投标文件密封封装标记：</w:t>
      </w:r>
    </w:p>
    <w:p w14:paraId="2D89CF5A">
      <w:pPr>
        <w:autoSpaceDE w:val="0"/>
        <w:autoSpaceDN w:val="0"/>
        <w:adjustRightInd w:val="0"/>
        <w:spacing w:line="360" w:lineRule="auto"/>
        <w:ind w:left="319" w:leftChars="-118" w:hanging="567" w:hangingChars="27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）外层密封封装表面应正确注明项目名称、招标编号、投标人单位名称、并注明投标文件递交截止时间之前不得开封（在封口位置的封条上标注注明），封口位置的封条上须加盖投标人法人公章；</w:t>
      </w:r>
    </w:p>
    <w:p w14:paraId="19C39157">
      <w:pPr>
        <w:autoSpaceDE w:val="0"/>
        <w:autoSpaceDN w:val="0"/>
        <w:adjustRightInd w:val="0"/>
        <w:spacing w:line="360" w:lineRule="auto"/>
        <w:ind w:left="319" w:leftChars="-118" w:hanging="567" w:hangingChars="27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）投标文件已密封但不按前述标志封包，由此而引起的提前开封或错放责任由投标人承担；</w:t>
      </w:r>
    </w:p>
    <w:p w14:paraId="62C5599C">
      <w:pPr>
        <w:autoSpaceDE w:val="0"/>
        <w:autoSpaceDN w:val="0"/>
        <w:adjustRightInd w:val="0"/>
        <w:spacing w:line="360" w:lineRule="auto"/>
        <w:ind w:left="319" w:leftChars="-118" w:hanging="567" w:hangingChars="27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（3）不足以造成投标文件可以从外包装内散出而导致投标文件泄密的，不认定为投标文件未密封。</w:t>
      </w:r>
    </w:p>
    <w:p w14:paraId="55D4DA1A">
      <w:pPr>
        <w:tabs>
          <w:tab w:val="left" w:pos="567"/>
        </w:tabs>
        <w:autoSpaceDE w:val="0"/>
        <w:autoSpaceDN w:val="0"/>
        <w:adjustRightInd w:val="0"/>
        <w:spacing w:line="360" w:lineRule="auto"/>
        <w:ind w:left="357" w:leftChars="-100" w:right="15" w:rightChars="7" w:hanging="567"/>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18.4</w:t>
      </w:r>
      <w:r>
        <w:rPr>
          <w:rFonts w:hint="eastAsia" w:ascii="宋体" w:hAnsi="宋体" w:eastAsia="宋体" w:cs="宋体"/>
          <w:b/>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u w:val="single"/>
          <w:lang w:val="zh-CN"/>
          <w14:textFill>
            <w14:solidFill>
              <w14:schemeClr w14:val="tx1"/>
            </w14:solidFill>
          </w14:textFill>
        </w:rPr>
        <w:t>如果密封封装未按本款规定密封和标记，招标代理机构对投标文件的误投或提前拆封不负责任。对由此造成提前开封的投标文件，招标代理机构予以拒绝，并退回投标人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000000" w:themeColor="text1"/>
          <w:szCs w:val="21"/>
          <w:highlight w:val="none"/>
          <w:lang w:val="zh-CN"/>
          <w14:textFill>
            <w14:solidFill>
              <w14:schemeClr w14:val="tx1"/>
            </w14:solidFill>
          </w14:textFill>
        </w:rPr>
        <w:t>。</w:t>
      </w:r>
    </w:p>
    <w:p w14:paraId="1E2DCE8B">
      <w:pPr>
        <w:autoSpaceDE w:val="0"/>
        <w:autoSpaceDN w:val="0"/>
        <w:adjustRightInd w:val="0"/>
        <w:spacing w:line="360" w:lineRule="auto"/>
        <w:ind w:left="355" w:leftChars="-101" w:right="15" w:rightChars="7" w:hanging="567" w:hangingChars="27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18.5 开标前，由投标人代表（第一位递交投标文件的投标人代表及主动自愿参与检查的投标人代表）和招标人代表</w:t>
      </w:r>
      <w:r>
        <w:rPr>
          <w:rFonts w:hint="eastAsia" w:ascii="宋体" w:hAnsi="宋体" w:eastAsia="宋体" w:cs="宋体"/>
          <w:color w:val="000000" w:themeColor="text1"/>
          <w:kern w:val="0"/>
          <w:szCs w:val="21"/>
          <w:highlight w:val="none"/>
          <w:lang w:val="zh-CN"/>
          <w14:textFill>
            <w14:solidFill>
              <w14:schemeClr w14:val="tx1"/>
            </w14:solidFill>
          </w14:textFill>
        </w:rPr>
        <w:t>将对所有的投标文件的密封性进行检查</w:t>
      </w:r>
      <w:r>
        <w:rPr>
          <w:rFonts w:hint="eastAsia" w:ascii="宋体" w:hAnsi="宋体" w:eastAsia="宋体" w:cs="宋体"/>
          <w:color w:val="000000" w:themeColor="text1"/>
          <w:szCs w:val="21"/>
          <w:highlight w:val="none"/>
          <w:lang w:val="zh-CN"/>
          <w14:textFill>
            <w14:solidFill>
              <w14:schemeClr w14:val="tx1"/>
            </w14:solidFill>
          </w14:textFill>
        </w:rPr>
        <w:t>，并签署进行确认。</w:t>
      </w:r>
    </w:p>
    <w:p w14:paraId="3F7C8CA7">
      <w:pPr>
        <w:tabs>
          <w:tab w:val="left" w:pos="567"/>
        </w:tabs>
        <w:autoSpaceDE w:val="0"/>
        <w:autoSpaceDN w:val="0"/>
        <w:adjustRightInd w:val="0"/>
        <w:spacing w:line="360" w:lineRule="auto"/>
        <w:ind w:right="15" w:rightChars="7" w:firstLine="525" w:firstLineChars="250"/>
        <w:rPr>
          <w:rFonts w:hint="eastAsia" w:ascii="宋体" w:hAnsi="宋体" w:eastAsia="宋体" w:cs="宋体"/>
          <w:color w:val="000000" w:themeColor="text1"/>
          <w:szCs w:val="21"/>
          <w:highlight w:val="none"/>
          <w:lang w:val="zh-CN"/>
          <w14:textFill>
            <w14:solidFill>
              <w14:schemeClr w14:val="tx1"/>
            </w14:solidFill>
          </w14:textFill>
        </w:rPr>
      </w:pPr>
    </w:p>
    <w:p w14:paraId="7C72F7BB">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000000" w:themeColor="text1"/>
          <w:szCs w:val="21"/>
          <w:highlight w:val="none"/>
          <w:lang w:val="zh-CN"/>
          <w14:textFill>
            <w14:solidFill>
              <w14:schemeClr w14:val="tx1"/>
            </w14:solidFill>
          </w14:textFill>
        </w:rPr>
      </w:pPr>
      <w:bookmarkStart w:id="213" w:name="_Toc450662869"/>
      <w:bookmarkStart w:id="214" w:name="_Toc4979"/>
      <w:bookmarkStart w:id="215" w:name="_Toc29665_WPSOffice_Level3"/>
      <w:bookmarkStart w:id="216" w:name="_Toc486167684"/>
      <w:bookmarkStart w:id="217" w:name="_Toc12582"/>
      <w:bookmarkStart w:id="218" w:name="_Toc28366"/>
      <w:bookmarkStart w:id="219" w:name="_Toc23369"/>
      <w:bookmarkStart w:id="220" w:name="_Toc142508334"/>
      <w:r>
        <w:rPr>
          <w:rFonts w:hint="eastAsia" w:ascii="宋体" w:hAnsi="宋体" w:eastAsia="宋体" w:cs="宋体"/>
          <w:color w:val="000000" w:themeColor="text1"/>
          <w:szCs w:val="21"/>
          <w:highlight w:val="none"/>
          <w:lang w:val="zh-CN"/>
          <w14:textFill>
            <w14:solidFill>
              <w14:schemeClr w14:val="tx1"/>
            </w14:solidFill>
          </w14:textFill>
        </w:rPr>
        <w:t>19 递交投标文件的截止日期</w:t>
      </w:r>
      <w:bookmarkEnd w:id="213"/>
      <w:bookmarkEnd w:id="214"/>
      <w:bookmarkEnd w:id="215"/>
      <w:bookmarkEnd w:id="216"/>
      <w:bookmarkEnd w:id="217"/>
      <w:bookmarkEnd w:id="218"/>
      <w:bookmarkEnd w:id="219"/>
      <w:bookmarkEnd w:id="220"/>
    </w:p>
    <w:p w14:paraId="5DC50180">
      <w:pPr>
        <w:tabs>
          <w:tab w:val="left" w:pos="567"/>
        </w:tabs>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19.1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招标代理机构收到投标文件的时间不得迟于第一篇“招标公告”中规定的截止时间。</w:t>
      </w:r>
    </w:p>
    <w:p w14:paraId="483654FA">
      <w:pPr>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19.2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招标代理机构可按照第7条的规定修改招标文件并酌情延长递交投标文件的截止时间，因此，已规定的招标代理机构和投标人的一切权利和义务将按延期后的递交投标文件截止时间履行。</w:t>
      </w:r>
    </w:p>
    <w:p w14:paraId="470D2630">
      <w:pPr>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p>
    <w:p w14:paraId="243CC82E">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000000" w:themeColor="text1"/>
          <w:kern w:val="0"/>
          <w:sz w:val="24"/>
          <w:szCs w:val="24"/>
          <w:highlight w:val="none"/>
          <w14:textFill>
            <w14:solidFill>
              <w14:schemeClr w14:val="tx1"/>
            </w14:solidFill>
          </w14:textFill>
        </w:rPr>
      </w:pPr>
      <w:bookmarkStart w:id="221" w:name="_Toc30287"/>
      <w:bookmarkStart w:id="222" w:name="_Toc21327"/>
      <w:bookmarkStart w:id="223" w:name="_Toc3999"/>
      <w:bookmarkStart w:id="224" w:name="_Toc20835"/>
      <w:bookmarkStart w:id="225" w:name="_Toc450662870"/>
      <w:bookmarkStart w:id="226" w:name="_Toc486167685"/>
      <w:bookmarkStart w:id="227" w:name="_Toc22431_WPSOffice_Level3"/>
      <w:bookmarkStart w:id="228" w:name="_Toc142508335"/>
      <w:r>
        <w:rPr>
          <w:rFonts w:hint="eastAsia" w:ascii="宋体" w:hAnsi="宋体" w:eastAsia="宋体" w:cs="宋体"/>
          <w:color w:val="000000" w:themeColor="text1"/>
          <w:szCs w:val="21"/>
          <w:highlight w:val="none"/>
          <w:lang w:val="zh-CN"/>
          <w14:textFill>
            <w14:solidFill>
              <w14:schemeClr w14:val="tx1"/>
            </w14:solidFill>
          </w14:textFill>
        </w:rPr>
        <w:t>20 迟交的投标文件</w:t>
      </w:r>
      <w:bookmarkEnd w:id="221"/>
      <w:bookmarkEnd w:id="222"/>
      <w:bookmarkEnd w:id="223"/>
      <w:bookmarkEnd w:id="224"/>
      <w:bookmarkEnd w:id="225"/>
      <w:bookmarkEnd w:id="226"/>
      <w:bookmarkEnd w:id="227"/>
      <w:bookmarkEnd w:id="228"/>
    </w:p>
    <w:p w14:paraId="597759C2">
      <w:pPr>
        <w:autoSpaceDE w:val="0"/>
        <w:autoSpaceDN w:val="0"/>
        <w:adjustRightInd w:val="0"/>
        <w:spacing w:line="360" w:lineRule="auto"/>
        <w:ind w:firstLine="315" w:firstLineChars="150"/>
        <w:jc w:val="left"/>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根据第19条规定，招标代理机构将拒绝任何晚于递交投标文件的截止时间交到的投标文件。</w:t>
      </w:r>
    </w:p>
    <w:p w14:paraId="4D8E1D79">
      <w:pPr>
        <w:autoSpaceDE w:val="0"/>
        <w:autoSpaceDN w:val="0"/>
        <w:adjustRightInd w:val="0"/>
        <w:jc w:val="left"/>
        <w:rPr>
          <w:rFonts w:hint="eastAsia" w:ascii="宋体" w:hAnsi="宋体" w:eastAsia="宋体" w:cs="宋体"/>
          <w:color w:val="000000" w:themeColor="text1"/>
          <w:kern w:val="0"/>
          <w:sz w:val="24"/>
          <w:szCs w:val="24"/>
          <w:highlight w:val="none"/>
          <w14:textFill>
            <w14:solidFill>
              <w14:schemeClr w14:val="tx1"/>
            </w14:solidFill>
          </w14:textFill>
        </w:rPr>
      </w:pPr>
    </w:p>
    <w:p w14:paraId="05C77F5A">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000000" w:themeColor="text1"/>
          <w:szCs w:val="21"/>
          <w:highlight w:val="none"/>
          <w:lang w:val="zh-CN"/>
          <w14:textFill>
            <w14:solidFill>
              <w14:schemeClr w14:val="tx1"/>
            </w14:solidFill>
          </w14:textFill>
        </w:rPr>
      </w:pPr>
      <w:bookmarkStart w:id="229" w:name="_Toc24876"/>
      <w:bookmarkStart w:id="230" w:name="_Toc3814"/>
      <w:bookmarkStart w:id="231" w:name="_Toc4883_WPSOffice_Level3"/>
      <w:bookmarkStart w:id="232" w:name="_Toc142508336"/>
      <w:bookmarkStart w:id="233" w:name="_Toc1584"/>
      <w:bookmarkStart w:id="234" w:name="_Toc27851"/>
      <w:bookmarkStart w:id="235" w:name="_Toc450662871"/>
      <w:bookmarkStart w:id="236" w:name="_Toc486167686"/>
      <w:r>
        <w:rPr>
          <w:rFonts w:hint="eastAsia" w:ascii="宋体" w:hAnsi="宋体" w:eastAsia="宋体" w:cs="宋体"/>
          <w:color w:val="000000" w:themeColor="text1"/>
          <w:szCs w:val="21"/>
          <w:highlight w:val="none"/>
          <w:lang w:val="zh-CN"/>
          <w14:textFill>
            <w14:solidFill>
              <w14:schemeClr w14:val="tx1"/>
            </w14:solidFill>
          </w14:textFill>
        </w:rPr>
        <w:t>21 投标文件的修改和撤回</w:t>
      </w:r>
      <w:bookmarkEnd w:id="229"/>
      <w:bookmarkEnd w:id="230"/>
      <w:bookmarkEnd w:id="231"/>
      <w:bookmarkEnd w:id="232"/>
      <w:bookmarkEnd w:id="233"/>
      <w:bookmarkEnd w:id="234"/>
      <w:bookmarkEnd w:id="235"/>
      <w:bookmarkEnd w:id="236"/>
    </w:p>
    <w:p w14:paraId="2C134E77">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投标人在提交投标文件后可对其投标文件进行修改或撤回，但招标代理机构须在提交投标文件截止日期前收到该修改或撤回的书面通知。</w:t>
      </w:r>
    </w:p>
    <w:p w14:paraId="4828C533">
      <w:pPr>
        <w:autoSpaceDE w:val="0"/>
        <w:autoSpaceDN w:val="0"/>
        <w:adjustRightInd w:val="0"/>
        <w:spacing w:line="360" w:lineRule="auto"/>
        <w:ind w:left="357" w:leftChars="-100" w:right="15" w:rightChars="7"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投标人对投标文件的修改或撤回的通知应按第17条和第18条规定进行准备、密封、标注和递送。</w:t>
      </w:r>
    </w:p>
    <w:p w14:paraId="6A14635F">
      <w:pPr>
        <w:autoSpaceDE w:val="0"/>
        <w:autoSpaceDN w:val="0"/>
        <w:adjustRightInd w:val="0"/>
        <w:spacing w:line="360" w:lineRule="auto"/>
        <w:ind w:left="357" w:leftChars="-100" w:right="15" w:rightChars="7"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递交投标文件截止时间后不得修改投标文件。</w:t>
      </w:r>
    </w:p>
    <w:p w14:paraId="367C2BE5">
      <w:pPr>
        <w:autoSpaceDE w:val="0"/>
        <w:autoSpaceDN w:val="0"/>
        <w:adjustRightInd w:val="0"/>
        <w:spacing w:line="360" w:lineRule="auto"/>
        <w:ind w:left="357" w:leftChars="-100" w:right="15" w:rightChars="7"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投标人不得在递交投标文件截止时间起至第16条规定的投标文件有效期期满前撤销投标文件。否则招标</w:t>
      </w:r>
      <w:r>
        <w:rPr>
          <w:rFonts w:hint="eastAsia" w:ascii="宋体" w:hAnsi="宋体" w:eastAsia="宋体" w:cs="宋体"/>
          <w:color w:val="000000" w:themeColor="text1"/>
          <w:szCs w:val="21"/>
          <w:highlight w:val="none"/>
          <w14:textFill>
            <w14:solidFill>
              <w14:schemeClr w14:val="tx1"/>
            </w14:solidFill>
          </w14:textFill>
        </w:rPr>
        <w:t>人</w:t>
      </w:r>
      <w:r>
        <w:rPr>
          <w:rFonts w:hint="eastAsia" w:ascii="宋体" w:hAnsi="宋体" w:eastAsia="宋体" w:cs="宋体"/>
          <w:color w:val="000000" w:themeColor="text1"/>
          <w:szCs w:val="21"/>
          <w:highlight w:val="none"/>
          <w:lang w:val="zh-CN"/>
          <w14:textFill>
            <w14:solidFill>
              <w14:schemeClr w14:val="tx1"/>
            </w14:solidFill>
          </w14:textFill>
        </w:rPr>
        <w:t>将按第15.7款（1）规定不予退还其投标保证金。</w:t>
      </w:r>
    </w:p>
    <w:p w14:paraId="0BB93CA5">
      <w:pPr>
        <w:autoSpaceDE w:val="0"/>
        <w:autoSpaceDN w:val="0"/>
        <w:adjustRightInd w:val="0"/>
        <w:spacing w:line="360" w:lineRule="auto"/>
        <w:ind w:left="357" w:leftChars="-100" w:right="15" w:rightChars="7" w:hanging="567"/>
        <w:rPr>
          <w:rFonts w:hint="eastAsia" w:ascii="宋体" w:hAnsi="宋体" w:eastAsia="宋体" w:cs="宋体"/>
          <w:color w:val="000000" w:themeColor="text1"/>
          <w:szCs w:val="21"/>
          <w:highlight w:val="none"/>
          <w:lang w:val="zh-CN"/>
          <w14:textFill>
            <w14:solidFill>
              <w14:schemeClr w14:val="tx1"/>
            </w14:solidFill>
          </w14:textFill>
        </w:rPr>
      </w:pPr>
    </w:p>
    <w:p w14:paraId="18447259">
      <w:pPr>
        <w:keepNext/>
        <w:keepLines/>
        <w:tabs>
          <w:tab w:val="left" w:pos="509"/>
        </w:tabs>
        <w:autoSpaceDE w:val="0"/>
        <w:autoSpaceDN w:val="0"/>
        <w:adjustRightInd w:val="0"/>
        <w:spacing w:line="360" w:lineRule="auto"/>
        <w:jc w:val="left"/>
        <w:outlineLvl w:val="1"/>
        <w:rPr>
          <w:rFonts w:hint="eastAsia" w:ascii="宋体" w:hAnsi="宋体" w:eastAsia="宋体" w:cs="宋体"/>
          <w:b/>
          <w:bCs/>
          <w:color w:val="000000" w:themeColor="text1"/>
          <w:kern w:val="44"/>
          <w:szCs w:val="21"/>
          <w:highlight w:val="none"/>
          <w:lang w:val="zh-CN"/>
          <w14:textFill>
            <w14:solidFill>
              <w14:schemeClr w14:val="tx1"/>
            </w14:solidFill>
          </w14:textFill>
        </w:rPr>
      </w:pPr>
      <w:bookmarkStart w:id="237" w:name="_Toc142508337"/>
      <w:bookmarkStart w:id="238" w:name="_Toc28824"/>
      <w:bookmarkStart w:id="239" w:name="_Toc22815"/>
      <w:bookmarkStart w:id="240" w:name="_Toc140596896"/>
      <w:bookmarkStart w:id="241" w:name="_Toc30428"/>
      <w:bookmarkStart w:id="242" w:name="_Toc486167687"/>
      <w:bookmarkStart w:id="243" w:name="_Toc450662872"/>
      <w:bookmarkStart w:id="244" w:name="_Toc20923"/>
      <w:bookmarkStart w:id="245" w:name="_Toc1049_WPSOffice_Level2"/>
      <w:r>
        <w:rPr>
          <w:rFonts w:hint="eastAsia" w:ascii="宋体" w:hAnsi="宋体" w:eastAsia="宋体" w:cs="宋体"/>
          <w:b/>
          <w:bCs/>
          <w:color w:val="000000" w:themeColor="text1"/>
          <w:kern w:val="44"/>
          <w:szCs w:val="21"/>
          <w:highlight w:val="none"/>
          <w:lang w:val="zh-CN"/>
          <w14:textFill>
            <w14:solidFill>
              <w14:schemeClr w14:val="tx1"/>
            </w14:solidFill>
          </w14:textFill>
        </w:rPr>
        <w:t>五、开标与评标</w:t>
      </w:r>
      <w:bookmarkEnd w:id="237"/>
      <w:bookmarkEnd w:id="238"/>
      <w:bookmarkEnd w:id="239"/>
      <w:bookmarkEnd w:id="240"/>
      <w:bookmarkEnd w:id="241"/>
      <w:bookmarkEnd w:id="242"/>
      <w:bookmarkEnd w:id="243"/>
      <w:bookmarkEnd w:id="244"/>
      <w:bookmarkEnd w:id="245"/>
    </w:p>
    <w:p w14:paraId="53961AAF">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000000" w:themeColor="text1"/>
          <w:szCs w:val="21"/>
          <w:highlight w:val="none"/>
          <w:lang w:val="zh-CN"/>
          <w14:textFill>
            <w14:solidFill>
              <w14:schemeClr w14:val="tx1"/>
            </w14:solidFill>
          </w14:textFill>
        </w:rPr>
      </w:pPr>
      <w:bookmarkStart w:id="246" w:name="_Toc450662873"/>
      <w:bookmarkStart w:id="247" w:name="_Toc486167688"/>
      <w:bookmarkStart w:id="248" w:name="_Toc14172"/>
      <w:bookmarkStart w:id="249" w:name="_Toc11256"/>
      <w:bookmarkStart w:id="250" w:name="_Toc8728"/>
      <w:bookmarkStart w:id="251" w:name="_Toc32206"/>
      <w:bookmarkStart w:id="252" w:name="_Toc142508338"/>
      <w:bookmarkStart w:id="253" w:name="_Toc144_WPSOffice_Level3"/>
      <w:r>
        <w:rPr>
          <w:rFonts w:hint="eastAsia" w:ascii="宋体" w:hAnsi="宋体" w:eastAsia="宋体" w:cs="宋体"/>
          <w:color w:val="000000" w:themeColor="text1"/>
          <w:szCs w:val="21"/>
          <w:highlight w:val="none"/>
          <w:lang w:val="zh-CN"/>
          <w14:textFill>
            <w14:solidFill>
              <w14:schemeClr w14:val="tx1"/>
            </w14:solidFill>
          </w14:textFill>
        </w:rPr>
        <w:t>22 开标</w:t>
      </w:r>
      <w:bookmarkEnd w:id="246"/>
      <w:bookmarkEnd w:id="247"/>
      <w:bookmarkEnd w:id="248"/>
      <w:bookmarkEnd w:id="249"/>
      <w:bookmarkEnd w:id="250"/>
      <w:bookmarkEnd w:id="251"/>
      <w:bookmarkEnd w:id="252"/>
      <w:bookmarkEnd w:id="253"/>
    </w:p>
    <w:p w14:paraId="519BF39C">
      <w:pPr>
        <w:keepNext w:val="0"/>
        <w:keepLines w:val="0"/>
        <w:pageBreakBefore w:val="0"/>
        <w:widowControl/>
        <w:tabs>
          <w:tab w:val="left" w:pos="567"/>
        </w:tabs>
        <w:kinsoku/>
        <w:wordWrap/>
        <w:overflowPunct/>
        <w:topLinePunct w:val="0"/>
        <w:autoSpaceDE w:val="0"/>
        <w:autoSpaceDN w:val="0"/>
        <w:bidi w:val="0"/>
        <w:adjustRightInd w:val="0"/>
        <w:snapToGrid/>
        <w:spacing w:line="360" w:lineRule="auto"/>
        <w:ind w:left="357" w:leftChars="-100" w:right="15" w:rightChars="7" w:hanging="567"/>
        <w:textAlignment w:val="auto"/>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22.1</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招标代理机构在投标人代表自愿出席的情况下，在第一篇“招标公告”规定的地点和时间开标, 出席代表需登记以示出席。</w:t>
      </w:r>
    </w:p>
    <w:p w14:paraId="164E45F2">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22.2</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按照第21条规定，提交了可接受的“撤回”通知的投标文件将不予开封。</w:t>
      </w:r>
    </w:p>
    <w:p w14:paraId="1589FD5D">
      <w:pPr>
        <w:keepNext w:val="0"/>
        <w:keepLines w:val="0"/>
        <w:pageBreakBefore w:val="0"/>
        <w:widowControl/>
        <w:tabs>
          <w:tab w:val="left" w:pos="567"/>
        </w:tabs>
        <w:kinsoku/>
        <w:wordWrap/>
        <w:overflowPunct/>
        <w:topLinePunct w:val="0"/>
        <w:autoSpaceDE w:val="0"/>
        <w:autoSpaceDN w:val="0"/>
        <w:bidi w:val="0"/>
        <w:adjustRightInd w:val="0"/>
        <w:snapToGrid/>
        <w:spacing w:line="360" w:lineRule="auto"/>
        <w:ind w:left="357" w:leftChars="-100" w:right="15" w:rightChars="7" w:hanging="567"/>
        <w:textAlignment w:val="auto"/>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22.3</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000000" w:themeColor="text1"/>
          <w:szCs w:val="21"/>
          <w:highlight w:val="none"/>
          <w14:textFill>
            <w14:solidFill>
              <w14:schemeClr w14:val="tx1"/>
            </w14:solidFill>
          </w14:textFill>
        </w:rPr>
        <w:t>当</w:t>
      </w:r>
      <w:r>
        <w:rPr>
          <w:rFonts w:hint="eastAsia" w:ascii="宋体" w:hAnsi="宋体" w:eastAsia="宋体" w:cs="宋体"/>
          <w:color w:val="000000" w:themeColor="text1"/>
          <w:szCs w:val="21"/>
          <w:highlight w:val="none"/>
          <w:lang w:val="zh-CN"/>
          <w14:textFill>
            <w14:solidFill>
              <w14:schemeClr w14:val="tx1"/>
            </w14:solidFill>
          </w14:textFill>
        </w:rPr>
        <w:t>场核查确认之后，可重新宣读其投标文件</w:t>
      </w:r>
      <w:r>
        <w:rPr>
          <w:rFonts w:hint="eastAsia" w:ascii="宋体" w:hAnsi="宋体" w:eastAsia="宋体" w:cs="宋体"/>
          <w:color w:val="000000" w:themeColor="text1"/>
          <w:szCs w:val="21"/>
          <w:highlight w:val="none"/>
          <w14:textFill>
            <w14:solidFill>
              <w14:schemeClr w14:val="tx1"/>
            </w14:solidFill>
          </w14:textFill>
        </w:rPr>
        <w:t>相关内容</w:t>
      </w:r>
      <w:r>
        <w:rPr>
          <w:rFonts w:hint="eastAsia" w:ascii="宋体" w:hAnsi="宋体" w:eastAsia="宋体" w:cs="宋体"/>
          <w:color w:val="000000" w:themeColor="text1"/>
          <w:szCs w:val="21"/>
          <w:highlight w:val="none"/>
          <w:lang w:val="zh-CN"/>
          <w14:textFill>
            <w14:solidFill>
              <w14:schemeClr w14:val="tx1"/>
            </w14:solidFill>
          </w14:textFill>
        </w:rPr>
        <w:t>。若投标人现场未提出异议，则视为投标人确认宣读的结果。</w:t>
      </w:r>
    </w:p>
    <w:p w14:paraId="7CDE60AD">
      <w:pPr>
        <w:keepNext w:val="0"/>
        <w:keepLines w:val="0"/>
        <w:pageBreakBefore w:val="0"/>
        <w:widowControl/>
        <w:tabs>
          <w:tab w:val="left" w:pos="567"/>
        </w:tabs>
        <w:kinsoku/>
        <w:wordWrap/>
        <w:overflowPunct/>
        <w:topLinePunct w:val="0"/>
        <w:autoSpaceDE w:val="0"/>
        <w:autoSpaceDN w:val="0"/>
        <w:bidi w:val="0"/>
        <w:adjustRightInd w:val="0"/>
        <w:snapToGrid/>
        <w:spacing w:line="360" w:lineRule="auto"/>
        <w:ind w:left="357" w:leftChars="-100" w:right="15" w:rightChars="7" w:hanging="567"/>
        <w:textAlignment w:val="auto"/>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22.4</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投标文件的投标报价数字表示的金额与以文字表示的金额不一致时，以文字表示的金额为准。对不同文字文本投标文件的解释发生异议的，以中文文本为准。</w:t>
      </w:r>
    </w:p>
    <w:p w14:paraId="3F14D4F7">
      <w:pPr>
        <w:keepNext w:val="0"/>
        <w:keepLines w:val="0"/>
        <w:pageBreakBefore w:val="0"/>
        <w:widowControl/>
        <w:tabs>
          <w:tab w:val="left" w:pos="567"/>
        </w:tabs>
        <w:kinsoku/>
        <w:wordWrap/>
        <w:overflowPunct/>
        <w:topLinePunct w:val="0"/>
        <w:autoSpaceDE w:val="0"/>
        <w:autoSpaceDN w:val="0"/>
        <w:bidi w:val="0"/>
        <w:adjustRightInd w:val="0"/>
        <w:snapToGrid/>
        <w:spacing w:line="360" w:lineRule="auto"/>
        <w:ind w:left="357" w:leftChars="-100" w:right="15" w:rightChars="7" w:hanging="567"/>
        <w:textAlignment w:val="auto"/>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22.5 投标人对开标有异议的，应当在开标现场提出，招标代理机构应当当场作出答复，并制作记录。投标人法定代表人或其授权代表未出席的，视同认可开标结果。</w:t>
      </w:r>
    </w:p>
    <w:p w14:paraId="59951A35">
      <w:pPr>
        <w:keepNext w:val="0"/>
        <w:keepLines w:val="0"/>
        <w:pageBreakBefore w:val="0"/>
        <w:widowControl/>
        <w:tabs>
          <w:tab w:val="left" w:pos="567"/>
        </w:tabs>
        <w:kinsoku/>
        <w:wordWrap/>
        <w:overflowPunct/>
        <w:topLinePunct w:val="0"/>
        <w:autoSpaceDE w:val="0"/>
        <w:autoSpaceDN w:val="0"/>
        <w:bidi w:val="0"/>
        <w:adjustRightInd w:val="0"/>
        <w:snapToGrid/>
        <w:spacing w:line="360" w:lineRule="auto"/>
        <w:ind w:left="357" w:leftChars="-100" w:right="15" w:rightChars="7" w:hanging="567"/>
        <w:textAlignment w:val="auto"/>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22.6 招标代理机构将做开标记录，开标记录包括第22.5款发生的异议及答复、按第22.3款的规定在开标时宣读的全部内容。</w:t>
      </w:r>
    </w:p>
    <w:p w14:paraId="516A1555">
      <w:pPr>
        <w:autoSpaceDE w:val="0"/>
        <w:autoSpaceDN w:val="0"/>
        <w:adjustRightInd w:val="0"/>
        <w:spacing w:line="360" w:lineRule="auto"/>
        <w:ind w:left="357" w:leftChars="-100" w:right="15" w:rightChars="7" w:hanging="567"/>
        <w:rPr>
          <w:rFonts w:hint="eastAsia" w:ascii="宋体" w:hAnsi="宋体" w:eastAsia="宋体" w:cs="宋体"/>
          <w:color w:val="000000" w:themeColor="text1"/>
          <w:kern w:val="0"/>
          <w:szCs w:val="21"/>
          <w:highlight w:val="none"/>
          <w14:textFill>
            <w14:solidFill>
              <w14:schemeClr w14:val="tx1"/>
            </w14:solidFill>
          </w14:textFill>
        </w:rPr>
      </w:pPr>
    </w:p>
    <w:p w14:paraId="6A86AE3B">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000000" w:themeColor="text1"/>
          <w:szCs w:val="21"/>
          <w:highlight w:val="none"/>
          <w:lang w:val="zh-CN"/>
          <w14:textFill>
            <w14:solidFill>
              <w14:schemeClr w14:val="tx1"/>
            </w14:solidFill>
          </w14:textFill>
        </w:rPr>
      </w:pPr>
      <w:bookmarkStart w:id="254" w:name="_Toc450662874"/>
      <w:bookmarkStart w:id="255" w:name="_Toc12165_WPSOffice_Level3"/>
      <w:bookmarkStart w:id="256" w:name="_Toc26297"/>
      <w:bookmarkStart w:id="257" w:name="_Toc486167689"/>
      <w:bookmarkStart w:id="258" w:name="_Toc142508339"/>
      <w:bookmarkStart w:id="259" w:name="_Toc32534"/>
      <w:bookmarkStart w:id="260" w:name="_Toc23059"/>
      <w:bookmarkStart w:id="261" w:name="_Toc23491"/>
      <w:r>
        <w:rPr>
          <w:rFonts w:hint="eastAsia" w:ascii="宋体" w:hAnsi="宋体" w:eastAsia="宋体" w:cs="宋体"/>
          <w:color w:val="000000" w:themeColor="text1"/>
          <w:szCs w:val="21"/>
          <w:highlight w:val="none"/>
          <w:lang w:val="zh-CN"/>
          <w14:textFill>
            <w14:solidFill>
              <w14:schemeClr w14:val="tx1"/>
            </w14:solidFill>
          </w14:textFill>
        </w:rPr>
        <w:t xml:space="preserve">23 </w:t>
      </w:r>
      <w:r>
        <w:rPr>
          <w:rFonts w:hint="eastAsia" w:ascii="宋体" w:hAnsi="宋体" w:eastAsia="宋体" w:cs="宋体"/>
          <w:color w:val="000000" w:themeColor="text1"/>
          <w:kern w:val="0"/>
          <w:szCs w:val="24"/>
          <w:highlight w:val="none"/>
          <w14:textFill>
            <w14:solidFill>
              <w14:schemeClr w14:val="tx1"/>
            </w14:solidFill>
          </w14:textFill>
        </w:rPr>
        <w:t>评标过程的保密性</w:t>
      </w:r>
      <w:bookmarkEnd w:id="254"/>
      <w:bookmarkEnd w:id="255"/>
      <w:bookmarkEnd w:id="256"/>
      <w:bookmarkEnd w:id="257"/>
      <w:bookmarkEnd w:id="258"/>
      <w:bookmarkEnd w:id="259"/>
      <w:bookmarkEnd w:id="260"/>
      <w:bookmarkEnd w:id="261"/>
    </w:p>
    <w:p w14:paraId="7C32649B">
      <w:pPr>
        <w:keepNext w:val="0"/>
        <w:keepLines w:val="0"/>
        <w:pageBreakBefore w:val="0"/>
        <w:widowControl/>
        <w:tabs>
          <w:tab w:val="left" w:pos="567"/>
        </w:tabs>
        <w:kinsoku/>
        <w:wordWrap/>
        <w:overflowPunct/>
        <w:topLinePunct w:val="0"/>
        <w:autoSpaceDE w:val="0"/>
        <w:autoSpaceDN w:val="0"/>
        <w:bidi w:val="0"/>
        <w:adjustRightInd w:val="0"/>
        <w:snapToGrid/>
        <w:spacing w:line="360" w:lineRule="auto"/>
        <w:ind w:left="357" w:leftChars="-100" w:right="15" w:rightChars="7" w:hanging="567"/>
        <w:textAlignment w:val="auto"/>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23.1</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递交投标文件后，直至向中标人授予合同期间，凡与审查、澄清、评估和比较投标报价的有关资料以及意见等，均不得向投标人及与评审无关的其他人透露，否则追究有关当事人的法律责任。</w:t>
      </w:r>
    </w:p>
    <w:p w14:paraId="257C3F36">
      <w:pPr>
        <w:keepNext w:val="0"/>
        <w:keepLines w:val="0"/>
        <w:pageBreakBefore w:val="0"/>
        <w:widowControl/>
        <w:tabs>
          <w:tab w:val="left" w:pos="567"/>
        </w:tabs>
        <w:kinsoku/>
        <w:wordWrap/>
        <w:overflowPunct/>
        <w:topLinePunct w:val="0"/>
        <w:autoSpaceDE w:val="0"/>
        <w:autoSpaceDN w:val="0"/>
        <w:bidi w:val="0"/>
        <w:adjustRightInd w:val="0"/>
        <w:snapToGrid/>
        <w:spacing w:line="360" w:lineRule="auto"/>
        <w:ind w:left="357" w:leftChars="-100" w:right="15" w:rightChars="7" w:hanging="567"/>
        <w:textAlignment w:val="auto"/>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23.2</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在评标过程中，如果投标人试图在投标文件审查、澄清、比较及授予合同方面向招标代理机构和招标人施加任何影响，其投标文件将被拒绝。</w:t>
      </w:r>
    </w:p>
    <w:p w14:paraId="3FB6C11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000000" w:themeColor="text1"/>
          <w:szCs w:val="21"/>
          <w:highlight w:val="none"/>
          <w:lang w:val="zh-CN"/>
          <w14:textFill>
            <w14:solidFill>
              <w14:schemeClr w14:val="tx1"/>
            </w14:solidFill>
          </w14:textFill>
        </w:rPr>
      </w:pPr>
    </w:p>
    <w:p w14:paraId="6D30651F">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000000" w:themeColor="text1"/>
          <w:szCs w:val="21"/>
          <w:highlight w:val="none"/>
          <w:lang w:val="zh-CN"/>
          <w14:textFill>
            <w14:solidFill>
              <w14:schemeClr w14:val="tx1"/>
            </w14:solidFill>
          </w14:textFill>
        </w:rPr>
      </w:pPr>
      <w:bookmarkStart w:id="262" w:name="_Toc19676"/>
      <w:bookmarkStart w:id="263" w:name="_Toc15565_WPSOffice_Level3"/>
      <w:bookmarkStart w:id="264" w:name="_Toc18693"/>
      <w:bookmarkStart w:id="265" w:name="_Toc16920"/>
      <w:bookmarkStart w:id="266" w:name="_Toc142508340"/>
      <w:bookmarkStart w:id="267" w:name="_Toc486167690"/>
      <w:bookmarkStart w:id="268" w:name="_Toc800"/>
      <w:bookmarkStart w:id="269" w:name="_Toc450662875"/>
      <w:r>
        <w:rPr>
          <w:rFonts w:hint="eastAsia" w:ascii="宋体" w:hAnsi="宋体" w:eastAsia="宋体" w:cs="宋体"/>
          <w:color w:val="000000" w:themeColor="text1"/>
          <w:szCs w:val="21"/>
          <w:highlight w:val="none"/>
          <w:lang w:val="zh-CN"/>
          <w14:textFill>
            <w14:solidFill>
              <w14:schemeClr w14:val="tx1"/>
            </w14:solidFill>
          </w14:textFill>
        </w:rPr>
        <w:t>24 评标委员会</w:t>
      </w:r>
      <w:bookmarkEnd w:id="262"/>
      <w:bookmarkEnd w:id="263"/>
      <w:bookmarkEnd w:id="264"/>
      <w:bookmarkEnd w:id="265"/>
      <w:bookmarkEnd w:id="266"/>
      <w:bookmarkEnd w:id="267"/>
      <w:bookmarkEnd w:id="268"/>
      <w:bookmarkEnd w:id="269"/>
    </w:p>
    <w:p w14:paraId="69562D53">
      <w:pPr>
        <w:tabs>
          <w:tab w:val="left" w:pos="567"/>
        </w:tabs>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24.1</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依法组建评标委员会。评标委员会的成员在评审过程中必须严格遵守国家及地方招标投标的有关规定。</w:t>
      </w:r>
    </w:p>
    <w:p w14:paraId="00D01A05">
      <w:pPr>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24.2</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评标委员会依法根据招标文件的规定，进行投标文件的评审、得出评审结果，并向招标人推荐中标候选人。</w:t>
      </w:r>
    </w:p>
    <w:p w14:paraId="4B5FC59A">
      <w:pPr>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p>
    <w:p w14:paraId="6B942D65">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000000" w:themeColor="text1"/>
          <w:szCs w:val="21"/>
          <w:highlight w:val="none"/>
          <w:lang w:val="zh-CN"/>
          <w14:textFill>
            <w14:solidFill>
              <w14:schemeClr w14:val="tx1"/>
            </w14:solidFill>
          </w14:textFill>
        </w:rPr>
      </w:pPr>
      <w:bookmarkStart w:id="270" w:name="_Toc18668"/>
      <w:bookmarkStart w:id="271" w:name="_Toc142508341"/>
      <w:bookmarkStart w:id="272" w:name="_Toc450662876"/>
      <w:bookmarkStart w:id="273" w:name="_Toc12715"/>
      <w:bookmarkStart w:id="274" w:name="_Toc1651"/>
      <w:bookmarkStart w:id="275" w:name="_Toc486167691"/>
      <w:bookmarkStart w:id="276" w:name="_Toc28910_WPSOffice_Level3"/>
      <w:bookmarkStart w:id="277" w:name="_Toc8908"/>
      <w:r>
        <w:rPr>
          <w:rFonts w:hint="eastAsia" w:ascii="宋体" w:hAnsi="宋体" w:eastAsia="宋体" w:cs="宋体"/>
          <w:b/>
          <w:color w:val="000000" w:themeColor="text1"/>
          <w:szCs w:val="21"/>
          <w:highlight w:val="none"/>
          <w:lang w:val="zh-CN"/>
          <w14:textFill>
            <w14:solidFill>
              <w14:schemeClr w14:val="tx1"/>
            </w14:solidFill>
          </w14:textFill>
        </w:rPr>
        <w:t>25 投标文件的初审</w:t>
      </w:r>
      <w:bookmarkEnd w:id="270"/>
      <w:bookmarkEnd w:id="271"/>
      <w:bookmarkEnd w:id="272"/>
      <w:bookmarkEnd w:id="273"/>
      <w:bookmarkEnd w:id="274"/>
      <w:bookmarkEnd w:id="275"/>
      <w:bookmarkEnd w:id="276"/>
      <w:bookmarkEnd w:id="277"/>
    </w:p>
    <w:p w14:paraId="15D0F9B3">
      <w:pPr>
        <w:keepNext w:val="0"/>
        <w:keepLines w:val="0"/>
        <w:pageBreakBefore w:val="0"/>
        <w:widowControl/>
        <w:kinsoku/>
        <w:wordWrap/>
        <w:overflowPunct/>
        <w:topLinePunct w:val="0"/>
        <w:autoSpaceDE w:val="0"/>
        <w:autoSpaceDN w:val="0"/>
        <w:bidi w:val="0"/>
        <w:adjustRightInd w:val="0"/>
        <w:snapToGrid/>
        <w:spacing w:line="360" w:lineRule="auto"/>
        <w:ind w:left="357" w:leftChars="-100" w:hanging="567"/>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25.1</w:t>
      </w:r>
      <w:r>
        <w:rPr>
          <w:rFonts w:hint="eastAsia" w:ascii="宋体" w:hAnsi="宋体" w:eastAsia="宋体" w:cs="宋体"/>
          <w:b/>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Cs w:val="21"/>
          <w:highlight w:val="none"/>
          <w:u w:val="single"/>
          <w:lang w:val="zh-CN"/>
          <w14:textFill>
            <w14:solidFill>
              <w14:schemeClr w14:val="tx1"/>
            </w14:solidFill>
          </w14:textFill>
        </w:rPr>
        <w:t>资格性检查：依据法律法规和招标文件的规定，对投标文件中的资格证明、投标保证金等进行审查，以确定投标人是否具备投标资格</w:t>
      </w:r>
      <w:r>
        <w:rPr>
          <w:rFonts w:hint="eastAsia" w:ascii="宋体" w:hAnsi="宋体" w:eastAsia="宋体" w:cs="宋体"/>
          <w:b/>
          <w:color w:val="000000" w:themeColor="text1"/>
          <w:szCs w:val="21"/>
          <w:highlight w:val="none"/>
          <w:lang w:val="zh-CN"/>
          <w14:textFill>
            <w14:solidFill>
              <w14:schemeClr w14:val="tx1"/>
            </w14:solidFill>
          </w14:textFill>
        </w:rPr>
        <w:t>。</w:t>
      </w:r>
    </w:p>
    <w:p w14:paraId="4FF07D33">
      <w:pPr>
        <w:keepNext w:val="0"/>
        <w:keepLines w:val="0"/>
        <w:pageBreakBefore w:val="0"/>
        <w:widowControl/>
        <w:kinsoku/>
        <w:wordWrap/>
        <w:overflowPunct/>
        <w:topLinePunct w:val="0"/>
        <w:autoSpaceDE w:val="0"/>
        <w:autoSpaceDN w:val="0"/>
        <w:bidi w:val="0"/>
        <w:adjustRightInd w:val="0"/>
        <w:snapToGrid/>
        <w:spacing w:line="360" w:lineRule="auto"/>
        <w:ind w:left="330" w:leftChars="-100" w:hanging="540"/>
        <w:textAlignment w:val="auto"/>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25.2</w:t>
      </w:r>
      <w:r>
        <w:rPr>
          <w:rFonts w:hint="eastAsia" w:ascii="宋体" w:hAnsi="宋体" w:eastAsia="宋体" w:cs="宋体"/>
          <w:b/>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Cs w:val="21"/>
          <w:highlight w:val="none"/>
          <w:u w:val="single"/>
          <w:lang w:val="zh-CN"/>
          <w14:textFill>
            <w14:solidFill>
              <w14:schemeClr w14:val="tx1"/>
            </w14:solidFill>
          </w14:textFill>
        </w:rPr>
        <w:t>符合性检查：依据招标文件的规定，从投标文件的有效性、完整性和对招标文件的响应程度进行审查，以确定是否对招标文件的实质性要求作出响应</w:t>
      </w:r>
      <w:r>
        <w:rPr>
          <w:rFonts w:hint="eastAsia" w:ascii="宋体" w:hAnsi="宋体" w:eastAsia="宋体" w:cs="宋体"/>
          <w:b/>
          <w:color w:val="000000" w:themeColor="text1"/>
          <w:szCs w:val="21"/>
          <w:highlight w:val="none"/>
          <w:lang w:val="zh-CN"/>
          <w14:textFill>
            <w14:solidFill>
              <w14:schemeClr w14:val="tx1"/>
            </w14:solidFill>
          </w14:textFill>
        </w:rPr>
        <w:t>。</w:t>
      </w:r>
    </w:p>
    <w:p w14:paraId="66647804">
      <w:pPr>
        <w:autoSpaceDE w:val="0"/>
        <w:autoSpaceDN w:val="0"/>
        <w:adjustRightInd w:val="0"/>
        <w:spacing w:line="360" w:lineRule="auto"/>
        <w:ind w:left="330" w:leftChars="-100" w:hanging="540"/>
        <w:rPr>
          <w:rFonts w:hint="eastAsia" w:ascii="宋体" w:hAnsi="宋体" w:eastAsia="宋体" w:cs="宋体"/>
          <w:b/>
          <w:color w:val="000000" w:themeColor="text1"/>
          <w:szCs w:val="21"/>
          <w:highlight w:val="none"/>
          <w:lang w:val="zh-CN"/>
          <w14:textFill>
            <w14:solidFill>
              <w14:schemeClr w14:val="tx1"/>
            </w14:solidFill>
          </w14:textFill>
        </w:rPr>
      </w:pPr>
    </w:p>
    <w:p w14:paraId="16540792">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000000" w:themeColor="text1"/>
          <w:szCs w:val="21"/>
          <w:highlight w:val="none"/>
          <w:lang w:val="zh-CN"/>
          <w14:textFill>
            <w14:solidFill>
              <w14:schemeClr w14:val="tx1"/>
            </w14:solidFill>
          </w14:textFill>
        </w:rPr>
      </w:pPr>
      <w:bookmarkStart w:id="278" w:name="_Toc450662877"/>
      <w:bookmarkStart w:id="279" w:name="_Toc4837"/>
      <w:bookmarkStart w:id="280" w:name="_Toc486167692"/>
      <w:bookmarkStart w:id="281" w:name="_Toc19456"/>
      <w:bookmarkStart w:id="282" w:name="_Toc142508342"/>
      <w:bookmarkStart w:id="283" w:name="_Toc31643"/>
      <w:bookmarkStart w:id="284" w:name="_Toc338_WPSOffice_Level3"/>
      <w:bookmarkStart w:id="285" w:name="_Toc30225"/>
      <w:r>
        <w:rPr>
          <w:rFonts w:hint="eastAsia" w:ascii="宋体" w:hAnsi="宋体" w:eastAsia="宋体" w:cs="宋体"/>
          <w:color w:val="000000" w:themeColor="text1"/>
          <w:szCs w:val="21"/>
          <w:highlight w:val="none"/>
          <w:lang w:val="zh-CN"/>
          <w14:textFill>
            <w14:solidFill>
              <w14:schemeClr w14:val="tx1"/>
            </w14:solidFill>
          </w14:textFill>
        </w:rPr>
        <w:t>26 投标文件的澄清</w:t>
      </w:r>
      <w:bookmarkEnd w:id="278"/>
      <w:bookmarkEnd w:id="279"/>
      <w:bookmarkEnd w:id="280"/>
      <w:bookmarkEnd w:id="281"/>
      <w:bookmarkEnd w:id="282"/>
      <w:bookmarkEnd w:id="283"/>
      <w:bookmarkEnd w:id="284"/>
      <w:bookmarkEnd w:id="285"/>
    </w:p>
    <w:p w14:paraId="47955E41">
      <w:pPr>
        <w:autoSpaceDE w:val="0"/>
        <w:autoSpaceDN w:val="0"/>
        <w:adjustRightInd w:val="0"/>
        <w:spacing w:line="360" w:lineRule="auto"/>
        <w:ind w:left="315" w:leftChars="-100" w:hanging="525" w:hangingChars="2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590FCE88">
      <w:pPr>
        <w:autoSpaceDE w:val="0"/>
        <w:autoSpaceDN w:val="0"/>
        <w:adjustRightInd w:val="0"/>
        <w:spacing w:line="360" w:lineRule="auto"/>
        <w:ind w:left="330" w:leftChars="-100" w:right="15" w:rightChars="7" w:hanging="540"/>
        <w:rPr>
          <w:rFonts w:hint="eastAsia" w:ascii="宋体" w:hAnsi="宋体" w:eastAsia="宋体" w:cs="宋体"/>
          <w:color w:val="000000" w:themeColor="text1"/>
          <w:szCs w:val="21"/>
          <w:highlight w:val="none"/>
          <w:lang w:val="zh-CN"/>
          <w14:textFill>
            <w14:solidFill>
              <w14:schemeClr w14:val="tx1"/>
            </w14:solidFill>
          </w14:textFill>
        </w:rPr>
      </w:pPr>
      <w:bookmarkStart w:id="286" w:name="_Toc450662879"/>
      <w:r>
        <w:rPr>
          <w:rFonts w:hint="eastAsia" w:ascii="宋体" w:hAnsi="宋体" w:eastAsia="宋体" w:cs="宋体"/>
          <w:color w:val="000000" w:themeColor="text1"/>
          <w:szCs w:val="21"/>
          <w:highlight w:val="none"/>
          <w:lang w:val="zh-CN"/>
          <w14:textFill>
            <w14:solidFill>
              <w14:schemeClr w14:val="tx1"/>
            </w14:solidFill>
          </w14:textFill>
        </w:rPr>
        <w:t>26.2</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开标当天</w:t>
      </w:r>
      <w:r>
        <w:rPr>
          <w:rFonts w:hint="eastAsia" w:ascii="宋体" w:hAnsi="宋体" w:eastAsia="宋体" w:cs="宋体"/>
          <w:color w:val="000000" w:themeColor="text1"/>
          <w:szCs w:val="21"/>
          <w:highlight w:val="none"/>
          <w:lang w:val="zh-CN"/>
          <w14:textFill>
            <w14:solidFill>
              <w14:schemeClr w14:val="tx1"/>
            </w14:solidFill>
          </w14:textFill>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74694842">
      <w:pPr>
        <w:autoSpaceDE w:val="0"/>
        <w:autoSpaceDN w:val="0"/>
        <w:adjustRightInd w:val="0"/>
        <w:spacing w:line="360" w:lineRule="auto"/>
        <w:ind w:left="330" w:leftChars="-100" w:right="15" w:rightChars="7" w:hanging="540"/>
        <w:rPr>
          <w:rFonts w:hint="eastAsia" w:ascii="宋体" w:hAnsi="宋体" w:eastAsia="宋体" w:cs="宋体"/>
          <w:color w:val="000000" w:themeColor="text1"/>
          <w:szCs w:val="21"/>
          <w:highlight w:val="none"/>
          <w:lang w:val="zh-CN"/>
          <w14:textFill>
            <w14:solidFill>
              <w14:schemeClr w14:val="tx1"/>
            </w14:solidFill>
          </w14:textFill>
        </w:rPr>
      </w:pPr>
    </w:p>
    <w:bookmarkEnd w:id="286"/>
    <w:p w14:paraId="7B36AA04">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000000" w:themeColor="text1"/>
          <w:szCs w:val="21"/>
          <w:highlight w:val="none"/>
          <w:lang w:val="zh-CN"/>
          <w14:textFill>
            <w14:solidFill>
              <w14:schemeClr w14:val="tx1"/>
            </w14:solidFill>
          </w14:textFill>
        </w:rPr>
      </w:pPr>
      <w:bookmarkStart w:id="287" w:name="_Toc142508343"/>
      <w:bookmarkStart w:id="288" w:name="_Toc17545"/>
      <w:bookmarkStart w:id="289" w:name="_Toc18368_WPSOffice_Level3"/>
      <w:bookmarkStart w:id="290" w:name="_Toc6970"/>
      <w:bookmarkStart w:id="291" w:name="_Toc10967"/>
      <w:bookmarkStart w:id="292" w:name="_Toc22065"/>
      <w:bookmarkStart w:id="293" w:name="_Toc521918096"/>
      <w:bookmarkStart w:id="294" w:name="_Toc522047355"/>
      <w:r>
        <w:rPr>
          <w:rFonts w:hint="eastAsia" w:ascii="宋体" w:hAnsi="宋体" w:eastAsia="宋体" w:cs="宋体"/>
          <w:color w:val="000000" w:themeColor="text1"/>
          <w:szCs w:val="21"/>
          <w:highlight w:val="none"/>
          <w:lang w:val="zh-CN"/>
          <w14:textFill>
            <w14:solidFill>
              <w14:schemeClr w14:val="tx1"/>
            </w14:solidFill>
          </w14:textFill>
        </w:rPr>
        <w:t>27 对投标文件的比较和评价</w:t>
      </w:r>
      <w:bookmarkEnd w:id="287"/>
      <w:bookmarkEnd w:id="288"/>
      <w:bookmarkEnd w:id="289"/>
      <w:bookmarkEnd w:id="290"/>
      <w:bookmarkEnd w:id="291"/>
      <w:bookmarkEnd w:id="292"/>
      <w:bookmarkEnd w:id="293"/>
      <w:bookmarkEnd w:id="294"/>
    </w:p>
    <w:p w14:paraId="3936A7CC">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评标委员会将对资格性检查和符合性检查合格的投标文件进行比较和评价，包括商务、技术和价格的详细评审。</w:t>
      </w:r>
    </w:p>
    <w:p w14:paraId="7F4A9A24">
      <w:pPr>
        <w:autoSpaceDE w:val="0"/>
        <w:autoSpaceDN w:val="0"/>
        <w:adjustRightInd w:val="0"/>
        <w:spacing w:line="360" w:lineRule="auto"/>
        <w:ind w:left="330" w:leftChars="-100" w:right="15" w:rightChars="7" w:hanging="54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对投标文件商务的评审详见评标工作大纲。</w:t>
      </w:r>
    </w:p>
    <w:p w14:paraId="472113CF">
      <w:pPr>
        <w:autoSpaceDE w:val="0"/>
        <w:autoSpaceDN w:val="0"/>
        <w:adjustRightInd w:val="0"/>
        <w:spacing w:line="360" w:lineRule="auto"/>
        <w:ind w:left="330" w:leftChars="-100" w:right="15" w:rightChars="7" w:hanging="54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对投标文件技术的评审详见评标工作大纲。</w:t>
      </w:r>
    </w:p>
    <w:p w14:paraId="35D2CF16">
      <w:pPr>
        <w:autoSpaceDE w:val="0"/>
        <w:autoSpaceDN w:val="0"/>
        <w:adjustRightInd w:val="0"/>
        <w:spacing w:line="360" w:lineRule="auto"/>
        <w:ind w:left="330" w:leftChars="-100" w:right="15" w:rightChars="7" w:hanging="54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对投标价格的评审详见评标工作大纲。</w:t>
      </w:r>
    </w:p>
    <w:p w14:paraId="38DF24B7">
      <w:pPr>
        <w:autoSpaceDE w:val="0"/>
        <w:autoSpaceDN w:val="0"/>
        <w:adjustRightInd w:val="0"/>
        <w:spacing w:line="360" w:lineRule="auto"/>
        <w:ind w:left="330" w:leftChars="-100" w:right="15" w:rightChars="7" w:hanging="54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27.5</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本次评标的评分权重详见评标工作大纲。</w:t>
      </w:r>
    </w:p>
    <w:p w14:paraId="757C7A70">
      <w:pPr>
        <w:autoSpaceDE w:val="0"/>
        <w:autoSpaceDN w:val="0"/>
        <w:adjustRightInd w:val="0"/>
        <w:spacing w:line="360" w:lineRule="auto"/>
        <w:ind w:left="330" w:leftChars="-100" w:right="15" w:rightChars="7" w:hanging="54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27.6</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根据上述商务、技术及价格综合评价的权重分配计算出各投标人的综合得分。</w:t>
      </w:r>
    </w:p>
    <w:p w14:paraId="03C94991">
      <w:pPr>
        <w:tabs>
          <w:tab w:val="left" w:pos="567"/>
        </w:tabs>
        <w:autoSpaceDE w:val="0"/>
        <w:autoSpaceDN w:val="0"/>
        <w:adjustRightInd w:val="0"/>
        <w:spacing w:line="360" w:lineRule="auto"/>
        <w:ind w:left="357" w:leftChars="-100" w:hanging="567"/>
        <w:jc w:val="left"/>
        <w:rPr>
          <w:rFonts w:hint="eastAsia" w:ascii="宋体" w:hAnsi="宋体" w:eastAsia="宋体" w:cs="宋体"/>
          <w:color w:val="000000" w:themeColor="text1"/>
          <w:szCs w:val="21"/>
          <w:highlight w:val="none"/>
          <w:lang w:val="zh-CN"/>
          <w14:textFill>
            <w14:solidFill>
              <w14:schemeClr w14:val="tx1"/>
            </w14:solidFill>
          </w14:textFill>
        </w:rPr>
      </w:pPr>
      <w:bookmarkStart w:id="295" w:name="_Toc521918097"/>
      <w:bookmarkStart w:id="296" w:name="_Toc522047356"/>
    </w:p>
    <w:p w14:paraId="5AF54C3E">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000000" w:themeColor="text1"/>
          <w:szCs w:val="21"/>
          <w:highlight w:val="none"/>
          <w:lang w:val="zh-CN"/>
          <w14:textFill>
            <w14:solidFill>
              <w14:schemeClr w14:val="tx1"/>
            </w14:solidFill>
          </w14:textFill>
        </w:rPr>
      </w:pPr>
      <w:bookmarkStart w:id="297" w:name="_Toc14804"/>
      <w:bookmarkStart w:id="298" w:name="_Toc1532"/>
      <w:bookmarkStart w:id="299" w:name="_Toc16829"/>
      <w:bookmarkStart w:id="300" w:name="_Toc21460_WPSOffice_Level3"/>
      <w:bookmarkStart w:id="301" w:name="_Toc142508344"/>
      <w:bookmarkStart w:id="302" w:name="_Toc27026"/>
      <w:r>
        <w:rPr>
          <w:rFonts w:hint="eastAsia" w:ascii="宋体" w:hAnsi="宋体" w:eastAsia="宋体" w:cs="宋体"/>
          <w:color w:val="000000" w:themeColor="text1"/>
          <w:szCs w:val="21"/>
          <w:highlight w:val="none"/>
          <w:lang w:val="zh-CN"/>
          <w14:textFill>
            <w14:solidFill>
              <w14:schemeClr w14:val="tx1"/>
            </w14:solidFill>
          </w14:textFill>
        </w:rPr>
        <w:t>28 评标原则及方法</w:t>
      </w:r>
      <w:bookmarkEnd w:id="295"/>
      <w:bookmarkEnd w:id="296"/>
      <w:bookmarkEnd w:id="297"/>
      <w:bookmarkEnd w:id="298"/>
      <w:bookmarkEnd w:id="299"/>
      <w:bookmarkEnd w:id="300"/>
      <w:bookmarkEnd w:id="301"/>
      <w:bookmarkEnd w:id="302"/>
    </w:p>
    <w:p w14:paraId="5A56FCEA">
      <w:pPr>
        <w:tabs>
          <w:tab w:val="left" w:pos="567"/>
        </w:tabs>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28.1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对所有投标文件的评审，都采用相同的程序和标准。按步骤先进行初步评审，再进行商务、技术、价格评审。</w:t>
      </w:r>
    </w:p>
    <w:p w14:paraId="4C1F1163">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28.2 评标严格按照招标文件的要求和条件进行。</w:t>
      </w:r>
    </w:p>
    <w:p w14:paraId="711CA252">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在评标时将根据第27条，采用综合评分法的评审方法，对所有实质响应性投标文件进行综合打分。</w:t>
      </w:r>
    </w:p>
    <w:p w14:paraId="5A5877FD">
      <w:pPr>
        <w:autoSpaceDE w:val="0"/>
        <w:autoSpaceDN w:val="0"/>
        <w:adjustRightInd w:val="0"/>
        <w:spacing w:line="360" w:lineRule="auto"/>
        <w:ind w:left="441" w:leftChars="-60" w:hanging="567" w:hangingChars="27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28.3 </w:t>
      </w:r>
      <w:r>
        <w:rPr>
          <w:rFonts w:hint="eastAsia" w:ascii="宋体" w:hAnsi="宋体" w:eastAsia="宋体" w:cs="宋体"/>
          <w:b/>
          <w:bCs/>
          <w:color w:val="000000" w:themeColor="text1"/>
          <w:szCs w:val="21"/>
          <w:highlight w:val="none"/>
          <w:u w:val="single"/>
          <w:lang w:val="zh-CN"/>
          <w14:textFill>
            <w14:solidFill>
              <w14:schemeClr w14:val="tx1"/>
            </w14:solidFill>
          </w14:textFill>
        </w:rPr>
        <w:t>若</w:t>
      </w:r>
      <w:r>
        <w:rPr>
          <w:rFonts w:hint="eastAsia" w:ascii="宋体" w:hAnsi="宋体" w:eastAsia="宋体" w:cs="宋体"/>
          <w:b/>
          <w:bCs/>
          <w:color w:val="000000" w:themeColor="text1"/>
          <w:szCs w:val="21"/>
          <w:highlight w:val="none"/>
          <w:u w:val="single"/>
          <w14:textFill>
            <w14:solidFill>
              <w14:schemeClr w14:val="tx1"/>
            </w14:solidFill>
          </w14:textFill>
        </w:rPr>
        <w:t>本次招标过程中有效投标人不足三个时，公开招标失败</w:t>
      </w:r>
      <w:r>
        <w:rPr>
          <w:rFonts w:hint="eastAsia" w:ascii="宋体" w:hAnsi="宋体" w:eastAsia="宋体" w:cs="宋体"/>
          <w:b/>
          <w:bCs/>
          <w:color w:val="000000" w:themeColor="text1"/>
          <w:szCs w:val="21"/>
          <w:highlight w:val="none"/>
          <w14:textFill>
            <w14:solidFill>
              <w14:schemeClr w14:val="tx1"/>
            </w14:solidFill>
          </w14:textFill>
        </w:rPr>
        <w:t>。</w:t>
      </w:r>
    </w:p>
    <w:p w14:paraId="54FF0610">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000000" w:themeColor="text1"/>
          <w:szCs w:val="21"/>
          <w:highlight w:val="none"/>
          <w:lang w:val="zh-CN"/>
          <w14:textFill>
            <w14:solidFill>
              <w14:schemeClr w14:val="tx1"/>
            </w14:solidFill>
          </w14:textFill>
        </w:rPr>
      </w:pPr>
    </w:p>
    <w:p w14:paraId="54888CEB">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000000" w:themeColor="text1"/>
          <w:szCs w:val="21"/>
          <w:highlight w:val="none"/>
          <w:lang w:val="zh-CN"/>
          <w14:textFill>
            <w14:solidFill>
              <w14:schemeClr w14:val="tx1"/>
            </w14:solidFill>
          </w14:textFill>
        </w:rPr>
      </w:pPr>
      <w:bookmarkStart w:id="303" w:name="_Toc11615"/>
      <w:bookmarkStart w:id="304" w:name="_Toc29588"/>
      <w:bookmarkStart w:id="305" w:name="_Toc27806"/>
      <w:bookmarkStart w:id="306" w:name="_Toc4819"/>
      <w:bookmarkStart w:id="307" w:name="_Toc486167694"/>
      <w:bookmarkStart w:id="308" w:name="_Toc32498_WPSOffice_Level3"/>
      <w:bookmarkStart w:id="309" w:name="_Toc465358969"/>
      <w:bookmarkStart w:id="310" w:name="_Toc466882017"/>
      <w:bookmarkStart w:id="311" w:name="_Toc142508345"/>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9 </w:t>
      </w:r>
      <w:r>
        <w:rPr>
          <w:rFonts w:hint="eastAsia" w:ascii="宋体" w:hAnsi="宋体" w:eastAsia="宋体" w:cs="宋体"/>
          <w:color w:val="000000" w:themeColor="text1"/>
          <w:szCs w:val="21"/>
          <w:highlight w:val="none"/>
          <w:lang w:val="zh-CN"/>
          <w14:textFill>
            <w14:solidFill>
              <w14:schemeClr w14:val="tx1"/>
            </w14:solidFill>
          </w14:textFill>
        </w:rPr>
        <w:t>评标结果公示及异议、投诉</w:t>
      </w:r>
      <w:bookmarkEnd w:id="303"/>
      <w:bookmarkEnd w:id="304"/>
      <w:bookmarkEnd w:id="305"/>
      <w:bookmarkEnd w:id="306"/>
      <w:bookmarkEnd w:id="307"/>
      <w:bookmarkEnd w:id="308"/>
      <w:bookmarkEnd w:id="309"/>
      <w:bookmarkEnd w:id="310"/>
      <w:bookmarkEnd w:id="311"/>
    </w:p>
    <w:p w14:paraId="50F1F677">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.1 招标代理机构在招标公告发布媒介公示中标候选人，公示期为3日。投标人或者其他利害关系人对评标结果有异议的，应当在</w:t>
      </w:r>
      <w:r>
        <w:rPr>
          <w:rFonts w:hint="eastAsia" w:ascii="宋体" w:hAnsi="宋体" w:eastAsia="宋体" w:cs="宋体"/>
          <w:color w:val="000000" w:themeColor="text1"/>
          <w:szCs w:val="21"/>
          <w:highlight w:val="none"/>
          <w14:textFill>
            <w14:solidFill>
              <w14:schemeClr w14:val="tx1"/>
            </w14:solidFill>
          </w14:textFill>
        </w:rPr>
        <w:t>评标结果</w:t>
      </w:r>
      <w:r>
        <w:rPr>
          <w:rFonts w:hint="eastAsia" w:ascii="宋体" w:hAnsi="宋体" w:eastAsia="宋体" w:cs="宋体"/>
          <w:color w:val="000000" w:themeColor="text1"/>
          <w:szCs w:val="21"/>
          <w:highlight w:val="none"/>
          <w:lang w:val="zh-CN"/>
          <w14:textFill>
            <w14:solidFill>
              <w14:schemeClr w14:val="tx1"/>
            </w14:solidFill>
          </w14:textFill>
        </w:rPr>
        <w:t>公示期间向招标代理机构以书面的形式提出，并将完整的异议书面材料原件送达招标代理机构，逾期则视为对评标结果无异议。超出提交异议截止时间而提出的任何疑问，招标代理机构可不予答复。</w:t>
      </w:r>
    </w:p>
    <w:p w14:paraId="548049C3">
      <w:pPr>
        <w:keepNext w:val="0"/>
        <w:keepLines w:val="0"/>
        <w:pageBreakBefore w:val="0"/>
        <w:widowControl/>
        <w:kinsoku/>
        <w:wordWrap/>
        <w:overflowPunct/>
        <w:topLinePunct w:val="0"/>
        <w:autoSpaceDE w:val="0"/>
        <w:autoSpaceDN w:val="0"/>
        <w:bidi w:val="0"/>
        <w:adjustRightInd w:val="0"/>
        <w:snapToGrid w:val="0"/>
        <w:spacing w:line="360" w:lineRule="auto"/>
        <w:ind w:left="210" w:leftChars="100" w:firstLine="525" w:firstLineChars="250"/>
        <w:jc w:val="left"/>
        <w:textAlignment w:val="auto"/>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r>
        <w:rPr>
          <w:rFonts w:hint="eastAsia" w:ascii="宋体" w:hAnsi="宋体" w:eastAsia="宋体" w:cs="宋体"/>
          <w:color w:val="000000" w:themeColor="text1"/>
          <w:kern w:val="0"/>
          <w:szCs w:val="21"/>
          <w:highlight w:val="none"/>
          <w:lang w:val="zh-CN"/>
          <w14:textFill>
            <w14:solidFill>
              <w14:schemeClr w14:val="tx1"/>
            </w14:solidFill>
          </w14:textFill>
        </w:rPr>
        <w:t>。</w:t>
      </w:r>
    </w:p>
    <w:p w14:paraId="5A2E80A3">
      <w:pPr>
        <w:autoSpaceDE w:val="0"/>
        <w:autoSpaceDN w:val="0"/>
        <w:adjustRightInd w:val="0"/>
        <w:spacing w:line="360" w:lineRule="auto"/>
        <w:ind w:left="284" w:hanging="568"/>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29.2</w:t>
      </w:r>
      <w:r>
        <w:rPr>
          <w:rFonts w:hint="eastAsia" w:ascii="宋体" w:hAnsi="宋体" w:eastAsia="宋体" w:cs="宋体"/>
          <w:b/>
          <w:color w:val="000000" w:themeColor="text1"/>
          <w:szCs w:val="21"/>
          <w:highlight w:val="none"/>
          <w:lang w:val="en-US" w:eastAsia="zh-CN"/>
          <w14:textFill>
            <w14:solidFill>
              <w14:schemeClr w14:val="tx1"/>
            </w14:solidFill>
          </w14:textFill>
        </w:rPr>
        <w:t xml:space="preserve"> </w:t>
      </w:r>
      <w:r>
        <w:rPr>
          <w:rFonts w:hint="eastAsia" w:ascii="宋体" w:hAnsi="宋体" w:eastAsia="宋体" w:cs="Times New Roman"/>
          <w:b/>
          <w:color w:val="000000" w:themeColor="text1"/>
          <w:szCs w:val="21"/>
          <w:highlight w:val="none"/>
          <w:lang w:val="zh-CN"/>
          <w14:textFill>
            <w14:solidFill>
              <w14:schemeClr w14:val="tx1"/>
            </w14:solidFill>
          </w14:textFill>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000000" w:themeColor="text1"/>
          <w:szCs w:val="21"/>
          <w:highlight w:val="none"/>
          <w:lang w:val="zh-CN"/>
          <w14:textFill>
            <w14:solidFill>
              <w14:schemeClr w14:val="tx1"/>
            </w14:solidFill>
          </w14:textFill>
        </w:rPr>
        <w:t>移交司法机关处理</w:t>
      </w:r>
      <w:r>
        <w:rPr>
          <w:rFonts w:hint="eastAsia" w:ascii="宋体" w:hAnsi="宋体" w:eastAsia="宋体" w:cs="Times New Roman"/>
          <w:b/>
          <w:color w:val="000000" w:themeColor="text1"/>
          <w:szCs w:val="21"/>
          <w:highlight w:val="none"/>
          <w:lang w:val="zh-CN"/>
          <w14:textFill>
            <w14:solidFill>
              <w14:schemeClr w14:val="tx1"/>
            </w14:solidFill>
          </w14:textFill>
        </w:rPr>
        <w:t>。</w:t>
      </w:r>
    </w:p>
    <w:p w14:paraId="2CA22FA2">
      <w:pPr>
        <w:autoSpaceDE w:val="0"/>
        <w:autoSpaceDN w:val="0"/>
        <w:adjustRightInd w:val="0"/>
        <w:snapToGrid w:val="0"/>
        <w:spacing w:line="360" w:lineRule="auto"/>
        <w:ind w:left="246" w:leftChars="117" w:firstLine="422" w:firstLineChars="200"/>
        <w:jc w:val="left"/>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lang w:val="zh-CN"/>
          <w14:textFill>
            <w14:solidFill>
              <w14:schemeClr w14:val="tx1"/>
            </w14:solidFill>
          </w14:textFill>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000000" w:themeColor="text1"/>
          <w:kern w:val="0"/>
          <w:szCs w:val="21"/>
          <w:highlight w:val="none"/>
          <w14:textFill>
            <w14:solidFill>
              <w14:schemeClr w14:val="tx1"/>
            </w14:solidFill>
          </w14:textFill>
        </w:rPr>
        <w:t>第一中标候选人未能在招标人（或其委托的招标代理机构</w:t>
      </w:r>
      <w:r>
        <w:rPr>
          <w:rFonts w:ascii="宋体" w:hAnsi="宋体" w:eastAsia="宋体" w:cs="Times New Roman"/>
          <w:b/>
          <w:color w:val="000000" w:themeColor="text1"/>
          <w:kern w:val="0"/>
          <w:szCs w:val="21"/>
          <w:highlight w:val="none"/>
          <w14:textFill>
            <w14:solidFill>
              <w14:schemeClr w14:val="tx1"/>
            </w14:solidFill>
          </w14:textFill>
        </w:rPr>
        <w:t>) 书面要求的时间(一般不少于三个工作日) 内提供完整的材料原件进行核查的</w:t>
      </w:r>
      <w:r>
        <w:rPr>
          <w:rFonts w:hint="eastAsia" w:ascii="宋体" w:hAnsi="宋体" w:eastAsia="宋体" w:cs="Times New Roman"/>
          <w:b/>
          <w:color w:val="000000" w:themeColor="text1"/>
          <w:szCs w:val="21"/>
          <w:highlight w:val="none"/>
          <w:lang w:val="zh-CN"/>
          <w14:textFill>
            <w14:solidFill>
              <w14:schemeClr w14:val="tx1"/>
            </w14:solidFill>
          </w14:textFill>
        </w:rPr>
        <w:t>，视为其无法提供真实的资料，招标人有权取消其中标候选人资格。</w:t>
      </w:r>
    </w:p>
    <w:p w14:paraId="1E50271A">
      <w:pPr>
        <w:autoSpaceDE w:val="0"/>
        <w:autoSpaceDN w:val="0"/>
        <w:adjustRightInd w:val="0"/>
        <w:snapToGrid w:val="0"/>
        <w:spacing w:line="360" w:lineRule="auto"/>
        <w:ind w:left="319" w:leftChars="-100" w:hanging="529" w:hangingChars="252"/>
        <w:jc w:val="left"/>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5E109326">
      <w:pPr>
        <w:autoSpaceDE w:val="0"/>
        <w:autoSpaceDN w:val="0"/>
        <w:adjustRightInd w:val="0"/>
        <w:snapToGrid w:val="0"/>
        <w:spacing w:line="360" w:lineRule="auto"/>
        <w:ind w:left="319" w:leftChars="-100" w:hanging="529" w:hangingChars="252"/>
        <w:jc w:val="left"/>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（一）投诉人和被投诉人的姓名或者名称、通讯地址、邮编、联系人及联系电话；</w:t>
      </w:r>
    </w:p>
    <w:p w14:paraId="0545751A">
      <w:pPr>
        <w:autoSpaceDE w:val="0"/>
        <w:autoSpaceDN w:val="0"/>
        <w:adjustRightInd w:val="0"/>
        <w:snapToGrid w:val="0"/>
        <w:spacing w:line="360" w:lineRule="auto"/>
        <w:ind w:left="319" w:leftChars="-100" w:hanging="529" w:hangingChars="252"/>
        <w:jc w:val="left"/>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（二）异议和异议答复情况说明及相关证明材料；</w:t>
      </w:r>
    </w:p>
    <w:p w14:paraId="753B3287">
      <w:pPr>
        <w:autoSpaceDE w:val="0"/>
        <w:autoSpaceDN w:val="0"/>
        <w:adjustRightInd w:val="0"/>
        <w:snapToGrid w:val="0"/>
        <w:spacing w:line="360" w:lineRule="auto"/>
        <w:ind w:left="319" w:leftChars="-100" w:hanging="529" w:hangingChars="252"/>
        <w:jc w:val="left"/>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（三）具体、明确的投诉事项和与投诉事项相关的投诉请求；</w:t>
      </w:r>
    </w:p>
    <w:p w14:paraId="78F6DF15">
      <w:pPr>
        <w:autoSpaceDE w:val="0"/>
        <w:autoSpaceDN w:val="0"/>
        <w:adjustRightInd w:val="0"/>
        <w:snapToGrid w:val="0"/>
        <w:spacing w:line="360" w:lineRule="auto"/>
        <w:ind w:left="319" w:leftChars="-100" w:hanging="529" w:hangingChars="252"/>
        <w:jc w:val="left"/>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（四）事实依据；</w:t>
      </w:r>
    </w:p>
    <w:p w14:paraId="7148CC73">
      <w:pPr>
        <w:autoSpaceDE w:val="0"/>
        <w:autoSpaceDN w:val="0"/>
        <w:adjustRightInd w:val="0"/>
        <w:snapToGrid w:val="0"/>
        <w:spacing w:line="360" w:lineRule="auto"/>
        <w:ind w:left="319" w:leftChars="-100" w:hanging="529" w:hangingChars="252"/>
        <w:jc w:val="left"/>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（五）法律依据；</w:t>
      </w:r>
    </w:p>
    <w:p w14:paraId="2454EDCD">
      <w:pPr>
        <w:autoSpaceDE w:val="0"/>
        <w:autoSpaceDN w:val="0"/>
        <w:adjustRightInd w:val="0"/>
        <w:snapToGrid w:val="0"/>
        <w:spacing w:line="360" w:lineRule="auto"/>
        <w:ind w:left="319" w:leftChars="-100" w:hanging="529" w:hangingChars="252"/>
        <w:jc w:val="left"/>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（六）提起投诉的日期。</w:t>
      </w:r>
    </w:p>
    <w:p w14:paraId="76E9B54A">
      <w:pPr>
        <w:autoSpaceDE w:val="0"/>
        <w:autoSpaceDN w:val="0"/>
        <w:adjustRightInd w:val="0"/>
        <w:snapToGrid w:val="0"/>
        <w:spacing w:line="360" w:lineRule="auto"/>
        <w:ind w:left="319" w:leftChars="-100" w:hanging="529" w:hangingChars="252"/>
        <w:jc w:val="left"/>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投诉人为法人或者其他组织的，应当由法定代表人、主要负责人，或者其授权代表签字或者盖章，并加盖公章。</w:t>
      </w:r>
    </w:p>
    <w:p w14:paraId="72C88C55">
      <w:pPr>
        <w:autoSpaceDE w:val="0"/>
        <w:autoSpaceDN w:val="0"/>
        <w:adjustRightInd w:val="0"/>
        <w:snapToGrid w:val="0"/>
        <w:spacing w:line="360" w:lineRule="auto"/>
        <w:ind w:left="319" w:leftChars="-100" w:hanging="529" w:hangingChars="252"/>
        <w:jc w:val="left"/>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投诉人投诉的事项不得超出已异议事项的范围，但基于异议答复内容提出的投诉事项除外。</w:t>
      </w:r>
    </w:p>
    <w:p w14:paraId="66EF686E">
      <w:pPr>
        <w:autoSpaceDE w:val="0"/>
        <w:autoSpaceDN w:val="0"/>
        <w:adjustRightInd w:val="0"/>
        <w:snapToGrid w:val="0"/>
        <w:spacing w:line="360" w:lineRule="auto"/>
        <w:ind w:left="319" w:leftChars="-100" w:hanging="529" w:hangingChars="252"/>
        <w:jc w:val="left"/>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监督部门：东莞市水务集团有限公司，联系人：莫先生，联系电话：0769-28823251。</w:t>
      </w:r>
    </w:p>
    <w:p w14:paraId="7A38F02D">
      <w:pPr>
        <w:autoSpaceDE w:val="0"/>
        <w:autoSpaceDN w:val="0"/>
        <w:adjustRightInd w:val="0"/>
        <w:snapToGrid w:val="0"/>
        <w:spacing w:line="360" w:lineRule="auto"/>
        <w:ind w:left="296" w:leftChars="100" w:hanging="86" w:hangingChars="41"/>
        <w:jc w:val="left"/>
        <w:rPr>
          <w:rFonts w:hint="eastAsia" w:ascii="宋体" w:hAnsi="宋体" w:eastAsia="宋体" w:cs="宋体"/>
          <w:color w:val="000000" w:themeColor="text1"/>
          <w:szCs w:val="21"/>
          <w:highlight w:val="none"/>
          <w:lang w:val="zh-CN"/>
          <w14:textFill>
            <w14:solidFill>
              <w14:schemeClr w14:val="tx1"/>
            </w14:solidFill>
          </w14:textFill>
        </w:rPr>
      </w:pPr>
    </w:p>
    <w:p w14:paraId="5A7EF9FE">
      <w:pPr>
        <w:tabs>
          <w:tab w:val="left" w:pos="567"/>
        </w:tabs>
        <w:autoSpaceDE w:val="0"/>
        <w:autoSpaceDN w:val="0"/>
        <w:adjustRightInd w:val="0"/>
        <w:spacing w:line="360" w:lineRule="auto"/>
        <w:ind w:left="288" w:leftChars="-100" w:hanging="498" w:hangingChars="236"/>
        <w:outlineLvl w:val="2"/>
        <w:rPr>
          <w:rFonts w:hint="eastAsia" w:ascii="宋体" w:hAnsi="宋体" w:eastAsia="宋体" w:cs="宋体"/>
          <w:b/>
          <w:color w:val="000000" w:themeColor="text1"/>
          <w:szCs w:val="21"/>
          <w:highlight w:val="none"/>
          <w:lang w:val="zh-CN"/>
          <w14:textFill>
            <w14:solidFill>
              <w14:schemeClr w14:val="tx1"/>
            </w14:solidFill>
          </w14:textFill>
        </w:rPr>
      </w:pPr>
      <w:bookmarkStart w:id="312" w:name="_Toc3154"/>
      <w:bookmarkStart w:id="313" w:name="_Toc142508346"/>
      <w:bookmarkStart w:id="314" w:name="_Toc465358970"/>
      <w:bookmarkStart w:id="315" w:name="_Toc1848_WPSOffice_Level3"/>
      <w:bookmarkStart w:id="316" w:name="_Toc486167695"/>
      <w:bookmarkStart w:id="317" w:name="_Toc2077"/>
      <w:bookmarkStart w:id="318" w:name="_Toc26354"/>
      <w:bookmarkStart w:id="319" w:name="_Toc30902"/>
      <w:bookmarkStart w:id="320" w:name="_Toc466882018"/>
      <w:r>
        <w:rPr>
          <w:rFonts w:hint="eastAsia" w:ascii="宋体" w:hAnsi="宋体" w:eastAsia="宋体" w:cs="宋体"/>
          <w:b/>
          <w:color w:val="000000" w:themeColor="text1"/>
          <w:szCs w:val="21"/>
          <w:highlight w:val="none"/>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 xml:space="preserve"> 真实性审查</w:t>
      </w:r>
      <w:bookmarkEnd w:id="312"/>
      <w:bookmarkEnd w:id="313"/>
      <w:bookmarkEnd w:id="314"/>
      <w:bookmarkEnd w:id="315"/>
      <w:bookmarkEnd w:id="316"/>
      <w:bookmarkEnd w:id="317"/>
      <w:bookmarkEnd w:id="318"/>
      <w:bookmarkEnd w:id="319"/>
      <w:bookmarkEnd w:id="320"/>
    </w:p>
    <w:p w14:paraId="50793649">
      <w:pPr>
        <w:autoSpaceDE w:val="0"/>
        <w:autoSpaceDN w:val="0"/>
        <w:adjustRightInd w:val="0"/>
        <w:snapToGrid w:val="0"/>
        <w:spacing w:line="360" w:lineRule="auto"/>
        <w:ind w:left="321" w:leftChars="-100" w:hanging="531" w:hangingChars="252"/>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 xml:space="preserve">30.1 </w:t>
      </w:r>
      <w:r>
        <w:rPr>
          <w:rFonts w:hint="eastAsia" w:ascii="宋体" w:hAnsi="宋体" w:eastAsia="宋体" w:cs="宋体"/>
          <w:b/>
          <w:color w:val="000000" w:themeColor="text1"/>
          <w:szCs w:val="21"/>
          <w:highlight w:val="none"/>
          <w:u w:val="single"/>
          <w14:textFill>
            <w14:solidFill>
              <w14:schemeClr w14:val="tx1"/>
            </w14:solidFill>
          </w14:textFill>
        </w:rPr>
        <w:t>在</w:t>
      </w:r>
      <w:r>
        <w:rPr>
          <w:rFonts w:hint="eastAsia" w:ascii="宋体" w:hAnsi="宋体" w:eastAsia="宋体" w:cs="宋体"/>
          <w:b/>
          <w:color w:val="000000" w:themeColor="text1"/>
          <w:kern w:val="0"/>
          <w:szCs w:val="21"/>
          <w:highlight w:val="none"/>
          <w:u w:val="single"/>
          <w14:textFill>
            <w14:solidFill>
              <w14:schemeClr w14:val="tx1"/>
            </w14:solidFill>
          </w14:textFill>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000000" w:themeColor="text1"/>
          <w:szCs w:val="21"/>
          <w:highlight w:val="none"/>
          <w:u w:val="single"/>
          <w:lang w:val="zh-CN"/>
          <w14:textFill>
            <w14:solidFill>
              <w14:schemeClr w14:val="tx1"/>
            </w14:solidFill>
          </w14:textFill>
        </w:rPr>
        <w:t>如有需要，投标人有义务提供投标文件外其他相关证明资料原件（包括但不限于业绩合同对应的发票等）供招标人核查。</w:t>
      </w:r>
      <w:r>
        <w:rPr>
          <w:rFonts w:hint="eastAsia" w:ascii="宋体" w:hAnsi="宋体" w:eastAsia="宋体" w:cs="宋体"/>
          <w:b/>
          <w:color w:val="000000" w:themeColor="text1"/>
          <w:kern w:val="0"/>
          <w:szCs w:val="21"/>
          <w:highlight w:val="none"/>
          <w:u w:val="single"/>
          <w14:textFill>
            <w14:solidFill>
              <w14:schemeClr w14:val="tx1"/>
            </w14:solidFill>
          </w14:textFill>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000000" w:themeColor="text1"/>
          <w:szCs w:val="21"/>
          <w:highlight w:val="none"/>
          <w14:textFill>
            <w14:solidFill>
              <w14:schemeClr w14:val="tx1"/>
            </w14:solidFill>
          </w14:textFill>
        </w:rPr>
        <w:t>。</w:t>
      </w:r>
    </w:p>
    <w:p w14:paraId="3F2CB7C9">
      <w:pPr>
        <w:autoSpaceDE w:val="0"/>
        <w:autoSpaceDN w:val="0"/>
        <w:adjustRightInd w:val="0"/>
        <w:snapToGrid w:val="0"/>
        <w:spacing w:line="360" w:lineRule="auto"/>
        <w:ind w:left="321" w:leftChars="-100" w:hanging="531" w:hangingChars="252"/>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 xml:space="preserve">30.2 </w:t>
      </w:r>
      <w:r>
        <w:rPr>
          <w:rFonts w:hint="eastAsia" w:ascii="宋体" w:hAnsi="宋体" w:eastAsia="宋体" w:cs="宋体"/>
          <w:b/>
          <w:color w:val="000000" w:themeColor="text1"/>
          <w:szCs w:val="21"/>
          <w:highlight w:val="none"/>
          <w:u w:val="single"/>
          <w14:textFill>
            <w14:solidFill>
              <w14:schemeClr w14:val="tx1"/>
            </w14:solidFill>
          </w14:textFill>
        </w:rPr>
        <w:t>投标人</w:t>
      </w:r>
      <w:r>
        <w:rPr>
          <w:rFonts w:hint="eastAsia" w:ascii="宋体" w:hAnsi="宋体" w:eastAsia="宋体" w:cs="宋体"/>
          <w:b/>
          <w:color w:val="000000" w:themeColor="text1"/>
          <w:kern w:val="0"/>
          <w:szCs w:val="21"/>
          <w:highlight w:val="none"/>
          <w:u w:val="single"/>
          <w14:textFill>
            <w14:solidFill>
              <w14:schemeClr w14:val="tx1"/>
            </w14:solidFill>
          </w14:textFill>
        </w:rPr>
        <w:t>在招标人（或其委托的招标代理机构）、或评标委员会通知其提供</w:t>
      </w:r>
      <w:r>
        <w:rPr>
          <w:rFonts w:hint="eastAsia" w:ascii="宋体" w:hAnsi="宋体" w:eastAsia="宋体" w:cs="宋体"/>
          <w:b/>
          <w:color w:val="000000" w:themeColor="text1"/>
          <w:szCs w:val="21"/>
          <w:highlight w:val="none"/>
          <w:u w:val="single"/>
          <w:lang w:val="zh-CN"/>
          <w14:textFill>
            <w14:solidFill>
              <w14:schemeClr w14:val="tx1"/>
            </w14:solidFill>
          </w14:textFill>
        </w:rPr>
        <w:t>上述投标文件或投标文件外其他相关（包括但不限于业绩合同对应的发票等）的证明资料原件</w:t>
      </w:r>
      <w:r>
        <w:rPr>
          <w:rFonts w:hint="eastAsia" w:ascii="宋体" w:hAnsi="宋体" w:eastAsia="宋体" w:cs="宋体"/>
          <w:b/>
          <w:color w:val="000000" w:themeColor="text1"/>
          <w:kern w:val="0"/>
          <w:szCs w:val="21"/>
          <w:highlight w:val="none"/>
          <w:u w:val="single"/>
          <w14:textFill>
            <w14:solidFill>
              <w14:schemeClr w14:val="tx1"/>
            </w14:solidFill>
          </w14:textFill>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000000" w:themeColor="text1"/>
          <w:szCs w:val="21"/>
          <w:highlight w:val="none"/>
          <w14:textFill>
            <w14:solidFill>
              <w14:schemeClr w14:val="tx1"/>
            </w14:solidFill>
          </w14:textFill>
        </w:rPr>
        <w:t>。</w:t>
      </w:r>
    </w:p>
    <w:p w14:paraId="1E1EB4EE">
      <w:pPr>
        <w:autoSpaceDE w:val="0"/>
        <w:autoSpaceDN w:val="0"/>
        <w:adjustRightInd w:val="0"/>
        <w:snapToGrid w:val="0"/>
        <w:spacing w:line="360" w:lineRule="auto"/>
        <w:ind w:left="321" w:leftChars="-100" w:hanging="531" w:hangingChars="252"/>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 xml:space="preserve">30.3 </w:t>
      </w:r>
      <w:r>
        <w:rPr>
          <w:rFonts w:hint="eastAsia" w:ascii="宋体" w:hAnsi="宋体" w:eastAsia="宋体" w:cs="宋体"/>
          <w:b/>
          <w:color w:val="000000" w:themeColor="text1"/>
          <w:szCs w:val="21"/>
          <w:highlight w:val="none"/>
          <w:u w:val="single"/>
          <w14:textFill>
            <w14:solidFill>
              <w14:schemeClr w14:val="tx1"/>
            </w14:solidFill>
          </w14:textFill>
        </w:rPr>
        <w:t>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签订合同等影响中标结果的行为，因此导致投标人无法参与东莞市水务集团有限公司相关招标采购等活动的，由投标人自行承担全部后果</w:t>
      </w:r>
      <w:r>
        <w:rPr>
          <w:rFonts w:hint="eastAsia" w:ascii="宋体" w:hAnsi="宋体" w:eastAsia="宋体" w:cs="宋体"/>
          <w:b/>
          <w:color w:val="000000" w:themeColor="text1"/>
          <w:szCs w:val="21"/>
          <w:highlight w:val="none"/>
          <w14:textFill>
            <w14:solidFill>
              <w14:schemeClr w14:val="tx1"/>
            </w14:solidFill>
          </w14:textFill>
        </w:rPr>
        <w:t>。</w:t>
      </w:r>
    </w:p>
    <w:p w14:paraId="763AFF2A">
      <w:pPr>
        <w:autoSpaceDE w:val="0"/>
        <w:autoSpaceDN w:val="0"/>
        <w:adjustRightInd w:val="0"/>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bookmarkStart w:id="321" w:name="_Toc466882019"/>
      <w:bookmarkStart w:id="322" w:name="_Toc465358971"/>
    </w:p>
    <w:p w14:paraId="5020BDA9">
      <w:pPr>
        <w:tabs>
          <w:tab w:val="left" w:pos="567"/>
        </w:tabs>
        <w:autoSpaceDE w:val="0"/>
        <w:autoSpaceDN w:val="0"/>
        <w:adjustRightInd w:val="0"/>
        <w:spacing w:line="360" w:lineRule="auto"/>
        <w:ind w:left="16" w:leftChars="-59" w:hanging="140" w:hangingChars="67"/>
        <w:outlineLvl w:val="2"/>
        <w:rPr>
          <w:rFonts w:hint="eastAsia" w:ascii="宋体" w:hAnsi="宋体" w:eastAsia="宋体" w:cs="宋体"/>
          <w:color w:val="000000" w:themeColor="text1"/>
          <w:szCs w:val="21"/>
          <w:highlight w:val="none"/>
          <w:lang w:val="zh-CN"/>
          <w14:textFill>
            <w14:solidFill>
              <w14:schemeClr w14:val="tx1"/>
            </w14:solidFill>
          </w14:textFill>
        </w:rPr>
      </w:pPr>
      <w:bookmarkStart w:id="323" w:name="_Toc486167696"/>
      <w:bookmarkStart w:id="324" w:name="_Toc4518"/>
      <w:bookmarkStart w:id="325" w:name="_Toc142508347"/>
      <w:bookmarkStart w:id="326" w:name="_Toc10867_WPSOffice_Level3"/>
      <w:bookmarkStart w:id="327" w:name="_Toc15815"/>
      <w:bookmarkStart w:id="328" w:name="_Toc23672"/>
      <w:bookmarkStart w:id="329" w:name="_Toc8654"/>
      <w:r>
        <w:rPr>
          <w:rFonts w:hint="eastAsia" w:ascii="宋体" w:hAnsi="宋体" w:eastAsia="宋体" w:cs="宋体"/>
          <w:color w:val="000000" w:themeColor="text1"/>
          <w:szCs w:val="21"/>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 xml:space="preserve"> 评标委员会和招标人接受或拒绝任何投标或所有投标的权利</w:t>
      </w:r>
      <w:bookmarkEnd w:id="321"/>
      <w:bookmarkEnd w:id="322"/>
      <w:bookmarkEnd w:id="323"/>
      <w:bookmarkEnd w:id="324"/>
      <w:bookmarkEnd w:id="325"/>
      <w:bookmarkEnd w:id="326"/>
      <w:bookmarkEnd w:id="327"/>
      <w:bookmarkEnd w:id="328"/>
      <w:bookmarkEnd w:id="329"/>
    </w:p>
    <w:p w14:paraId="32672E2C">
      <w:pPr>
        <w:autoSpaceDE w:val="0"/>
        <w:autoSpaceDN w:val="0"/>
        <w:adjustRightInd w:val="0"/>
        <w:spacing w:line="360" w:lineRule="auto"/>
        <w:ind w:left="248" w:leftChars="118" w:firstLine="1"/>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在授予合同前的任何时候，招标人仍保留接受或拒绝任何投标，宣布招标程序无效或拒绝所有投标的权利，无需向受影响的投标人承担任何责任。</w:t>
      </w:r>
    </w:p>
    <w:p w14:paraId="4D6654D3">
      <w:pPr>
        <w:autoSpaceDE w:val="0"/>
        <w:autoSpaceDN w:val="0"/>
        <w:adjustRightInd w:val="0"/>
        <w:snapToGrid w:val="0"/>
        <w:spacing w:line="360" w:lineRule="auto"/>
        <w:ind w:left="436" w:leftChars="-158" w:hanging="768" w:hangingChars="320"/>
        <w:jc w:val="left"/>
        <w:rPr>
          <w:rFonts w:hint="eastAsia" w:ascii="宋体" w:hAnsi="宋体" w:eastAsia="宋体" w:cs="宋体"/>
          <w:color w:val="000000" w:themeColor="text1"/>
          <w:kern w:val="44"/>
          <w:sz w:val="24"/>
          <w:szCs w:val="24"/>
          <w:highlight w:val="none"/>
          <w:lang w:val="zh-CN"/>
          <w14:textFill>
            <w14:solidFill>
              <w14:schemeClr w14:val="tx1"/>
            </w14:solidFill>
          </w14:textFill>
        </w:rPr>
      </w:pPr>
      <w:bookmarkStart w:id="330" w:name="_Toc450662880"/>
    </w:p>
    <w:p w14:paraId="5253B257">
      <w:pPr>
        <w:keepNext/>
        <w:keepLines/>
        <w:autoSpaceDE w:val="0"/>
        <w:autoSpaceDN w:val="0"/>
        <w:adjustRightInd w:val="0"/>
        <w:spacing w:line="360" w:lineRule="auto"/>
        <w:jc w:val="left"/>
        <w:outlineLvl w:val="1"/>
        <w:rPr>
          <w:rFonts w:hint="eastAsia" w:ascii="宋体" w:hAnsi="宋体" w:eastAsia="宋体" w:cs="宋体"/>
          <w:b/>
          <w:bCs/>
          <w:color w:val="000000" w:themeColor="text1"/>
          <w:kern w:val="44"/>
          <w:szCs w:val="21"/>
          <w:highlight w:val="none"/>
          <w:lang w:val="zh-CN"/>
          <w14:textFill>
            <w14:solidFill>
              <w14:schemeClr w14:val="tx1"/>
            </w14:solidFill>
          </w14:textFill>
        </w:rPr>
      </w:pPr>
      <w:bookmarkStart w:id="331" w:name="_Toc16789"/>
      <w:bookmarkStart w:id="332" w:name="_Toc11941"/>
      <w:bookmarkStart w:id="333" w:name="_Toc142508348"/>
      <w:bookmarkStart w:id="334" w:name="_Toc16848_WPSOffice_Level2"/>
      <w:bookmarkStart w:id="335" w:name="_Toc27936"/>
      <w:bookmarkStart w:id="336" w:name="_Toc140596907"/>
      <w:bookmarkStart w:id="337" w:name="_Toc486167697"/>
      <w:bookmarkStart w:id="338" w:name="_Toc22432"/>
      <w:r>
        <w:rPr>
          <w:rFonts w:hint="eastAsia" w:ascii="宋体" w:hAnsi="宋体" w:eastAsia="宋体" w:cs="宋体"/>
          <w:b/>
          <w:bCs/>
          <w:color w:val="000000" w:themeColor="text1"/>
          <w:kern w:val="44"/>
          <w:szCs w:val="21"/>
          <w:highlight w:val="none"/>
          <w:lang w:val="zh-CN"/>
          <w14:textFill>
            <w14:solidFill>
              <w14:schemeClr w14:val="tx1"/>
            </w14:solidFill>
          </w14:textFill>
        </w:rPr>
        <w:t>六、授予合同</w:t>
      </w:r>
      <w:bookmarkEnd w:id="330"/>
      <w:bookmarkEnd w:id="331"/>
      <w:bookmarkEnd w:id="332"/>
      <w:bookmarkEnd w:id="333"/>
      <w:bookmarkEnd w:id="334"/>
      <w:bookmarkEnd w:id="335"/>
      <w:bookmarkEnd w:id="336"/>
      <w:bookmarkEnd w:id="337"/>
      <w:bookmarkEnd w:id="338"/>
    </w:p>
    <w:p w14:paraId="7C7FF06A">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000000" w:themeColor="text1"/>
          <w:szCs w:val="21"/>
          <w:highlight w:val="none"/>
          <w:lang w:val="zh-CN"/>
          <w14:textFill>
            <w14:solidFill>
              <w14:schemeClr w14:val="tx1"/>
            </w14:solidFill>
          </w14:textFill>
        </w:rPr>
      </w:pPr>
      <w:bookmarkStart w:id="339" w:name="_Toc14852"/>
      <w:bookmarkStart w:id="340" w:name="_Toc486167698"/>
      <w:bookmarkStart w:id="341" w:name="_Toc31713"/>
      <w:bookmarkStart w:id="342" w:name="_Toc6401_WPSOffice_Level3"/>
      <w:bookmarkStart w:id="343" w:name="_Toc450662881"/>
      <w:bookmarkStart w:id="344" w:name="_Toc142508349"/>
      <w:bookmarkStart w:id="345" w:name="_Toc29383"/>
      <w:bookmarkStart w:id="346" w:name="_Toc9067"/>
      <w:r>
        <w:rPr>
          <w:rFonts w:hint="eastAsia" w:ascii="宋体" w:hAnsi="宋体" w:eastAsia="宋体" w:cs="宋体"/>
          <w:color w:val="000000" w:themeColor="text1"/>
          <w:szCs w:val="21"/>
          <w:highlight w:val="none"/>
          <w14:textFill>
            <w14:solidFill>
              <w14:schemeClr w14:val="tx1"/>
            </w14:solidFill>
          </w14:textFill>
        </w:rPr>
        <w:t>32</w:t>
      </w:r>
      <w:r>
        <w:rPr>
          <w:rFonts w:hint="eastAsia" w:ascii="宋体" w:hAnsi="宋体" w:eastAsia="宋体" w:cs="宋体"/>
          <w:color w:val="000000" w:themeColor="text1"/>
          <w:szCs w:val="21"/>
          <w:highlight w:val="none"/>
          <w:lang w:val="zh-CN"/>
          <w14:textFill>
            <w14:solidFill>
              <w14:schemeClr w14:val="tx1"/>
            </w14:solidFill>
          </w14:textFill>
        </w:rPr>
        <w:t xml:space="preserve"> 授予合同的准则</w:t>
      </w:r>
      <w:bookmarkEnd w:id="339"/>
      <w:bookmarkEnd w:id="340"/>
      <w:bookmarkEnd w:id="341"/>
      <w:bookmarkEnd w:id="342"/>
      <w:bookmarkEnd w:id="343"/>
      <w:bookmarkEnd w:id="344"/>
      <w:bookmarkEnd w:id="345"/>
      <w:bookmarkEnd w:id="346"/>
    </w:p>
    <w:p w14:paraId="20D3AE6D">
      <w:pPr>
        <w:tabs>
          <w:tab w:val="left" w:pos="645"/>
        </w:tabs>
        <w:autoSpaceDE w:val="0"/>
        <w:autoSpaceDN w:val="0"/>
        <w:adjustRightInd w:val="0"/>
        <w:spacing w:line="360" w:lineRule="auto"/>
        <w:ind w:left="330" w:leftChars="-100" w:right="44" w:rightChars="21" w:hanging="54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除第29条、30条</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Cs w:val="24"/>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条规定外，招标人将合同授予其投标文件符合招标文件要求，并且能承诺履行合同，对招标人最为有利的投标人。</w:t>
      </w:r>
    </w:p>
    <w:p w14:paraId="599E5C6B">
      <w:pPr>
        <w:numPr>
          <w:ilvl w:val="1"/>
          <w:numId w:val="0"/>
        </w:numPr>
        <w:tabs>
          <w:tab w:val="left" w:pos="540"/>
        </w:tabs>
        <w:autoSpaceDE w:val="0"/>
        <w:autoSpaceDN w:val="0"/>
        <w:adjustRightInd w:val="0"/>
        <w:spacing w:line="360" w:lineRule="auto"/>
        <w:ind w:left="330" w:leftChars="-100" w:right="44" w:rightChars="21" w:hanging="54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32.2 招标人依法</w:t>
      </w:r>
      <w:r>
        <w:rPr>
          <w:rFonts w:hint="eastAsia" w:ascii="宋体" w:hAnsi="宋体" w:eastAsia="宋体" w:cs="宋体"/>
          <w:color w:val="000000" w:themeColor="text1"/>
          <w:kern w:val="0"/>
          <w:szCs w:val="21"/>
          <w:highlight w:val="none"/>
          <w14:textFill>
            <w14:solidFill>
              <w14:schemeClr w14:val="tx1"/>
            </w14:solidFill>
          </w14:textFill>
        </w:rPr>
        <w:t>按照评标报告中推荐的中标候选人顺序</w:t>
      </w:r>
      <w:r>
        <w:rPr>
          <w:rFonts w:hint="eastAsia" w:ascii="宋体" w:hAnsi="宋体" w:eastAsia="宋体" w:cs="宋体"/>
          <w:color w:val="000000" w:themeColor="text1"/>
          <w:szCs w:val="21"/>
          <w:highlight w:val="none"/>
          <w:lang w:val="zh-CN"/>
          <w14:textFill>
            <w14:solidFill>
              <w14:schemeClr w14:val="tx1"/>
            </w14:solidFill>
          </w14:textFill>
        </w:rPr>
        <w:t>确定中标人。</w:t>
      </w:r>
    </w:p>
    <w:p w14:paraId="52DC5B74">
      <w:pPr>
        <w:autoSpaceDE w:val="0"/>
        <w:autoSpaceDN w:val="0"/>
        <w:adjustRightInd w:val="0"/>
        <w:snapToGrid w:val="0"/>
        <w:spacing w:line="360" w:lineRule="auto"/>
        <w:ind w:left="315" w:leftChars="-100" w:hanging="525" w:hangingChars="250"/>
        <w:jc w:val="left"/>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32</w:t>
      </w:r>
      <w:r>
        <w:rPr>
          <w:rFonts w:hint="eastAsia" w:ascii="宋体" w:hAnsi="宋体" w:eastAsia="宋体" w:cs="宋体"/>
          <w:color w:val="000000" w:themeColor="text1"/>
          <w:kern w:val="0"/>
          <w:szCs w:val="21"/>
          <w:highlight w:val="none"/>
          <w14:textFill>
            <w14:solidFill>
              <w14:schemeClr w14:val="tx1"/>
            </w14:solidFill>
          </w14:textFill>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000000" w:themeColor="text1"/>
          <w:kern w:val="0"/>
          <w:szCs w:val="21"/>
          <w:highlight w:val="none"/>
          <w14:textFill>
            <w14:solidFill>
              <w14:schemeClr w14:val="tx1"/>
            </w14:solidFill>
          </w14:textFill>
        </w:rPr>
        <w:t>。</w:t>
      </w:r>
    </w:p>
    <w:p w14:paraId="40CAC33B">
      <w:pPr>
        <w:autoSpaceDE w:val="0"/>
        <w:autoSpaceDN w:val="0"/>
        <w:adjustRightInd w:val="0"/>
        <w:snapToGrid w:val="0"/>
        <w:spacing w:line="360" w:lineRule="auto"/>
        <w:ind w:left="315" w:leftChars="-100" w:hanging="525" w:hangingChars="250"/>
        <w:jc w:val="left"/>
        <w:rPr>
          <w:rFonts w:hint="eastAsia" w:ascii="宋体" w:hAnsi="宋体" w:eastAsia="宋体" w:cs="宋体"/>
          <w:color w:val="000000" w:themeColor="text1"/>
          <w:szCs w:val="21"/>
          <w:highlight w:val="none"/>
          <w:lang w:val="zh-CN"/>
          <w14:textFill>
            <w14:solidFill>
              <w14:schemeClr w14:val="tx1"/>
            </w14:solidFill>
          </w14:textFill>
        </w:rPr>
      </w:pPr>
      <w:bookmarkStart w:id="347" w:name="_Toc450662885"/>
    </w:p>
    <w:p w14:paraId="3F6C5452">
      <w:pPr>
        <w:autoSpaceDE w:val="0"/>
        <w:autoSpaceDN w:val="0"/>
        <w:adjustRightInd w:val="0"/>
        <w:spacing w:line="360" w:lineRule="auto"/>
        <w:ind w:left="357" w:leftChars="-100" w:hanging="567"/>
        <w:jc w:val="left"/>
        <w:outlineLvl w:val="2"/>
        <w:rPr>
          <w:rFonts w:hint="eastAsia" w:ascii="宋体" w:hAnsi="宋体" w:eastAsia="宋体" w:cs="宋体"/>
          <w:color w:val="000000" w:themeColor="text1"/>
          <w:szCs w:val="21"/>
          <w:highlight w:val="none"/>
          <w:lang w:val="zh-CN"/>
          <w14:textFill>
            <w14:solidFill>
              <w14:schemeClr w14:val="tx1"/>
            </w14:solidFill>
          </w14:textFill>
        </w:rPr>
      </w:pPr>
      <w:bookmarkStart w:id="348" w:name="_Toc465"/>
      <w:bookmarkStart w:id="349" w:name="_Toc8196"/>
      <w:bookmarkStart w:id="350" w:name="_Toc6726_WPSOffice_Level3"/>
      <w:bookmarkStart w:id="351" w:name="_Toc142508350"/>
      <w:bookmarkStart w:id="352" w:name="_Toc18984"/>
      <w:bookmarkStart w:id="353" w:name="_Toc14377"/>
      <w:bookmarkStart w:id="354" w:name="_Toc486167699"/>
      <w:r>
        <w:rPr>
          <w:rFonts w:hint="eastAsia" w:ascii="宋体" w:hAnsi="宋体" w:eastAsia="宋体" w:cs="宋体"/>
          <w:color w:val="000000" w:themeColor="text1"/>
          <w:szCs w:val="21"/>
          <w:highlight w:val="none"/>
          <w:lang w:val="zh-CN"/>
          <w14:textFill>
            <w14:solidFill>
              <w14:schemeClr w14:val="tx1"/>
            </w14:solidFill>
          </w14:textFill>
        </w:rPr>
        <w:t>33 中标通知</w:t>
      </w:r>
      <w:bookmarkEnd w:id="347"/>
      <w:bookmarkEnd w:id="348"/>
      <w:bookmarkEnd w:id="349"/>
      <w:bookmarkEnd w:id="350"/>
      <w:bookmarkEnd w:id="351"/>
      <w:bookmarkEnd w:id="352"/>
      <w:bookmarkEnd w:id="353"/>
      <w:bookmarkEnd w:id="354"/>
    </w:p>
    <w:p w14:paraId="0A3CD8CF">
      <w:pPr>
        <w:autoSpaceDE w:val="0"/>
        <w:autoSpaceDN w:val="0"/>
        <w:adjustRightInd w:val="0"/>
        <w:snapToGrid w:val="0"/>
        <w:spacing w:line="360" w:lineRule="auto"/>
        <w:ind w:left="315" w:leftChars="-100" w:hanging="525" w:hangingChars="250"/>
        <w:jc w:val="left"/>
        <w:rPr>
          <w:rFonts w:hint="eastAsia" w:ascii="宋体" w:hAnsi="宋体" w:eastAsia="宋体" w:cs="宋体"/>
          <w:color w:val="000000" w:themeColor="text1"/>
          <w:szCs w:val="21"/>
          <w:highlight w:val="none"/>
          <w:lang w:val="zh-CN"/>
          <w14:textFill>
            <w14:solidFill>
              <w14:schemeClr w14:val="tx1"/>
            </w14:solidFill>
          </w14:textFill>
        </w:rPr>
      </w:pPr>
      <w:bookmarkStart w:id="355" w:name="_Toc450662886"/>
      <w:r>
        <w:rPr>
          <w:rFonts w:hint="eastAsia" w:ascii="宋体" w:hAnsi="宋体" w:eastAsia="宋体" w:cs="宋体"/>
          <w:color w:val="000000" w:themeColor="text1"/>
          <w:szCs w:val="21"/>
          <w:highlight w:val="none"/>
          <w:lang w:val="zh-CN"/>
          <w14:textFill>
            <w14:solidFill>
              <w14:schemeClr w14:val="tx1"/>
            </w14:solidFill>
          </w14:textFill>
        </w:rPr>
        <w:t>33.1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招标代理机构向中标人发出书面通知，中标通知书是合同的一个组成部分。</w:t>
      </w:r>
    </w:p>
    <w:p w14:paraId="497E870A">
      <w:pPr>
        <w:autoSpaceDE w:val="0"/>
        <w:autoSpaceDN w:val="0"/>
        <w:adjustRightInd w:val="0"/>
        <w:snapToGrid w:val="0"/>
        <w:spacing w:line="360" w:lineRule="auto"/>
        <w:ind w:left="315" w:leftChars="-100" w:hanging="525" w:hangingChars="250"/>
        <w:jc w:val="left"/>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招标代理机构向中标人发出书面通知的同时，招标代理机构通知落选的投标人其投标文件未被接受而不提原因。</w:t>
      </w:r>
    </w:p>
    <w:p w14:paraId="6B42ED8D">
      <w:pPr>
        <w:autoSpaceDE w:val="0"/>
        <w:autoSpaceDN w:val="0"/>
        <w:adjustRightInd w:val="0"/>
        <w:snapToGrid w:val="0"/>
        <w:spacing w:line="360" w:lineRule="auto"/>
        <w:ind w:left="315" w:leftChars="-100" w:hanging="525" w:hangingChars="250"/>
        <w:jc w:val="left"/>
        <w:rPr>
          <w:rFonts w:hint="eastAsia" w:ascii="宋体" w:hAnsi="宋体" w:eastAsia="宋体" w:cs="宋体"/>
          <w:color w:val="000000" w:themeColor="text1"/>
          <w:szCs w:val="21"/>
          <w:highlight w:val="none"/>
          <w:lang w:val="zh-CN"/>
          <w14:textFill>
            <w14:solidFill>
              <w14:schemeClr w14:val="tx1"/>
            </w14:solidFill>
          </w14:textFill>
        </w:rPr>
      </w:pPr>
    </w:p>
    <w:p w14:paraId="7B697C5A">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000000" w:themeColor="text1"/>
          <w:szCs w:val="21"/>
          <w:highlight w:val="none"/>
          <w:lang w:val="zh-CN"/>
          <w14:textFill>
            <w14:solidFill>
              <w14:schemeClr w14:val="tx1"/>
            </w14:solidFill>
          </w14:textFill>
        </w:rPr>
      </w:pPr>
      <w:bookmarkStart w:id="356" w:name="_Toc31149"/>
      <w:bookmarkStart w:id="357" w:name="_Toc486167700"/>
      <w:bookmarkStart w:id="358" w:name="_Toc28020"/>
      <w:bookmarkStart w:id="359" w:name="_Toc142508351"/>
      <w:bookmarkStart w:id="360" w:name="_Toc9694_WPSOffice_Level3"/>
      <w:bookmarkStart w:id="361" w:name="_Toc19127"/>
      <w:bookmarkStart w:id="362" w:name="_Toc1331"/>
      <w:r>
        <w:rPr>
          <w:rFonts w:hint="eastAsia" w:ascii="宋体" w:hAnsi="宋体" w:eastAsia="宋体" w:cs="宋体"/>
          <w:color w:val="000000" w:themeColor="text1"/>
          <w:szCs w:val="21"/>
          <w:highlight w:val="none"/>
          <w14:textFill>
            <w14:solidFill>
              <w14:schemeClr w14:val="tx1"/>
            </w14:solidFill>
          </w14:textFill>
        </w:rPr>
        <w:t>34</w:t>
      </w:r>
      <w:r>
        <w:rPr>
          <w:rFonts w:hint="eastAsia" w:ascii="宋体" w:hAnsi="宋体" w:eastAsia="宋体" w:cs="宋体"/>
          <w:color w:val="000000" w:themeColor="text1"/>
          <w:szCs w:val="21"/>
          <w:highlight w:val="none"/>
          <w:lang w:val="zh-CN"/>
          <w14:textFill>
            <w14:solidFill>
              <w14:schemeClr w14:val="tx1"/>
            </w14:solidFill>
          </w14:textFill>
        </w:rPr>
        <w:t xml:space="preserve"> 签署合同</w:t>
      </w:r>
      <w:bookmarkEnd w:id="355"/>
      <w:bookmarkEnd w:id="356"/>
      <w:bookmarkEnd w:id="357"/>
      <w:bookmarkEnd w:id="358"/>
      <w:bookmarkEnd w:id="359"/>
      <w:bookmarkEnd w:id="360"/>
      <w:bookmarkEnd w:id="361"/>
      <w:bookmarkEnd w:id="362"/>
    </w:p>
    <w:p w14:paraId="061F2EA5">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u w:val="single"/>
          <w:lang w:val="zh-CN"/>
          <w14:textFill>
            <w14:solidFill>
              <w14:schemeClr w14:val="tx1"/>
            </w14:solidFill>
          </w14:textFill>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000000" w:themeColor="text1"/>
          <w:szCs w:val="21"/>
          <w:highlight w:val="none"/>
          <w:lang w:val="zh-CN"/>
          <w14:textFill>
            <w14:solidFill>
              <w14:schemeClr w14:val="tx1"/>
            </w14:solidFill>
          </w14:textFill>
        </w:rPr>
        <w:t>。</w:t>
      </w:r>
    </w:p>
    <w:p w14:paraId="032ABEE8">
      <w:pPr>
        <w:autoSpaceDE w:val="0"/>
        <w:autoSpaceDN w:val="0"/>
        <w:adjustRightInd w:val="0"/>
        <w:snapToGrid w:val="0"/>
        <w:spacing w:line="360" w:lineRule="auto"/>
        <w:ind w:left="315" w:leftChars="-100" w:hanging="525" w:hangingChars="250"/>
        <w:jc w:val="left"/>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 xml:space="preserve"> 在签署合同前，招标人可对中标人</w:t>
      </w:r>
      <w:r>
        <w:rPr>
          <w:rFonts w:hint="eastAsia" w:ascii="宋体" w:hAnsi="宋体" w:eastAsia="宋体" w:cs="Times New Roman"/>
          <w:color w:val="000000" w:themeColor="text1"/>
          <w:szCs w:val="21"/>
          <w:highlight w:val="none"/>
          <w:lang w:val="zh-CN"/>
          <w14:textFill>
            <w14:solidFill>
              <w14:schemeClr w14:val="tx1"/>
            </w14:solidFill>
          </w14:textFill>
        </w:rPr>
        <w:t>投标报价的算术性错误进行修正</w:t>
      </w:r>
      <w:r>
        <w:rPr>
          <w:rFonts w:hint="eastAsia" w:ascii="宋体" w:hAnsi="宋体" w:eastAsia="宋体" w:cs="宋体"/>
          <w:color w:val="000000" w:themeColor="text1"/>
          <w:szCs w:val="21"/>
          <w:highlight w:val="none"/>
          <w:lang w:val="zh-CN"/>
          <w14:textFill>
            <w14:solidFill>
              <w14:schemeClr w14:val="tx1"/>
            </w14:solidFill>
          </w14:textFill>
        </w:rPr>
        <w:t>，修正原则为：</w:t>
      </w:r>
    </w:p>
    <w:p w14:paraId="038E9D4F">
      <w:pPr>
        <w:autoSpaceDE w:val="0"/>
        <w:autoSpaceDN w:val="0"/>
        <w:adjustRightInd w:val="0"/>
        <w:snapToGrid w:val="0"/>
        <w:spacing w:line="360" w:lineRule="auto"/>
        <w:ind w:left="0" w:leftChars="0" w:firstLine="420" w:firstLineChars="20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当以数字表示的金额与以文字表示的金额不一致时，以文字表示的金额为准。经双方确认后，作为合同文件的组成部分。</w:t>
      </w:r>
    </w:p>
    <w:p w14:paraId="3774B898">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p>
    <w:p w14:paraId="655AD327">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000000" w:themeColor="text1"/>
          <w:szCs w:val="21"/>
          <w:highlight w:val="none"/>
          <w:lang w:val="zh-CN"/>
          <w14:textFill>
            <w14:solidFill>
              <w14:schemeClr w14:val="tx1"/>
            </w14:solidFill>
          </w14:textFill>
        </w:rPr>
      </w:pPr>
      <w:bookmarkStart w:id="363" w:name="_Toc4029"/>
      <w:r>
        <w:rPr>
          <w:rFonts w:hint="eastAsia" w:ascii="宋体" w:hAnsi="宋体" w:eastAsia="宋体" w:cs="宋体"/>
          <w:color w:val="000000" w:themeColor="text1"/>
          <w:szCs w:val="21"/>
          <w:highlight w:val="none"/>
          <w14:textFill>
            <w14:solidFill>
              <w14:schemeClr w14:val="tx1"/>
            </w14:solidFill>
          </w14:textFill>
        </w:rPr>
        <w:t xml:space="preserve">35 </w:t>
      </w:r>
      <w:r>
        <w:rPr>
          <w:rFonts w:hint="eastAsia" w:ascii="宋体" w:hAnsi="宋体" w:eastAsia="宋体" w:cs="宋体"/>
          <w:color w:val="000000" w:themeColor="text1"/>
          <w:szCs w:val="21"/>
          <w:highlight w:val="none"/>
          <w:lang w:val="zh-CN"/>
          <w14:textFill>
            <w14:solidFill>
              <w14:schemeClr w14:val="tx1"/>
            </w14:solidFill>
          </w14:textFill>
        </w:rPr>
        <w:t>履约担保</w:t>
      </w:r>
      <w:bookmarkEnd w:id="363"/>
    </w:p>
    <w:p w14:paraId="6FCFFAA8">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35</w:t>
      </w:r>
      <w:r>
        <w:rPr>
          <w:rFonts w:hint="eastAsia" w:ascii="宋体" w:hAnsi="宋体" w:eastAsia="宋体" w:cs="宋体"/>
          <w:bCs/>
          <w:color w:val="000000" w:themeColor="text1"/>
          <w:szCs w:val="21"/>
          <w:highlight w:val="none"/>
          <w:lang w:val="zh-CN"/>
          <w14:textFill>
            <w14:solidFill>
              <w14:schemeClr w14:val="tx1"/>
            </w14:solidFill>
          </w14:textFill>
        </w:rPr>
        <w:t>.1</w:t>
      </w:r>
      <w:r>
        <w:rPr>
          <w:rFonts w:hint="eastAsia" w:ascii="宋体" w:hAnsi="宋体" w:eastAsia="宋体" w:cs="宋体"/>
          <w:b/>
          <w:bCs/>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中标人应在签订合同前，按本招标文件规定金额及形式要求，向招标人提交不可撤销银行履约保函（或履约保证金</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或履约保证保险</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或担保公司履约担保书），作为履约担保（所需费用由中标人自行承担），金额为¥</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3</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00,000.00（大写人民币叁拾万元整），</w:t>
      </w:r>
      <w:r>
        <w:rPr>
          <w:rFonts w:ascii="宋体" w:hAnsi="宋体" w:eastAsia="宋体" w:cs="Arial"/>
          <w:b/>
          <w:bCs/>
          <w:color w:val="000000" w:themeColor="text1"/>
          <w:kern w:val="0"/>
          <w:szCs w:val="24"/>
          <w:highlight w:val="none"/>
          <w:u w:val="single"/>
          <w14:textFill>
            <w14:solidFill>
              <w14:schemeClr w14:val="tx1"/>
            </w14:solidFill>
          </w14:textFill>
        </w:rPr>
        <w:t>否则招标人可取消中标人的中标资格，</w:t>
      </w:r>
      <w:r>
        <w:rPr>
          <w:rFonts w:hint="eastAsia" w:ascii="宋体" w:hAnsi="宋体" w:eastAsia="宋体" w:cs="Arial"/>
          <w:b/>
          <w:bCs/>
          <w:color w:val="000000" w:themeColor="text1"/>
          <w:kern w:val="0"/>
          <w:szCs w:val="24"/>
          <w:highlight w:val="none"/>
          <w:u w:val="single"/>
          <w14:textFill>
            <w14:solidFill>
              <w14:schemeClr w14:val="tx1"/>
            </w14:solidFill>
          </w14:textFill>
        </w:rPr>
        <w:t>不予退还其投标保证金。</w:t>
      </w:r>
      <w:r>
        <w:rPr>
          <w:rFonts w:hint="eastAsia" w:ascii="宋体" w:hAnsi="宋体" w:eastAsia="宋体" w:cs="Arial"/>
          <w:bCs/>
          <w:color w:val="000000" w:themeColor="text1"/>
          <w:kern w:val="0"/>
          <w:szCs w:val="24"/>
          <w:highlight w:val="none"/>
          <w14:textFill>
            <w14:solidFill>
              <w14:schemeClr w14:val="tx1"/>
            </w14:solidFill>
          </w14:textFill>
        </w:rPr>
        <w:t>合同履行过程中，中标人</w:t>
      </w:r>
      <w:r>
        <w:rPr>
          <w:rFonts w:hint="eastAsia" w:ascii="宋体" w:hAnsi="宋体" w:eastAsia="宋体" w:cs="Arial"/>
          <w:color w:val="000000" w:themeColor="text1"/>
          <w:kern w:val="0"/>
          <w:szCs w:val="24"/>
          <w:highlight w:val="none"/>
          <w14:textFill>
            <w14:solidFill>
              <w14:schemeClr w14:val="tx1"/>
            </w14:solidFill>
          </w14:textFill>
        </w:rPr>
        <w:t>给招标人造成的损失超过履约担保数额的，中标人还应当对超过部分予以赔偿，招标人并依法追究中标人的相应责任。</w:t>
      </w:r>
    </w:p>
    <w:p w14:paraId="20478128">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35.2 </w:t>
      </w:r>
      <w:r>
        <w:rPr>
          <w:rFonts w:hint="eastAsia" w:ascii="宋体" w:hAnsi="宋体" w:eastAsia="宋体" w:cs="Times New Roman"/>
          <w:color w:val="000000" w:themeColor="text1"/>
          <w:kern w:val="0"/>
          <w:szCs w:val="21"/>
          <w:highlight w:val="none"/>
          <w14:textFill>
            <w14:solidFill>
              <w14:schemeClr w14:val="tx1"/>
            </w14:solidFill>
          </w14:textFill>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000000" w:themeColor="text1"/>
          <w:kern w:val="0"/>
          <w:szCs w:val="21"/>
          <w:highlight w:val="none"/>
          <w14:textFill>
            <w14:solidFill>
              <w14:schemeClr w14:val="tx1"/>
            </w14:solidFill>
          </w14:textFill>
        </w:rPr>
        <w:t>：</w:t>
      </w:r>
    </w:p>
    <w:p w14:paraId="2FBBB4A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w:t>
      </w:r>
      <w:r>
        <w:rPr>
          <w:rFonts w:hint="eastAsia" w:ascii="宋体" w:hAnsi="宋体" w:eastAsia="宋体" w:cs="Times New Roman"/>
          <w:color w:val="000000" w:themeColor="text1"/>
          <w:kern w:val="0"/>
          <w:szCs w:val="21"/>
          <w:highlight w:val="none"/>
          <w14:textFill>
            <w14:solidFill>
              <w14:schemeClr w14:val="tx1"/>
            </w14:solidFill>
          </w14:textFill>
        </w:rPr>
        <w:t>中标人将合同项下中标人的权利义务全部转让给第三方，或未经招标人书面同意将部分权利义务转让给第三方的，招标人有权没收其履约担保。</w:t>
      </w:r>
    </w:p>
    <w:p w14:paraId="105FFB4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2）在合同履行期间，中标人</w:t>
      </w:r>
      <w:r>
        <w:rPr>
          <w:rFonts w:hint="eastAsia" w:ascii="宋体" w:hAnsi="宋体" w:eastAsia="宋体" w:cs="Times New Roman"/>
          <w:color w:val="000000" w:themeColor="text1"/>
          <w:kern w:val="0"/>
          <w:szCs w:val="21"/>
          <w:highlight w:val="none"/>
          <w14:textFill>
            <w14:solidFill>
              <w14:schemeClr w14:val="tx1"/>
            </w14:solidFill>
          </w14:textFill>
        </w:rPr>
        <w:t>怠于履行合同义务，经招标人通知或要求承担违约金后仍拒不改正的，招标人可依法没收或适当扣除其履约担保。</w:t>
      </w:r>
    </w:p>
    <w:p w14:paraId="1E060F0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3）在合同履行期间，因中标人</w:t>
      </w:r>
      <w:r>
        <w:rPr>
          <w:rFonts w:hint="eastAsia" w:ascii="宋体" w:hAnsi="宋体" w:eastAsia="宋体" w:cs="Times New Roman"/>
          <w:color w:val="000000" w:themeColor="text1"/>
          <w:kern w:val="0"/>
          <w:szCs w:val="21"/>
          <w:highlight w:val="none"/>
          <w14:textFill>
            <w14:solidFill>
              <w14:schemeClr w14:val="tx1"/>
            </w14:solidFill>
          </w14:textFill>
        </w:rPr>
        <w:t>货物、</w:t>
      </w:r>
      <w:r>
        <w:rPr>
          <w:rFonts w:ascii="宋体" w:hAnsi="宋体" w:eastAsia="宋体" w:cs="Times New Roman"/>
          <w:color w:val="000000" w:themeColor="text1"/>
          <w:kern w:val="0"/>
          <w:szCs w:val="21"/>
          <w:highlight w:val="none"/>
          <w14:textFill>
            <w14:solidFill>
              <w14:schemeClr w14:val="tx1"/>
            </w14:solidFill>
          </w14:textFill>
        </w:rPr>
        <w:t>服务质量问题造成损害、侵权损失（包括但不限于招标人经济损失、第三人人身财产损失等）、</w:t>
      </w:r>
      <w:r>
        <w:rPr>
          <w:rFonts w:hint="eastAsia" w:ascii="宋体" w:hAnsi="宋体" w:eastAsia="宋体" w:cs="Times New Roman"/>
          <w:color w:val="000000" w:themeColor="text1"/>
          <w:kern w:val="0"/>
          <w:szCs w:val="21"/>
          <w:highlight w:val="none"/>
          <w14:textFill>
            <w14:solidFill>
              <w14:schemeClr w14:val="tx1"/>
            </w14:solidFill>
          </w14:textFill>
        </w:rPr>
        <w:t>拖欠原材料供应商货款或与其所雇用员工发生劳资纠纷、上访、闹事或其他影响招标人生产经营等情况而其未及时妥善处理的</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招标人有权使用履约担保予以支付或作出相应处理，由此产生的一切法律后果由中标人承担。</w:t>
      </w:r>
    </w:p>
    <w:p w14:paraId="31ED0C7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4）在合同履行期间，中标人违约产生的违约金、赔偿、罚款或其他应付费用等款项，招标人有权直接从未付款项中直接扣除或启用履约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予以支付。</w:t>
      </w:r>
    </w:p>
    <w:p w14:paraId="17745F9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5）合同期内，中标人不能及时完成合同某项义务的，招标人有权提取履约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用于处理该项工作。</w:t>
      </w:r>
    </w:p>
    <w:p w14:paraId="3895A1A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6）其他根据本合同约定或法律规定，招标人可启用履约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的情形。</w:t>
      </w:r>
    </w:p>
    <w:p w14:paraId="11DD6DE7">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35.3  履约担保应符合如下规定：</w:t>
      </w:r>
    </w:p>
    <w:p w14:paraId="75F4260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r>
        <w:rPr>
          <w:rFonts w:ascii="宋体" w:hAnsi="宋体" w:eastAsia="宋体" w:cs="Times New Roman"/>
          <w:color w:val="000000" w:themeColor="text1"/>
          <w:kern w:val="0"/>
          <w:szCs w:val="21"/>
          <w:highlight w:val="none"/>
          <w14:textFill>
            <w14:solidFill>
              <w14:schemeClr w14:val="tx1"/>
            </w14:solidFill>
          </w14:textFill>
        </w:rPr>
        <w:t>出具履约保函的银行必须是</w:t>
      </w:r>
      <w:r>
        <w:rPr>
          <w:rFonts w:hint="eastAsia" w:ascii="宋体" w:hAnsi="宋体" w:eastAsia="宋体" w:cs="Times New Roman"/>
          <w:color w:val="000000" w:themeColor="text1"/>
          <w:kern w:val="0"/>
          <w:szCs w:val="21"/>
          <w:highlight w:val="none"/>
          <w14:textFill>
            <w14:solidFill>
              <w14:schemeClr w14:val="tx1"/>
            </w14:solidFill>
          </w14:textFill>
        </w:rPr>
        <w:t>境内</w:t>
      </w:r>
      <w:r>
        <w:rPr>
          <w:rFonts w:ascii="宋体" w:hAnsi="宋体" w:eastAsia="宋体" w:cs="Times New Roman"/>
          <w:color w:val="000000" w:themeColor="text1"/>
          <w:kern w:val="0"/>
          <w:szCs w:val="21"/>
          <w:highlight w:val="none"/>
          <w14:textFill>
            <w14:solidFill>
              <w14:schemeClr w14:val="tx1"/>
            </w14:solidFill>
          </w14:textFill>
        </w:rPr>
        <w:t>支行一级以上机构，并经招标人同意，执行本款时所发生的费用由中标人</w:t>
      </w:r>
      <w:r>
        <w:rPr>
          <w:rFonts w:hint="eastAsia" w:ascii="宋体" w:hAnsi="宋体" w:eastAsia="宋体" w:cs="Times New Roman"/>
          <w:color w:val="000000" w:themeColor="text1"/>
          <w:kern w:val="0"/>
          <w:szCs w:val="21"/>
          <w:highlight w:val="none"/>
          <w14:textFill>
            <w14:solidFill>
              <w14:schemeClr w14:val="tx1"/>
            </w14:solidFill>
          </w14:textFill>
        </w:rPr>
        <w:t>承担</w:t>
      </w:r>
      <w:r>
        <w:rPr>
          <w:rFonts w:ascii="宋体" w:hAnsi="宋体" w:eastAsia="宋体" w:cs="Times New Roman"/>
          <w:color w:val="000000" w:themeColor="text1"/>
          <w:kern w:val="0"/>
          <w:szCs w:val="21"/>
          <w:highlight w:val="none"/>
          <w14:textFill>
            <w14:solidFill>
              <w14:schemeClr w14:val="tx1"/>
            </w14:solidFill>
          </w14:textFill>
        </w:rPr>
        <w:t>。</w:t>
      </w:r>
    </w:p>
    <w:p w14:paraId="32A631E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w:t>
      </w:r>
      <w:r>
        <w:rPr>
          <w:rFonts w:ascii="宋体" w:hAnsi="宋体" w:eastAsia="宋体" w:cs="Times New Roman"/>
          <w:color w:val="000000" w:themeColor="text1"/>
          <w:kern w:val="0"/>
          <w:szCs w:val="21"/>
          <w:highlight w:val="none"/>
          <w14:textFill>
            <w14:solidFill>
              <w14:schemeClr w14:val="tx1"/>
            </w14:solidFill>
          </w14:textFill>
        </w:rPr>
        <w:t>履约担保格式应采用招标文件中提供的（格式参见第</w:t>
      </w:r>
      <w:r>
        <w:rPr>
          <w:rFonts w:hint="eastAsia" w:ascii="宋体" w:hAnsi="宋体" w:eastAsia="宋体" w:cs="Times New Roman"/>
          <w:color w:val="000000" w:themeColor="text1"/>
          <w:kern w:val="0"/>
          <w:szCs w:val="21"/>
          <w:highlight w:val="none"/>
          <w14:textFill>
            <w14:solidFill>
              <w14:schemeClr w14:val="tx1"/>
            </w14:solidFill>
          </w14:textFill>
        </w:rPr>
        <w:t>五篇</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投标人如以履约保函（或履约保证保险或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担保公司</w:t>
      </w:r>
      <w:r>
        <w:rPr>
          <w:rFonts w:hint="eastAsia" w:ascii="宋体" w:hAnsi="宋体" w:eastAsia="宋体" w:cs="Times New Roman"/>
          <w:color w:val="000000" w:themeColor="text1"/>
          <w:kern w:val="0"/>
          <w:szCs w:val="21"/>
          <w:highlight w:val="none"/>
          <w14:textFill>
            <w14:solidFill>
              <w14:schemeClr w14:val="tx1"/>
            </w14:solidFill>
          </w14:textFill>
        </w:rPr>
        <w:t>履约担保书）形式提供履约担保的，投标前应当自行向其拟申请开具保函的银行（</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或保险</w:t>
      </w:r>
      <w:r>
        <w:rPr>
          <w:rFonts w:hint="eastAsia" w:ascii="宋体" w:hAnsi="宋体" w:eastAsia="宋体" w:cs="Times New Roman"/>
          <w:color w:val="000000" w:themeColor="text1"/>
          <w:kern w:val="0"/>
          <w:szCs w:val="21"/>
          <w:highlight w:val="none"/>
          <w14:textFill>
            <w14:solidFill>
              <w14:schemeClr w14:val="tx1"/>
            </w14:solidFill>
          </w14:textFill>
        </w:rPr>
        <w:t>或担保）机构落实履约保函（或履约保证保险或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担保公司</w:t>
      </w:r>
      <w:r>
        <w:rPr>
          <w:rFonts w:hint="eastAsia" w:ascii="宋体" w:hAnsi="宋体" w:eastAsia="宋体" w:cs="Times New Roman"/>
          <w:color w:val="000000" w:themeColor="text1"/>
          <w:kern w:val="0"/>
          <w:szCs w:val="21"/>
          <w:highlight w:val="none"/>
          <w14:textFill>
            <w14:solidFill>
              <w14:schemeClr w14:val="tx1"/>
            </w14:solidFill>
          </w14:textFill>
        </w:rPr>
        <w:t>履约担保书）格式情况，以确保能按本招标文件规定的格式提供保函。</w:t>
      </w:r>
      <w:r>
        <w:rPr>
          <w:rFonts w:ascii="宋体" w:hAnsi="宋体" w:eastAsia="宋体" w:cs="Times New Roman"/>
          <w:color w:val="000000" w:themeColor="text1"/>
          <w:kern w:val="0"/>
          <w:szCs w:val="21"/>
          <w:highlight w:val="none"/>
          <w14:textFill>
            <w14:solidFill>
              <w14:schemeClr w14:val="tx1"/>
            </w14:solidFill>
          </w14:textFill>
        </w:rPr>
        <w:t>如使用其他格式的履约保函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担保公司</w:t>
      </w:r>
      <w:r>
        <w:rPr>
          <w:rFonts w:hint="eastAsia" w:ascii="宋体" w:hAnsi="宋体" w:eastAsia="宋体" w:cs="Times New Roman"/>
          <w:color w:val="000000" w:themeColor="text1"/>
          <w:kern w:val="0"/>
          <w:szCs w:val="21"/>
          <w:highlight w:val="none"/>
          <w14:textFill>
            <w14:solidFill>
              <w14:schemeClr w14:val="tx1"/>
            </w14:solidFill>
          </w14:textFill>
        </w:rPr>
        <w:t>履约担保书）</w:t>
      </w:r>
      <w:r>
        <w:rPr>
          <w:rFonts w:ascii="宋体" w:hAnsi="宋体" w:eastAsia="宋体" w:cs="Times New Roman"/>
          <w:color w:val="000000" w:themeColor="text1"/>
          <w:kern w:val="0"/>
          <w:szCs w:val="21"/>
          <w:highlight w:val="none"/>
          <w14:textFill>
            <w14:solidFill>
              <w14:schemeClr w14:val="tx1"/>
            </w14:solidFill>
          </w14:textFill>
        </w:rPr>
        <w:t>，须事先经招标人的书面</w:t>
      </w:r>
      <w:r>
        <w:rPr>
          <w:rFonts w:hint="eastAsia" w:ascii="宋体" w:hAnsi="宋体" w:eastAsia="宋体" w:cs="Times New Roman"/>
          <w:color w:val="000000" w:themeColor="text1"/>
          <w:kern w:val="0"/>
          <w:szCs w:val="21"/>
          <w:highlight w:val="none"/>
          <w14:textFill>
            <w14:solidFill>
              <w14:schemeClr w14:val="tx1"/>
            </w14:solidFill>
          </w14:textFill>
        </w:rPr>
        <w:t>同意</w:t>
      </w:r>
      <w:r>
        <w:rPr>
          <w:rFonts w:ascii="宋体" w:hAnsi="宋体" w:eastAsia="宋体" w:cs="Times New Roman"/>
          <w:color w:val="000000" w:themeColor="text1"/>
          <w:kern w:val="0"/>
          <w:szCs w:val="21"/>
          <w:highlight w:val="none"/>
          <w14:textFill>
            <w14:solidFill>
              <w14:schemeClr w14:val="tx1"/>
            </w14:solidFill>
          </w14:textFill>
        </w:rPr>
        <w:t>。</w:t>
      </w:r>
    </w:p>
    <w:p w14:paraId="034290A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）提供担保的担保机构经济性质须为</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东莞</w:t>
      </w:r>
      <w:r>
        <w:rPr>
          <w:rFonts w:hint="eastAsia" w:ascii="宋体" w:hAnsi="宋体" w:eastAsia="宋体" w:cs="Times New Roman"/>
          <w:color w:val="000000" w:themeColor="text1"/>
          <w:kern w:val="0"/>
          <w:szCs w:val="21"/>
          <w:highlight w:val="none"/>
          <w14:textFill>
            <w14:solidFill>
              <w14:schemeClr w14:val="tx1"/>
            </w14:solidFill>
          </w14:textFill>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000000" w:themeColor="text1"/>
          <w:kern w:val="0"/>
          <w:szCs w:val="21"/>
          <w:highlight w:val="none"/>
          <w14:textFill>
            <w14:solidFill>
              <w14:schemeClr w14:val="tx1"/>
            </w14:solidFill>
          </w14:textFill>
        </w:rPr>
        <w:t>。</w:t>
      </w:r>
    </w:p>
    <w:p w14:paraId="3770CEB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w:t>
      </w:r>
      <w:r>
        <w:rPr>
          <w:rFonts w:ascii="宋体" w:hAnsi="宋体" w:eastAsia="宋体" w:cs="Times New Roman"/>
          <w:color w:val="000000" w:themeColor="text1"/>
          <w:kern w:val="0"/>
          <w:szCs w:val="21"/>
          <w:highlight w:val="none"/>
          <w14:textFill>
            <w14:solidFill>
              <w14:schemeClr w14:val="tx1"/>
            </w14:solidFill>
          </w14:textFill>
        </w:rPr>
        <w:t>如果</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人提交的履约担保的有效期届满时间先于招标文件、合同文件要求的，</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人应在原提交的履约担保有效期届满前15</w:t>
      </w:r>
      <w:r>
        <w:rPr>
          <w:rFonts w:hint="eastAsia" w:ascii="宋体" w:hAnsi="宋体" w:eastAsia="宋体" w:cs="Times New Roman"/>
          <w:color w:val="000000" w:themeColor="text1"/>
          <w:kern w:val="0"/>
          <w:szCs w:val="21"/>
          <w:highlight w:val="none"/>
          <w14:textFill>
            <w14:solidFill>
              <w14:schemeClr w14:val="tx1"/>
            </w14:solidFill>
          </w14:textFill>
        </w:rPr>
        <w:t>日</w:t>
      </w:r>
      <w:r>
        <w:rPr>
          <w:rFonts w:ascii="宋体" w:hAnsi="宋体" w:eastAsia="宋体" w:cs="Times New Roman"/>
          <w:color w:val="000000" w:themeColor="text1"/>
          <w:kern w:val="0"/>
          <w:szCs w:val="21"/>
          <w:highlight w:val="none"/>
          <w14:textFill>
            <w14:solidFill>
              <w14:schemeClr w14:val="tx1"/>
            </w14:solidFill>
          </w14:textFill>
        </w:rPr>
        <w:t>内，无条件办理</w:t>
      </w:r>
      <w:r>
        <w:rPr>
          <w:rFonts w:hint="eastAsia" w:ascii="宋体" w:hAnsi="宋体" w:eastAsia="宋体" w:cs="Times New Roman"/>
          <w:color w:val="000000" w:themeColor="text1"/>
          <w:kern w:val="0"/>
          <w:szCs w:val="21"/>
          <w:highlight w:val="none"/>
          <w14:textFill>
            <w14:solidFill>
              <w14:schemeClr w14:val="tx1"/>
            </w14:solidFill>
          </w14:textFill>
        </w:rPr>
        <w:t>符合招标人要求的</w:t>
      </w:r>
      <w:r>
        <w:rPr>
          <w:rFonts w:ascii="宋体" w:hAnsi="宋体" w:eastAsia="宋体" w:cs="Times New Roman"/>
          <w:color w:val="000000" w:themeColor="text1"/>
          <w:kern w:val="0"/>
          <w:szCs w:val="21"/>
          <w:highlight w:val="none"/>
          <w14:textFill>
            <w14:solidFill>
              <w14:schemeClr w14:val="tx1"/>
            </w14:solidFill>
          </w14:textFill>
        </w:rPr>
        <w:t>履约担保延期手续，否则视为</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人违约，</w:t>
      </w:r>
      <w:r>
        <w:rPr>
          <w:rFonts w:hint="eastAsia" w:ascii="宋体" w:hAnsi="宋体" w:eastAsia="宋体" w:cs="Times New Roman"/>
          <w:color w:val="000000" w:themeColor="text1"/>
          <w:kern w:val="0"/>
          <w:szCs w:val="21"/>
          <w:highlight w:val="none"/>
          <w14:textFill>
            <w14:solidFill>
              <w14:schemeClr w14:val="tx1"/>
            </w14:solidFill>
          </w14:textFill>
        </w:rPr>
        <w:t>招标</w:t>
      </w:r>
      <w:r>
        <w:rPr>
          <w:rFonts w:ascii="宋体" w:hAnsi="宋体" w:eastAsia="宋体" w:cs="Times New Roman"/>
          <w:color w:val="000000" w:themeColor="text1"/>
          <w:kern w:val="0"/>
          <w:szCs w:val="21"/>
          <w:highlight w:val="none"/>
          <w14:textFill>
            <w14:solidFill>
              <w14:schemeClr w14:val="tx1"/>
            </w14:solidFill>
          </w14:textFill>
        </w:rPr>
        <w:t>人有权</w:t>
      </w:r>
      <w:r>
        <w:rPr>
          <w:rFonts w:hint="eastAsia" w:ascii="宋体" w:hAnsi="宋体" w:eastAsia="宋体" w:cs="Times New Roman"/>
          <w:color w:val="000000" w:themeColor="text1"/>
          <w:kern w:val="0"/>
          <w:szCs w:val="21"/>
          <w:highlight w:val="none"/>
          <w14:textFill>
            <w14:solidFill>
              <w14:schemeClr w14:val="tx1"/>
            </w14:solidFill>
          </w14:textFill>
        </w:rPr>
        <w:t>在不可撤销银行履约保函或履约保证保险或担保公司履约担保书到期前</w:t>
      </w:r>
      <w:r>
        <w:rPr>
          <w:rFonts w:ascii="宋体" w:hAnsi="宋体" w:eastAsia="宋体" w:cs="Times New Roman"/>
          <w:color w:val="000000" w:themeColor="text1"/>
          <w:kern w:val="0"/>
          <w:szCs w:val="21"/>
          <w:highlight w:val="none"/>
          <w14:textFill>
            <w14:solidFill>
              <w14:schemeClr w14:val="tx1"/>
            </w14:solidFill>
          </w14:textFill>
        </w:rPr>
        <w:t>向出具履约</w:t>
      </w:r>
      <w:r>
        <w:rPr>
          <w:rFonts w:hint="eastAsia" w:ascii="宋体" w:hAnsi="宋体" w:eastAsia="宋体" w:cs="Times New Roman"/>
          <w:color w:val="000000" w:themeColor="text1"/>
          <w:kern w:val="0"/>
          <w:szCs w:val="21"/>
          <w:highlight w:val="none"/>
          <w14:textFill>
            <w14:solidFill>
              <w14:schemeClr w14:val="tx1"/>
            </w14:solidFill>
          </w14:textFill>
        </w:rPr>
        <w:t>担保的机构</w:t>
      </w:r>
      <w:r>
        <w:rPr>
          <w:rFonts w:ascii="宋体" w:hAnsi="宋体" w:eastAsia="宋体" w:cs="Times New Roman"/>
          <w:color w:val="000000" w:themeColor="text1"/>
          <w:kern w:val="0"/>
          <w:szCs w:val="21"/>
          <w:highlight w:val="none"/>
          <w14:textFill>
            <w14:solidFill>
              <w14:schemeClr w14:val="tx1"/>
            </w14:solidFill>
          </w14:textFill>
        </w:rPr>
        <w:t>提取履约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金。</w:t>
      </w:r>
      <w:r>
        <w:rPr>
          <w:rFonts w:hint="eastAsia" w:ascii="宋体" w:hAnsi="宋体" w:eastAsia="宋体" w:cs="Times New Roman"/>
          <w:color w:val="000000" w:themeColor="text1"/>
          <w:kern w:val="0"/>
          <w:szCs w:val="21"/>
          <w:highlight w:val="none"/>
          <w14:textFill>
            <w14:solidFill>
              <w14:schemeClr w14:val="tx1"/>
            </w14:solidFill>
          </w14:textFill>
        </w:rPr>
        <w:t>在不可撤销银行履约保函</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或</w:t>
      </w:r>
      <w:r>
        <w:rPr>
          <w:rFonts w:hint="eastAsia" w:ascii="宋体" w:hAnsi="宋体" w:eastAsia="宋体" w:cs="Times New Roman"/>
          <w:color w:val="000000" w:themeColor="text1"/>
          <w:kern w:val="0"/>
          <w:szCs w:val="21"/>
          <w:highlight w:val="none"/>
          <w14:textFill>
            <w14:solidFill>
              <w14:schemeClr w14:val="tx1"/>
            </w14:solidFill>
          </w14:textFill>
        </w:rPr>
        <w:t>担保公司履约担保书</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到期后中标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1"/>
          <w:highlight w:val="none"/>
          <w14:textFill>
            <w14:solidFill>
              <w14:schemeClr w14:val="tx1"/>
            </w14:solidFill>
          </w14:textFill>
        </w:rPr>
        <w:t>未按招标人要求重新提供的，招标人有权要求中标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1"/>
          <w:highlight w:val="none"/>
          <w14:textFill>
            <w14:solidFill>
              <w14:schemeClr w14:val="tx1"/>
            </w14:solidFill>
          </w14:textFill>
        </w:rPr>
        <w:t>以履约担保金额为限承担违约金，违约金可直接从未付采购合同费用中扣除</w:t>
      </w:r>
      <w:r>
        <w:rPr>
          <w:rFonts w:ascii="宋体" w:hAnsi="宋体" w:eastAsia="宋体" w:cs="Times New Roman"/>
          <w:color w:val="000000" w:themeColor="text1"/>
          <w:kern w:val="0"/>
          <w:szCs w:val="21"/>
          <w:highlight w:val="none"/>
          <w14:textFill>
            <w14:solidFill>
              <w14:schemeClr w14:val="tx1"/>
            </w14:solidFill>
          </w14:textFill>
        </w:rPr>
        <w:t>。</w:t>
      </w:r>
    </w:p>
    <w:p w14:paraId="400A688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w:t>
      </w:r>
      <w:r>
        <w:rPr>
          <w:rFonts w:hint="eastAsia" w:ascii="宋体" w:hAnsi="宋体" w:eastAsia="宋体" w:cs="Times New Roman"/>
          <w:color w:val="000000" w:themeColor="text1"/>
          <w:kern w:val="0"/>
          <w:szCs w:val="21"/>
          <w:highlight w:val="none"/>
          <w14:textFill>
            <w14:solidFill>
              <w14:schemeClr w14:val="tx1"/>
            </w14:solidFill>
          </w14:textFill>
        </w:rPr>
        <w:t>）在合同履行过程中，不论何种原因导致履约担保金数额不符合招标文件要求的，中标人应当在</w:t>
      </w:r>
      <w:r>
        <w:rPr>
          <w:rFonts w:ascii="宋体" w:hAnsi="宋体" w:eastAsia="宋体" w:cs="Times New Roman"/>
          <w:color w:val="000000" w:themeColor="text1"/>
          <w:kern w:val="0"/>
          <w:szCs w:val="21"/>
          <w:highlight w:val="none"/>
          <w14:textFill>
            <w14:solidFill>
              <w14:schemeClr w14:val="tx1"/>
            </w14:solidFill>
          </w14:textFill>
        </w:rPr>
        <w:t>5日内予以补足。逾期不予补足的，</w:t>
      </w:r>
      <w:r>
        <w:rPr>
          <w:rFonts w:hint="eastAsia" w:ascii="宋体" w:hAnsi="宋体" w:eastAsia="宋体" w:cs="Times New Roman"/>
          <w:color w:val="000000" w:themeColor="text1"/>
          <w:kern w:val="0"/>
          <w:szCs w:val="21"/>
          <w:highlight w:val="none"/>
          <w14:textFill>
            <w14:solidFill>
              <w14:schemeClr w14:val="tx1"/>
            </w14:solidFill>
          </w14:textFill>
        </w:rPr>
        <w:t>招标人有权按需补足的金额要求中标人承担违约金，并要求限期补足。如中标人仍不补足的，招标人有权单方解除合同，违约金可直接从未付合同款或履约担保中扣除。</w:t>
      </w:r>
    </w:p>
    <w:p w14:paraId="4AB80B7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（6）不</w:t>
      </w:r>
      <w:r>
        <w:rPr>
          <w:rFonts w:hint="eastAsia" w:ascii="宋体" w:hAnsi="宋体" w:eastAsia="宋体" w:cs="Times New Roman"/>
          <w:color w:val="000000" w:themeColor="text1"/>
          <w:kern w:val="0"/>
          <w:szCs w:val="21"/>
          <w:highlight w:val="none"/>
          <w14:textFill>
            <w14:solidFill>
              <w14:schemeClr w14:val="tx1"/>
            </w14:solidFill>
          </w14:textFill>
        </w:rPr>
        <w:t>可撤销银行履约保函（或履约保证保险或担保公司履约担保书）应</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自</w:t>
      </w:r>
      <w:r>
        <w:rPr>
          <w:rFonts w:hint="eastAsia" w:ascii="宋体" w:hAnsi="宋体" w:eastAsia="宋体" w:cs="Times New Roman"/>
          <w:color w:val="000000" w:themeColor="text1"/>
          <w:kern w:val="0"/>
          <w:szCs w:val="21"/>
          <w:highlight w:val="none"/>
          <w14:textFill>
            <w14:solidFill>
              <w14:schemeClr w14:val="tx1"/>
            </w14:solidFill>
          </w14:textFill>
        </w:rPr>
        <w:t>合同签订之日起</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或签订合同前）</w:t>
      </w:r>
      <w:r>
        <w:rPr>
          <w:rFonts w:hint="eastAsia" w:ascii="宋体" w:hAnsi="宋体" w:eastAsia="宋体" w:cs="Times New Roman"/>
          <w:color w:val="000000" w:themeColor="text1"/>
          <w:kern w:val="0"/>
          <w:szCs w:val="21"/>
          <w:highlight w:val="none"/>
          <w14:textFill>
            <w14:solidFill>
              <w14:schemeClr w14:val="tx1"/>
            </w14:solidFill>
          </w14:textFill>
        </w:rPr>
        <w:t>至合同期限届满并完成合同及补充协议</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项下</w:t>
      </w:r>
      <w:r>
        <w:rPr>
          <w:rFonts w:hint="eastAsia" w:ascii="宋体" w:hAnsi="宋体" w:eastAsia="宋体" w:cs="Times New Roman"/>
          <w:color w:val="000000" w:themeColor="text1"/>
          <w:kern w:val="0"/>
          <w:szCs w:val="21"/>
          <w:highlight w:val="none"/>
          <w14:textFill>
            <w14:solidFill>
              <w14:schemeClr w14:val="tx1"/>
            </w14:solidFill>
          </w14:textFill>
        </w:rPr>
        <w:t>全部服务义务，招标人向中标人支付全部款项后二十八（28）日内保持有效</w:t>
      </w:r>
      <w:r>
        <w:rPr>
          <w:rFonts w:hint="eastAsia" w:ascii="宋体" w:hAnsi="宋体" w:eastAsia="宋体" w:cs="宋体"/>
          <w:color w:val="000000" w:themeColor="text1"/>
          <w:kern w:val="0"/>
          <w:szCs w:val="21"/>
          <w:highlight w:val="none"/>
          <w14:textFill>
            <w14:solidFill>
              <w14:schemeClr w14:val="tx1"/>
            </w14:solidFill>
          </w14:textFill>
        </w:rPr>
        <w:t>。</w:t>
      </w:r>
    </w:p>
    <w:p w14:paraId="49D247CC">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35.4  履约保证金应用本合同货币。</w:t>
      </w:r>
    </w:p>
    <w:p w14:paraId="405EEA55">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35.5  中标人</w:t>
      </w:r>
      <w:r>
        <w:rPr>
          <w:rFonts w:ascii="宋体" w:hAnsi="宋体" w:eastAsia="宋体" w:cs="Times New Roman"/>
          <w:color w:val="000000" w:themeColor="text1"/>
          <w:kern w:val="0"/>
          <w:szCs w:val="21"/>
          <w:highlight w:val="none"/>
          <w14:textFill>
            <w14:solidFill>
              <w14:schemeClr w14:val="tx1"/>
            </w14:solidFill>
          </w14:textFill>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人的法人书面授权，不接受由私人账户和其它单位转入的保证金</w:t>
      </w:r>
      <w:r>
        <w:rPr>
          <w:rFonts w:hint="eastAsia" w:ascii="宋体" w:hAnsi="宋体" w:eastAsia="宋体" w:cs="Times New Roman"/>
          <w:color w:val="000000" w:themeColor="text1"/>
          <w:kern w:val="0"/>
          <w:szCs w:val="21"/>
          <w:highlight w:val="none"/>
          <w14:textFill>
            <w14:solidFill>
              <w14:schemeClr w14:val="tx1"/>
            </w14:solidFill>
          </w14:textFill>
        </w:rPr>
        <w:t>，也不接受现金形式提交</w:t>
      </w:r>
      <w:r>
        <w:rPr>
          <w:rFonts w:ascii="宋体" w:hAnsi="宋体" w:eastAsia="宋体" w:cs="Times New Roman"/>
          <w:color w:val="000000" w:themeColor="text1"/>
          <w:kern w:val="0"/>
          <w:szCs w:val="21"/>
          <w:highlight w:val="none"/>
          <w14:textFill>
            <w14:solidFill>
              <w14:schemeClr w14:val="tx1"/>
            </w14:solidFill>
          </w14:textFill>
        </w:rPr>
        <w:t>。履约保证金应以存入招标人指定的</w:t>
      </w:r>
      <w:r>
        <w:rPr>
          <w:rFonts w:hint="eastAsia" w:ascii="宋体" w:hAnsi="宋体" w:eastAsia="宋体" w:cs="Times New Roman"/>
          <w:color w:val="000000" w:themeColor="text1"/>
          <w:kern w:val="0"/>
          <w:szCs w:val="21"/>
          <w:highlight w:val="none"/>
          <w14:textFill>
            <w14:solidFill>
              <w14:schemeClr w14:val="tx1"/>
            </w14:solidFill>
          </w14:textFill>
        </w:rPr>
        <w:t>以下</w:t>
      </w:r>
      <w:r>
        <w:rPr>
          <w:rFonts w:ascii="宋体" w:hAnsi="宋体" w:eastAsia="宋体" w:cs="Times New Roman"/>
          <w:color w:val="000000" w:themeColor="text1"/>
          <w:kern w:val="0"/>
          <w:szCs w:val="21"/>
          <w:highlight w:val="none"/>
          <w14:textFill>
            <w14:solidFill>
              <w14:schemeClr w14:val="tx1"/>
            </w14:solidFill>
          </w14:textFill>
        </w:rPr>
        <w:t>银行账户为准</w:t>
      </w:r>
      <w:r>
        <w:rPr>
          <w:rFonts w:hint="eastAsia" w:ascii="宋体" w:hAnsi="宋体" w:eastAsia="宋体" w:cs="宋体"/>
          <w:color w:val="000000" w:themeColor="text1"/>
          <w:kern w:val="0"/>
          <w:szCs w:val="21"/>
          <w:highlight w:val="none"/>
          <w14:textFill>
            <w14:solidFill>
              <w14:schemeClr w14:val="tx1"/>
            </w14:solidFill>
          </w14:textFill>
        </w:rPr>
        <w:t>。</w:t>
      </w:r>
    </w:p>
    <w:p w14:paraId="5339922B">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履约保证金账户：</w:t>
      </w:r>
      <w:r>
        <w:rPr>
          <w:rFonts w:hint="eastAsia" w:ascii="宋体" w:hAnsi="宋体" w:eastAsia="宋体" w:cs="宋体"/>
          <w:b/>
          <w:color w:val="000000" w:themeColor="text1"/>
          <w:kern w:val="0"/>
          <w:szCs w:val="21"/>
          <w:highlight w:val="none"/>
          <w:u w:val="single"/>
          <w14:textFill>
            <w14:solidFill>
              <w14:schemeClr w14:val="tx1"/>
            </w14:solidFill>
          </w14:textFill>
        </w:rPr>
        <w:t>（特别提醒，本账户非投标保证金账户）</w:t>
      </w:r>
    </w:p>
    <w:p w14:paraId="055C3817">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开户名称：东莞市石鼓净水有限公司</w:t>
      </w:r>
    </w:p>
    <w:p w14:paraId="20EA54F7">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银行账号：944004010000157127</w:t>
      </w:r>
    </w:p>
    <w:p w14:paraId="79EE2ACC">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开户银行：邮政储蓄东莞分行</w:t>
      </w:r>
    </w:p>
    <w:p w14:paraId="0B0AB2AE">
      <w:pPr>
        <w:autoSpaceDE w:val="0"/>
        <w:autoSpaceDN w:val="0"/>
        <w:adjustRightInd w:val="0"/>
        <w:spacing w:line="360" w:lineRule="auto"/>
        <w:ind w:left="420" w:leftChars="-100" w:hanging="630" w:hangingChars="3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35.6</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单位提交了履约担保后，当履约保证金转达招标人履约保证金账户后，</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人将履约保证金的汇款凭证用A4纸复印件（</w:t>
      </w:r>
      <w:r>
        <w:rPr>
          <w:rFonts w:hint="eastAsia" w:ascii="宋体" w:hAnsi="宋体" w:eastAsia="宋体" w:cs="Times New Roman"/>
          <w:bCs/>
          <w:color w:val="000000" w:themeColor="text1"/>
          <w:kern w:val="0"/>
          <w:szCs w:val="24"/>
          <w:highlight w:val="none"/>
          <w14:textFill>
            <w14:solidFill>
              <w14:schemeClr w14:val="tx1"/>
            </w14:solidFill>
          </w14:textFill>
        </w:rPr>
        <w:t>注明</w:t>
      </w:r>
      <w:r>
        <w:rPr>
          <w:rFonts w:hint="eastAsia" w:ascii="宋体" w:hAnsi="宋体" w:eastAsia="宋体" w:cs="Times New Roman"/>
          <w:bCs/>
          <w:color w:val="000000" w:themeColor="text1"/>
          <w:szCs w:val="21"/>
          <w:highlight w:val="none"/>
          <w:lang w:val="zh-CN"/>
          <w14:textFill>
            <w14:solidFill>
              <w14:schemeClr w14:val="tx1"/>
            </w14:solidFill>
          </w14:textFill>
        </w:rPr>
        <w:t>招标</w:t>
      </w:r>
      <w:r>
        <w:rPr>
          <w:rFonts w:hint="eastAsia" w:ascii="宋体" w:hAnsi="宋体" w:eastAsia="宋体" w:cs="Times New Roman"/>
          <w:bCs/>
          <w:color w:val="000000" w:themeColor="text1"/>
          <w:kern w:val="0"/>
          <w:szCs w:val="24"/>
          <w:highlight w:val="none"/>
          <w14:textFill>
            <w14:solidFill>
              <w14:schemeClr w14:val="tx1"/>
            </w14:solidFill>
          </w14:textFill>
        </w:rPr>
        <w:t>编号</w:t>
      </w:r>
      <w:r>
        <w:rPr>
          <w:rFonts w:hint="eastAsia" w:ascii="宋体" w:hAnsi="宋体" w:eastAsia="宋体" w:cs="Times New Roman"/>
          <w:color w:val="000000" w:themeColor="text1"/>
          <w:kern w:val="0"/>
          <w:szCs w:val="24"/>
          <w:highlight w:val="none"/>
          <w14:textFill>
            <w14:solidFill>
              <w14:schemeClr w14:val="tx1"/>
            </w14:solidFill>
          </w14:textFill>
        </w:rPr>
        <w:t>）一式二份并加盖</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人的公章送招标代理机构，[或当中标人采取不可撤销银行履约保函（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4"/>
          <w:highlight w:val="none"/>
          <w14:textFill>
            <w14:solidFill>
              <w14:schemeClr w14:val="tx1"/>
            </w14:solidFill>
          </w14:textFill>
        </w:rPr>
        <w:t>或担保公司履约担保书）的方式缴纳履约担保时，中标人将不可撤销银行履约保函（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4"/>
          <w:highlight w:val="none"/>
          <w14:textFill>
            <w14:solidFill>
              <w14:schemeClr w14:val="tx1"/>
            </w14:solidFill>
          </w14:textFill>
        </w:rPr>
        <w:t>或担保公司履约担保书）原件</w:t>
      </w:r>
      <w:r>
        <w:rPr>
          <w:rFonts w:hint="eastAsia" w:ascii="宋体" w:hAnsi="宋体" w:eastAsia="宋体" w:cs="Times New Roman"/>
          <w:color w:val="000000" w:themeColor="text1"/>
          <w:szCs w:val="21"/>
          <w:highlight w:val="none"/>
          <w:lang w:val="zh-CN"/>
          <w14:textFill>
            <w14:solidFill>
              <w14:schemeClr w14:val="tx1"/>
            </w14:solidFill>
          </w14:textFill>
        </w:rPr>
        <w:t>交给招标人，由招标人在</w:t>
      </w:r>
      <w:r>
        <w:rPr>
          <w:rFonts w:hint="eastAsia" w:ascii="宋体" w:hAnsi="宋体" w:eastAsia="宋体" w:cs="Times New Roman"/>
          <w:color w:val="000000" w:themeColor="text1"/>
          <w:kern w:val="0"/>
          <w:szCs w:val="24"/>
          <w:highlight w:val="none"/>
          <w14:textFill>
            <w14:solidFill>
              <w14:schemeClr w14:val="tx1"/>
            </w14:solidFill>
          </w14:textFill>
        </w:rPr>
        <w:t>履约保函一式两份复印件上</w:t>
      </w:r>
      <w:r>
        <w:rPr>
          <w:rFonts w:hint="eastAsia" w:ascii="宋体" w:hAnsi="宋体" w:eastAsia="宋体" w:cs="Times New Roman"/>
          <w:color w:val="000000" w:themeColor="text1"/>
          <w:szCs w:val="21"/>
          <w:highlight w:val="none"/>
          <w:lang w:val="zh-CN"/>
          <w14:textFill>
            <w14:solidFill>
              <w14:schemeClr w14:val="tx1"/>
            </w14:solidFill>
          </w14:textFill>
        </w:rPr>
        <w:t>注明“原件已收”及签收人、日期后，中标人在每份复印件上</w:t>
      </w:r>
      <w:r>
        <w:rPr>
          <w:rFonts w:hint="eastAsia" w:ascii="宋体" w:hAnsi="宋体" w:eastAsia="宋体" w:cs="Times New Roman"/>
          <w:color w:val="000000" w:themeColor="text1"/>
          <w:kern w:val="0"/>
          <w:szCs w:val="24"/>
          <w:highlight w:val="none"/>
          <w14:textFill>
            <w14:solidFill>
              <w14:schemeClr w14:val="tx1"/>
            </w14:solidFill>
          </w14:textFill>
        </w:rPr>
        <w:t>加盖</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人的公章，送招标代理机构]</w:t>
      </w:r>
      <w:r>
        <w:rPr>
          <w:rFonts w:hint="eastAsia" w:ascii="宋体" w:hAnsi="宋体" w:eastAsia="宋体" w:cs="宋体"/>
          <w:color w:val="000000" w:themeColor="text1"/>
          <w:kern w:val="0"/>
          <w:szCs w:val="21"/>
          <w:highlight w:val="none"/>
          <w14:textFill>
            <w14:solidFill>
              <w14:schemeClr w14:val="tx1"/>
            </w14:solidFill>
          </w14:textFill>
        </w:rPr>
        <w:t>。</w:t>
      </w:r>
    </w:p>
    <w:p w14:paraId="668EF53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4"/>
          <w:highlight w:val="none"/>
          <w14:textFill>
            <w14:solidFill>
              <w14:schemeClr w14:val="tx1"/>
            </w14:solidFill>
          </w14:textFill>
        </w:rPr>
      </w:pPr>
      <w:r>
        <w:rPr>
          <w:rFonts w:hint="eastAsia" w:ascii="宋体" w:hAnsi="宋体" w:eastAsia="宋体" w:cs="Times New Roman"/>
          <w:color w:val="000000" w:themeColor="text1"/>
          <w:kern w:val="0"/>
          <w:szCs w:val="24"/>
          <w:highlight w:val="none"/>
          <w14:textFill>
            <w14:solidFill>
              <w14:schemeClr w14:val="tx1"/>
            </w14:solidFill>
          </w14:textFill>
        </w:rPr>
        <w:t>35.7</w:t>
      </w:r>
      <w:r>
        <w:rPr>
          <w:rFonts w:ascii="宋体" w:hAnsi="宋体" w:eastAsia="宋体" w:cs="Times New Roman"/>
          <w:color w:val="000000" w:themeColor="text1"/>
          <w:kern w:val="0"/>
          <w:szCs w:val="24"/>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中标人以履约保证金（银行转账形式）提供履约担保的在依法完成本项目的所有合同义务，</w:t>
      </w:r>
      <w:r>
        <w:rPr>
          <w:rFonts w:hint="eastAsia" w:ascii="宋体" w:hAnsi="宋体" w:eastAsia="宋体" w:cs="Times New Roman"/>
          <w:color w:val="000000" w:themeColor="text1"/>
          <w:kern w:val="0"/>
          <w:szCs w:val="21"/>
          <w:highlight w:val="none"/>
          <w14:textFill>
            <w14:solidFill>
              <w14:schemeClr w14:val="tx1"/>
            </w14:solidFill>
          </w14:textFill>
        </w:rPr>
        <w:t>且招标人向中标人支付全部款项二十八（28）日后，</w:t>
      </w:r>
      <w:r>
        <w:rPr>
          <w:rFonts w:hint="eastAsia" w:ascii="宋体" w:hAnsi="宋体" w:eastAsia="宋体" w:cs="宋体"/>
          <w:color w:val="000000" w:themeColor="text1"/>
          <w:kern w:val="0"/>
          <w:szCs w:val="21"/>
          <w:highlight w:val="none"/>
          <w14:textFill>
            <w14:solidFill>
              <w14:schemeClr w14:val="tx1"/>
            </w14:solidFill>
          </w14:textFill>
        </w:rPr>
        <w:t>经招标人确认，中标人可向招标人提交退回履约担保的申请。招标人审核无异议后，办理履约担保退还手续，退回时一律以银行转账的形式无息退回到中标人的帐户。</w:t>
      </w:r>
    </w:p>
    <w:p w14:paraId="13B68979">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14:textFill>
            <w14:solidFill>
              <w14:schemeClr w14:val="tx1"/>
            </w14:solidFill>
          </w14:textFill>
        </w:rPr>
      </w:pPr>
    </w:p>
    <w:p w14:paraId="4453F5B4">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000000" w:themeColor="text1"/>
          <w:szCs w:val="21"/>
          <w:highlight w:val="none"/>
          <w:lang w:val="zh-CN"/>
          <w14:textFill>
            <w14:solidFill>
              <w14:schemeClr w14:val="tx1"/>
            </w14:solidFill>
          </w14:textFill>
        </w:rPr>
      </w:pPr>
      <w:bookmarkStart w:id="364" w:name="_Toc21074"/>
      <w:r>
        <w:rPr>
          <w:rFonts w:hint="eastAsia" w:ascii="宋体" w:hAnsi="宋体" w:eastAsia="宋体" w:cs="宋体"/>
          <w:color w:val="000000" w:themeColor="text1"/>
          <w:szCs w:val="21"/>
          <w:highlight w:val="none"/>
          <w14:textFill>
            <w14:solidFill>
              <w14:schemeClr w14:val="tx1"/>
            </w14:solidFill>
          </w14:textFill>
        </w:rPr>
        <w:t>36</w:t>
      </w:r>
      <w:r>
        <w:rPr>
          <w:rFonts w:hint="eastAsia" w:ascii="宋体" w:hAnsi="宋体" w:eastAsia="宋体" w:cs="宋体"/>
          <w:color w:val="000000" w:themeColor="text1"/>
          <w:szCs w:val="21"/>
          <w:highlight w:val="none"/>
          <w:lang w:val="zh-CN"/>
          <w14:textFill>
            <w14:solidFill>
              <w14:schemeClr w14:val="tx1"/>
            </w14:solidFill>
          </w14:textFill>
        </w:rPr>
        <w:t xml:space="preserve"> 在合同履行中变更采购范围的权利</w:t>
      </w:r>
      <w:bookmarkEnd w:id="364"/>
    </w:p>
    <w:p w14:paraId="2BD81884">
      <w:pPr>
        <w:autoSpaceDE w:val="0"/>
        <w:autoSpaceDN w:val="0"/>
        <w:adjustRightInd w:val="0"/>
        <w:spacing w:line="360" w:lineRule="auto"/>
        <w:ind w:left="328" w:leftChars="-114"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36.1</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合同履行中</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招标</w:t>
      </w:r>
      <w:r>
        <w:rPr>
          <w:rFonts w:ascii="宋体" w:hAnsi="宋体" w:eastAsia="宋体" w:cs="宋体"/>
          <w:color w:val="000000" w:themeColor="text1"/>
          <w:kern w:val="0"/>
          <w:szCs w:val="21"/>
          <w:highlight w:val="none"/>
          <w14:textFill>
            <w14:solidFill>
              <w14:schemeClr w14:val="tx1"/>
            </w14:solidFill>
          </w14:textFill>
        </w:rPr>
        <w:t>人</w:t>
      </w:r>
      <w:r>
        <w:rPr>
          <w:rFonts w:hint="eastAsia" w:ascii="宋体" w:hAnsi="宋体" w:eastAsia="宋体" w:cs="宋体"/>
          <w:color w:val="000000" w:themeColor="text1"/>
          <w:kern w:val="0"/>
          <w:szCs w:val="21"/>
          <w:highlight w:val="none"/>
          <w14:textFill>
            <w14:solidFill>
              <w14:schemeClr w14:val="tx1"/>
            </w14:solidFill>
          </w14:textFill>
        </w:rPr>
        <w:t>在合同约定的范围内，招标人有权根据项目实际情况及有关法律法规、政策的规定对采购范围进行变更调整，变更采购范围后，投标人应遵照执行。</w:t>
      </w:r>
    </w:p>
    <w:p w14:paraId="228112C5">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p>
    <w:p w14:paraId="1C6A9093">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000000" w:themeColor="text1"/>
          <w:szCs w:val="21"/>
          <w:highlight w:val="none"/>
          <w:lang w:val="zh-CN"/>
          <w14:textFill>
            <w14:solidFill>
              <w14:schemeClr w14:val="tx1"/>
            </w14:solidFill>
          </w14:textFill>
        </w:rPr>
      </w:pPr>
      <w:bookmarkStart w:id="365" w:name="_Toc17205"/>
      <w:r>
        <w:rPr>
          <w:rFonts w:hint="eastAsia" w:ascii="宋体" w:hAnsi="宋体" w:eastAsia="宋体" w:cs="宋体"/>
          <w:color w:val="000000" w:themeColor="text1"/>
          <w:szCs w:val="21"/>
          <w:highlight w:val="none"/>
          <w14:textFill>
            <w14:solidFill>
              <w14:schemeClr w14:val="tx1"/>
            </w14:solidFill>
          </w14:textFill>
        </w:rPr>
        <w:t>37</w:t>
      </w:r>
      <w:r>
        <w:rPr>
          <w:rFonts w:hint="eastAsia" w:ascii="宋体" w:hAnsi="宋体" w:eastAsia="宋体" w:cs="宋体"/>
          <w:color w:val="000000" w:themeColor="text1"/>
          <w:szCs w:val="21"/>
          <w:highlight w:val="none"/>
          <w:lang w:val="zh-CN"/>
          <w14:textFill>
            <w14:solidFill>
              <w14:schemeClr w14:val="tx1"/>
            </w14:solidFill>
          </w14:textFill>
        </w:rPr>
        <w:t xml:space="preserve"> 中标服务费</w:t>
      </w:r>
      <w:bookmarkEnd w:id="365"/>
    </w:p>
    <w:p w14:paraId="797D3046">
      <w:pPr>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37.1 本项目中标服务费由招标人向招标代理机构支付。</w:t>
      </w:r>
    </w:p>
    <w:p w14:paraId="638C51AC">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p>
    <w:p w14:paraId="0394852A">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000000" w:themeColor="text1"/>
          <w:szCs w:val="21"/>
          <w:highlight w:val="none"/>
          <w:lang w:val="zh-CN"/>
          <w14:textFill>
            <w14:solidFill>
              <w14:schemeClr w14:val="tx1"/>
            </w14:solidFill>
          </w14:textFill>
        </w:rPr>
      </w:pPr>
      <w:bookmarkStart w:id="366" w:name="_Toc12761"/>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 xml:space="preserve"> 发票</w:t>
      </w:r>
      <w:bookmarkEnd w:id="366"/>
    </w:p>
    <w:p w14:paraId="53F53A3B">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Times New Roman"/>
          <w:color w:val="000000" w:themeColor="text1"/>
          <w:szCs w:val="21"/>
          <w:highlight w:val="none"/>
          <w:lang w:val="zh-CN"/>
          <w14:textFill>
            <w14:solidFill>
              <w14:schemeClr w14:val="tx1"/>
            </w14:solidFill>
          </w14:textFill>
        </w:rPr>
        <w:t>该项目获得中标的中标人在执行合同过程中，向招标人出具的发票必须是由中标人开具，不得以其他单位或个人名义出具，本项目中标人向招标人出具的发票类型为增值税专用发票。</w:t>
      </w:r>
    </w:p>
    <w:p w14:paraId="76551274">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14:textFill>
            <w14:solidFill>
              <w14:schemeClr w14:val="tx1"/>
            </w14:solidFill>
          </w14:textFill>
        </w:rPr>
      </w:pPr>
    </w:p>
    <w:p w14:paraId="40BDA15B">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000000" w:themeColor="text1"/>
          <w:szCs w:val="21"/>
          <w:highlight w:val="none"/>
          <w14:textFill>
            <w14:solidFill>
              <w14:schemeClr w14:val="tx1"/>
            </w14:solidFill>
          </w14:textFill>
        </w:rPr>
      </w:pPr>
      <w:bookmarkStart w:id="367" w:name="_Toc8309"/>
      <w:r>
        <w:rPr>
          <w:rFonts w:hint="eastAsia" w:ascii="宋体" w:hAnsi="宋体" w:eastAsia="宋体" w:cs="宋体"/>
          <w:color w:val="000000" w:themeColor="text1"/>
          <w:szCs w:val="21"/>
          <w:highlight w:val="none"/>
          <w14:textFill>
            <w14:solidFill>
              <w14:schemeClr w14:val="tx1"/>
            </w14:solidFill>
          </w14:textFill>
        </w:rPr>
        <w:t>39 招标相关补充约定</w:t>
      </w:r>
      <w:bookmarkEnd w:id="367"/>
    </w:p>
    <w:p w14:paraId="0336F1C0">
      <w:pPr>
        <w:keepNext w:val="0"/>
        <w:keepLines w:val="0"/>
        <w:pageBreakBefore w:val="0"/>
        <w:widowControl w:val="0"/>
        <w:kinsoku/>
        <w:wordWrap w:val="0"/>
        <w:overflowPunct/>
        <w:topLinePunct w:val="0"/>
        <w:autoSpaceDE w:val="0"/>
        <w:autoSpaceDN w:val="0"/>
        <w:bidi w:val="0"/>
        <w:adjustRightInd w:val="0"/>
        <w:snapToGrid w:val="0"/>
        <w:spacing w:line="360" w:lineRule="auto"/>
        <w:ind w:left="317" w:leftChars="-100" w:hanging="527" w:hangingChars="250"/>
        <w:jc w:val="left"/>
        <w:textAlignment w:val="auto"/>
        <w:rPr>
          <w:rFonts w:ascii="宋体" w:hAnsi="宋体" w:eastAsia="宋体" w:cs="Times New Roman"/>
          <w:b/>
          <w:color w:val="000000" w:themeColor="text1"/>
          <w:szCs w:val="21"/>
          <w:highlight w:val="none"/>
          <w14:textFill>
            <w14:solidFill>
              <w14:schemeClr w14:val="tx1"/>
            </w14:solidFill>
          </w14:textFill>
        </w:rPr>
      </w:pPr>
      <w:r>
        <w:rPr>
          <w:rFonts w:ascii="宋体" w:hAnsi="宋体" w:eastAsia="宋体" w:cs="Times New Roman"/>
          <w:b/>
          <w:color w:val="000000" w:themeColor="text1"/>
          <w:szCs w:val="21"/>
          <w:highlight w:val="none"/>
          <w14:textFill>
            <w14:solidFill>
              <w14:schemeClr w14:val="tx1"/>
            </w14:solidFill>
          </w14:textFill>
        </w:rPr>
        <w:t>39.1</w:t>
      </w:r>
      <w:r>
        <w:rPr>
          <w:rFonts w:ascii="宋体" w:hAnsi="宋体" w:eastAsia="宋体" w:cs="Times New Roman"/>
          <w:b/>
          <w:color w:val="000000" w:themeColor="text1"/>
          <w:szCs w:val="21"/>
          <w:highlight w:val="none"/>
          <w14:textFill>
            <w14:solidFill>
              <w14:schemeClr w14:val="tx1"/>
            </w14:solidFill>
          </w14:textFill>
        </w:rPr>
        <w:tab/>
      </w:r>
      <w:r>
        <w:rPr>
          <w:rFonts w:ascii="宋体" w:hAnsi="宋体" w:eastAsia="宋体" w:cs="Times New Roman"/>
          <w:b/>
          <w:color w:val="000000" w:themeColor="text1"/>
          <w:szCs w:val="21"/>
          <w:highlight w:val="none"/>
          <w14:textFill>
            <w14:solidFill>
              <w14:schemeClr w14:val="tx1"/>
            </w14:solidFill>
          </w14:textFill>
        </w:rPr>
        <w:t>本项目投标人须知第2条所述行政处罚信息，以开标</w:t>
      </w:r>
      <w:r>
        <w:rPr>
          <w:rFonts w:hint="eastAsia" w:ascii="宋体" w:hAnsi="宋体" w:eastAsia="宋体" w:cs="Times New Roman"/>
          <w:b/>
          <w:color w:val="000000" w:themeColor="text1"/>
          <w:szCs w:val="21"/>
          <w:highlight w:val="none"/>
          <w:lang w:val="en-US" w:eastAsia="zh-CN"/>
          <w14:textFill>
            <w14:solidFill>
              <w14:schemeClr w14:val="tx1"/>
            </w14:solidFill>
          </w14:textFill>
        </w:rPr>
        <w:t>当天</w:t>
      </w:r>
      <w:r>
        <w:rPr>
          <w:rFonts w:ascii="宋体" w:hAnsi="宋体" w:eastAsia="宋体" w:cs="Times New Roman"/>
          <w:b/>
          <w:color w:val="000000" w:themeColor="text1"/>
          <w:szCs w:val="21"/>
          <w:highlight w:val="none"/>
          <w14:textFill>
            <w14:solidFill>
              <w14:schemeClr w14:val="tx1"/>
            </w14:solidFill>
          </w14:textFill>
        </w:rPr>
        <w:t>在“信用中国”网站（www.creditchina.gov.cn）查询结果为准</w:t>
      </w:r>
      <w:r>
        <w:rPr>
          <w:rFonts w:hint="eastAsia" w:ascii="宋体" w:hAnsi="宋体" w:eastAsia="宋体" w:cs="Times New Roman"/>
          <w:b/>
          <w:color w:val="000000" w:themeColor="text1"/>
          <w:szCs w:val="21"/>
          <w:highlight w:val="none"/>
          <w14:textFill>
            <w14:solidFill>
              <w14:schemeClr w14:val="tx1"/>
            </w14:solidFill>
          </w14:textFill>
        </w:rPr>
        <w:t>，或以司法、仲裁机构等出具的生效文件予以认定,时间以认定文件的落款时间为准</w:t>
      </w:r>
      <w:r>
        <w:rPr>
          <w:rFonts w:ascii="宋体" w:hAnsi="宋体" w:eastAsia="宋体" w:cs="Times New Roman"/>
          <w:b/>
          <w:color w:val="000000" w:themeColor="text1"/>
          <w:szCs w:val="21"/>
          <w:highlight w:val="none"/>
          <w14:textFill>
            <w14:solidFill>
              <w14:schemeClr w14:val="tx1"/>
            </w14:solidFill>
          </w14:textFill>
        </w:rPr>
        <w:t>。开标结束后，有关投标单位的行政处罚信息，以</w:t>
      </w:r>
      <w:r>
        <w:rPr>
          <w:rFonts w:hint="eastAsia" w:ascii="宋体" w:hAnsi="宋体" w:eastAsia="宋体" w:cs="Times New Roman"/>
          <w:b/>
          <w:color w:val="000000" w:themeColor="text1"/>
          <w:szCs w:val="21"/>
          <w:highlight w:val="none"/>
          <w:lang w:val="en-US" w:eastAsia="zh-CN"/>
          <w14:textFill>
            <w14:solidFill>
              <w14:schemeClr w14:val="tx1"/>
            </w14:solidFill>
          </w14:textFill>
        </w:rPr>
        <w:t>开标当天查询</w:t>
      </w:r>
      <w:r>
        <w:rPr>
          <w:rFonts w:ascii="宋体" w:hAnsi="宋体" w:eastAsia="宋体" w:cs="Times New Roman"/>
          <w:b/>
          <w:color w:val="000000" w:themeColor="text1"/>
          <w:szCs w:val="21"/>
          <w:highlight w:val="none"/>
          <w14:textFill>
            <w14:solidFill>
              <w14:schemeClr w14:val="tx1"/>
            </w14:solidFill>
          </w14:textFill>
        </w:rPr>
        <w:t>结果为准；结果公示期间，如投标人对有关投标单位的行政处罚信息存在异议，但不涉及第一中标候选人的，视为对中标结果没有造成实质影响。</w:t>
      </w:r>
    </w:p>
    <w:p w14:paraId="5FA197EA">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14:textFill>
            <w14:solidFill>
              <w14:schemeClr w14:val="tx1"/>
            </w14:solidFill>
          </w14:textFill>
        </w:rPr>
      </w:pPr>
    </w:p>
    <w:p w14:paraId="7DCFAF7E">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000000" w:themeColor="text1"/>
          <w:szCs w:val="21"/>
          <w:highlight w:val="none"/>
          <w14:textFill>
            <w14:solidFill>
              <w14:schemeClr w14:val="tx1"/>
            </w14:solidFill>
          </w14:textFill>
        </w:rPr>
      </w:pPr>
      <w:bookmarkStart w:id="368" w:name="_Toc27060"/>
      <w:r>
        <w:rPr>
          <w:rFonts w:hint="eastAsia" w:ascii="宋体" w:hAnsi="宋体" w:eastAsia="宋体" w:cs="宋体"/>
          <w:color w:val="000000" w:themeColor="text1"/>
          <w:szCs w:val="21"/>
          <w:highlight w:val="none"/>
          <w14:textFill>
            <w14:solidFill>
              <w14:schemeClr w14:val="tx1"/>
            </w14:solidFill>
          </w14:textFill>
        </w:rPr>
        <w:t>40 本次招标活动的最终解释权归招标代理机构及招标人所有。</w:t>
      </w:r>
      <w:bookmarkEnd w:id="368"/>
    </w:p>
    <w:p w14:paraId="6410E609">
      <w:pPr>
        <w:autoSpaceDE w:val="0"/>
        <w:autoSpaceDN w:val="0"/>
        <w:adjustRightInd w:val="0"/>
        <w:snapToGrid w:val="0"/>
        <w:spacing w:line="360" w:lineRule="auto"/>
        <w:ind w:left="315" w:leftChars="-100" w:hanging="525" w:hangingChars="250"/>
        <w:jc w:val="left"/>
        <w:rPr>
          <w:rFonts w:hint="eastAsia" w:ascii="宋体" w:hAnsi="宋体" w:eastAsia="宋体" w:cs="宋体"/>
          <w:color w:val="000000" w:themeColor="text1"/>
          <w:szCs w:val="21"/>
          <w:highlight w:val="none"/>
          <w14:textFill>
            <w14:solidFill>
              <w14:schemeClr w14:val="tx1"/>
            </w14:solidFill>
          </w14:textFill>
        </w:rPr>
      </w:pPr>
    </w:p>
    <w:p w14:paraId="7ECADE05">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000000" w:themeColor="text1"/>
          <w:kern w:val="44"/>
          <w:sz w:val="32"/>
          <w:szCs w:val="32"/>
          <w:highlight w:val="none"/>
          <w:lang w:val="zh-CN"/>
          <w14:textFill>
            <w14:solidFill>
              <w14:schemeClr w14:val="tx1"/>
            </w14:solidFill>
          </w14:textFill>
        </w:rPr>
      </w:pPr>
      <w:bookmarkStart w:id="369" w:name="_Toc16557"/>
      <w:bookmarkStart w:id="370" w:name="_Toc486167708"/>
      <w:bookmarkStart w:id="371" w:name="_Toc450662895"/>
      <w:bookmarkStart w:id="372" w:name="_Toc142508361"/>
      <w:bookmarkStart w:id="373" w:name="_Toc15817"/>
      <w:bookmarkStart w:id="374" w:name="_Toc32761_WPSOffice_Level1"/>
      <w:bookmarkStart w:id="375" w:name="_Toc14958"/>
      <w:bookmarkStart w:id="376" w:name="_Toc9840"/>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第三篇 用户需求书</w:t>
      </w:r>
      <w:bookmarkEnd w:id="369"/>
    </w:p>
    <w:p w14:paraId="59CA3461">
      <w:pPr>
        <w:pageBreakBefore w:val="0"/>
        <w:kinsoku/>
        <w:wordWrap/>
        <w:overflowPunct/>
        <w:topLinePunct w:val="0"/>
        <w:bidi w:val="0"/>
        <w:spacing w:line="400" w:lineRule="exact"/>
        <w:ind w:left="0" w:leftChars="0" w:firstLine="422" w:firstLineChars="200"/>
        <w:jc w:val="center"/>
        <w:outlineLvl w:val="0"/>
        <w:rPr>
          <w:rFonts w:ascii="Times New Roman" w:hAnsi="Times New Roman" w:eastAsia="宋体" w:cs="Times New Roman"/>
          <w:b/>
          <w:color w:val="000000" w:themeColor="text1"/>
          <w:sz w:val="21"/>
          <w:szCs w:val="21"/>
          <w:highlight w:val="none"/>
          <w14:textFill>
            <w14:solidFill>
              <w14:schemeClr w14:val="tx1"/>
            </w14:solidFill>
          </w14:textFill>
        </w:rPr>
      </w:pPr>
      <w:bookmarkStart w:id="377" w:name="_Toc3540"/>
      <w:r>
        <w:rPr>
          <w:rFonts w:hint="default" w:ascii="Times New Roman" w:hAnsi="Times New Roman" w:eastAsia="宋体" w:cs="Times New Roman"/>
          <w:b/>
          <w:color w:val="000000" w:themeColor="text1"/>
          <w:sz w:val="21"/>
          <w:szCs w:val="21"/>
          <w:highlight w:val="none"/>
          <w14:textFill>
            <w14:solidFill>
              <w14:schemeClr w14:val="tx1"/>
            </w14:solidFill>
          </w14:textFill>
        </w:rPr>
        <w:t>第一节 用户需求概况</w:t>
      </w:r>
      <w:bookmarkEnd w:id="377"/>
    </w:p>
    <w:p w14:paraId="61FB067D">
      <w:pPr>
        <w:pageBreakBefore w:val="0"/>
        <w:kinsoku/>
        <w:wordWrap/>
        <w:overflowPunct/>
        <w:topLinePunct w:val="0"/>
        <w:bidi w:val="0"/>
        <w:spacing w:line="400" w:lineRule="exact"/>
        <w:ind w:left="0" w:leftChars="0" w:firstLine="422" w:firstLineChars="200"/>
        <w:outlineLvl w:val="1"/>
        <w:rPr>
          <w:rFonts w:ascii="Times New Roman" w:hAnsi="Times New Roman" w:eastAsia="宋体" w:cs="Times New Roman"/>
          <w:b/>
          <w:color w:val="000000" w:themeColor="text1"/>
          <w:sz w:val="21"/>
          <w:szCs w:val="21"/>
          <w:highlight w:val="none"/>
          <w14:textFill>
            <w14:solidFill>
              <w14:schemeClr w14:val="tx1"/>
            </w14:solidFill>
          </w14:textFill>
        </w:rPr>
      </w:pPr>
      <w:bookmarkStart w:id="378" w:name="_Toc12697"/>
      <w:r>
        <w:rPr>
          <w:rFonts w:hint="default" w:ascii="Times New Roman" w:hAnsi="Times New Roman" w:eastAsia="宋体" w:cs="Times New Roman"/>
          <w:b/>
          <w:color w:val="000000" w:themeColor="text1"/>
          <w:sz w:val="21"/>
          <w:szCs w:val="21"/>
          <w:highlight w:val="none"/>
          <w14:textFill>
            <w14:solidFill>
              <w14:schemeClr w14:val="tx1"/>
            </w14:solidFill>
          </w14:textFill>
        </w:rPr>
        <w:t>1</w:t>
      </w:r>
      <w:r>
        <w:rPr>
          <w:rFonts w:ascii="Times New Roman" w:hAnsi="Times New Roman" w:eastAsia="宋体" w:cs="Times New Roman"/>
          <w:b/>
          <w:color w:val="000000" w:themeColor="text1"/>
          <w:sz w:val="21"/>
          <w:szCs w:val="21"/>
          <w:highlight w:val="none"/>
          <w14:textFill>
            <w14:solidFill>
              <w14:schemeClr w14:val="tx1"/>
            </w14:solidFill>
          </w14:textFill>
        </w:rPr>
        <w:t xml:space="preserve"> </w:t>
      </w:r>
      <w:r>
        <w:rPr>
          <w:rFonts w:hint="default" w:ascii="Times New Roman" w:hAnsi="Times New Roman" w:eastAsia="宋体" w:cs="Times New Roman"/>
          <w:b/>
          <w:color w:val="000000" w:themeColor="text1"/>
          <w:sz w:val="21"/>
          <w:szCs w:val="21"/>
          <w:highlight w:val="none"/>
          <w14:textFill>
            <w14:solidFill>
              <w14:schemeClr w14:val="tx1"/>
            </w14:solidFill>
          </w14:textFill>
        </w:rPr>
        <w:t>项目概况</w:t>
      </w:r>
      <w:bookmarkEnd w:id="378"/>
    </w:p>
    <w:p w14:paraId="069BCA15">
      <w:pPr>
        <w:pageBreakBefore w:val="0"/>
        <w:widowControl/>
        <w:kinsoku/>
        <w:wordWrap/>
        <w:overflowPunct/>
        <w:topLinePunct w:val="0"/>
        <w:autoSpaceDE w:val="0"/>
        <w:autoSpaceDN w:val="0"/>
        <w:bidi w:val="0"/>
        <w:adjustRightInd w:val="0"/>
        <w:spacing w:line="400" w:lineRule="exact"/>
        <w:ind w:left="0" w:leftChars="0" w:firstLine="420" w:firstLineChars="200"/>
        <w:rPr>
          <w:rFonts w:hint="default" w:ascii="Times New Roman" w:hAnsi="Times New Roman" w:eastAsia="宋体" w:cs="Times New Roman"/>
          <w:color w:val="000000" w:themeColor="text1"/>
          <w:kern w:val="0"/>
          <w:sz w:val="21"/>
          <w:szCs w:val="21"/>
          <w:highlight w:val="none"/>
          <w:lang w:bidi="en-US"/>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bidi="en-US"/>
          <w14:textFill>
            <w14:solidFill>
              <w14:schemeClr w14:val="tx1"/>
            </w14:solidFill>
          </w14:textFill>
        </w:rPr>
        <w:t>东莞市水务集团下属</w:t>
      </w:r>
      <w:r>
        <w:rPr>
          <w:rFonts w:hint="default" w:ascii="Times New Roman" w:hAnsi="Times New Roman" w:eastAsia="宋体" w:cs="Times New Roman"/>
          <w:color w:val="000000" w:themeColor="text1"/>
          <w:kern w:val="0"/>
          <w:sz w:val="21"/>
          <w:szCs w:val="21"/>
          <w:highlight w:val="none"/>
          <w:lang w:val="en-US" w:eastAsia="zh-CN" w:bidi="en-US"/>
          <w14:textFill>
            <w14:solidFill>
              <w14:schemeClr w14:val="tx1"/>
            </w14:solidFill>
          </w14:textFill>
        </w:rPr>
        <w:t>东莞市石鼓净水</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有限公司</w:t>
      </w:r>
      <w:r>
        <w:rPr>
          <w:rFonts w:hint="default" w:ascii="Times New Roman" w:hAnsi="Times New Roman" w:eastAsia="宋体" w:cs="Times New Roman"/>
          <w:color w:val="000000" w:themeColor="text1"/>
          <w:kern w:val="0"/>
          <w:sz w:val="21"/>
          <w:szCs w:val="21"/>
          <w:highlight w:val="none"/>
          <w:lang w:bidi="en-US"/>
          <w14:textFill>
            <w14:solidFill>
              <w14:schemeClr w14:val="tx1"/>
            </w14:solidFill>
          </w14:textFill>
        </w:rPr>
        <w:t>开展污水处理厂分布式光伏发电项目，拟在</w:t>
      </w:r>
      <w:r>
        <w:rPr>
          <w:rFonts w:hint="default" w:ascii="Times New Roman" w:hAnsi="Times New Roman" w:eastAsia="宋体" w:cs="Times New Roman"/>
          <w:color w:val="000000" w:themeColor="text1"/>
          <w:kern w:val="0"/>
          <w:sz w:val="21"/>
          <w:szCs w:val="21"/>
          <w:highlight w:val="none"/>
          <w:lang w:val="en-US" w:eastAsia="zh-CN" w:bidi="en-US"/>
          <w14:textFill>
            <w14:solidFill>
              <w14:schemeClr w14:val="tx1"/>
            </w14:solidFill>
          </w14:textFill>
        </w:rPr>
        <w:t>招标人运营管理的</w:t>
      </w:r>
      <w:r>
        <w:rPr>
          <w:rFonts w:hint="default" w:ascii="Times New Roman" w:hAnsi="Times New Roman" w:eastAsia="宋体" w:cs="Times New Roman"/>
          <w:color w:val="000000" w:themeColor="text1"/>
          <w:szCs w:val="24"/>
          <w:highlight w:val="none"/>
          <w:lang w:val="en-US" w:eastAsia="zh-CN"/>
          <w14:textFill>
            <w14:solidFill>
              <w14:schemeClr w14:val="tx1"/>
            </w14:solidFill>
          </w14:textFill>
        </w:rPr>
        <w:t>虎门宁洲</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污水处理厂</w:t>
      </w:r>
      <w:r>
        <w:rPr>
          <w:rFonts w:hint="default" w:ascii="Times New Roman" w:hAnsi="Times New Roman" w:eastAsia="宋体" w:cs="Times New Roman"/>
          <w:color w:val="000000" w:themeColor="text1"/>
          <w:szCs w:val="24"/>
          <w:highlight w:val="none"/>
          <w:lang w:val="en-US" w:eastAsia="zh-CN"/>
          <w14:textFill>
            <w14:solidFill>
              <w14:schemeClr w14:val="tx1"/>
            </w14:solidFill>
          </w14:textFill>
        </w:rPr>
        <w:t>二期及一期提标工程</w:t>
      </w:r>
      <w:r>
        <w:rPr>
          <w:rFonts w:hint="default" w:ascii="Times New Roman" w:hAnsi="Times New Roman" w:eastAsia="宋体" w:cs="Times New Roman"/>
          <w:color w:val="000000" w:themeColor="text1"/>
          <w:szCs w:val="24"/>
          <w:highlight w:val="none"/>
          <w:lang w:val="zh-CN"/>
          <w14:textFill>
            <w14:solidFill>
              <w14:schemeClr w14:val="tx1"/>
            </w14:solidFill>
          </w14:textFill>
        </w:rPr>
        <w:t>、</w:t>
      </w:r>
      <w:r>
        <w:rPr>
          <w:rFonts w:hint="default" w:ascii="Times New Roman" w:hAnsi="Times New Roman" w:eastAsia="宋体" w:cs="Times New Roman"/>
          <w:color w:val="000000" w:themeColor="text1"/>
          <w:szCs w:val="24"/>
          <w:highlight w:val="none"/>
          <w:lang w:val="en-US" w:eastAsia="zh-CN"/>
          <w14:textFill>
            <w14:solidFill>
              <w14:schemeClr w14:val="tx1"/>
            </w14:solidFill>
          </w14:textFill>
        </w:rPr>
        <w:t>东城温塘</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污水处理厂</w:t>
      </w:r>
      <w:r>
        <w:rPr>
          <w:rFonts w:hint="default" w:ascii="Times New Roman" w:hAnsi="Times New Roman" w:eastAsia="宋体" w:cs="Times New Roman"/>
          <w:color w:val="000000" w:themeColor="text1"/>
          <w:szCs w:val="24"/>
          <w:highlight w:val="none"/>
          <w:lang w:val="en-US" w:eastAsia="zh-CN"/>
          <w14:textFill>
            <w14:solidFill>
              <w14:schemeClr w14:val="tx1"/>
            </w14:solidFill>
          </w14:textFill>
        </w:rPr>
        <w:t>一期工程</w:t>
      </w:r>
      <w:r>
        <w:rPr>
          <w:rFonts w:hint="eastAsia" w:ascii="Times New Roman" w:hAnsi="Times New Roman" w:eastAsia="宋体" w:cs="Times New Roman"/>
          <w:color w:val="000000" w:themeColor="text1"/>
          <w:szCs w:val="24"/>
          <w:highlight w:val="none"/>
          <w:lang w:val="en-US" w:eastAsia="zh-CN"/>
          <w14:textFill>
            <w14:solidFill>
              <w14:schemeClr w14:val="tx1"/>
            </w14:solidFill>
          </w14:textFill>
        </w:rPr>
        <w:t>可利用的</w:t>
      </w:r>
      <w:r>
        <w:rPr>
          <w:rFonts w:hint="default" w:ascii="Times New Roman" w:hAnsi="Times New Roman" w:eastAsia="宋体" w:cs="Times New Roman"/>
          <w:color w:val="000000" w:themeColor="text1"/>
          <w:szCs w:val="24"/>
          <w:highlight w:val="none"/>
          <w:lang w:val="en-US" w:eastAsia="zh-CN"/>
          <w14:textFill>
            <w14:solidFill>
              <w14:schemeClr w14:val="tx1"/>
            </w14:solidFill>
          </w14:textFill>
        </w:rPr>
        <w:t>构筑物</w:t>
      </w:r>
      <w:r>
        <w:rPr>
          <w:rFonts w:hint="default" w:ascii="Times New Roman" w:hAnsi="Times New Roman" w:eastAsia="宋体" w:cs="Times New Roman"/>
          <w:color w:val="000000" w:themeColor="text1"/>
          <w:szCs w:val="24"/>
          <w:highlight w:val="none"/>
          <w14:textFill>
            <w14:solidFill>
              <w14:schemeClr w14:val="tx1"/>
            </w14:solidFill>
          </w14:textFill>
        </w:rPr>
        <w:t>池面及建筑物</w:t>
      </w:r>
      <w:r>
        <w:rPr>
          <w:rFonts w:hint="eastAsia" w:ascii="Times New Roman" w:hAnsi="Times New Roman" w:eastAsia="宋体" w:cs="Times New Roman"/>
          <w:color w:val="000000" w:themeColor="text1"/>
          <w:szCs w:val="24"/>
          <w:highlight w:val="none"/>
          <w:lang w:val="en-US" w:eastAsia="zh-CN"/>
          <w14:textFill>
            <w14:solidFill>
              <w14:schemeClr w14:val="tx1"/>
            </w14:solidFill>
          </w14:textFill>
        </w:rPr>
        <w:t>屋面（详见附件：光伏组件总平面布置图）</w:t>
      </w:r>
      <w:r>
        <w:rPr>
          <w:rFonts w:hint="default" w:ascii="Times New Roman" w:hAnsi="Times New Roman" w:eastAsia="宋体" w:cs="Times New Roman"/>
          <w:color w:val="000000" w:themeColor="text1"/>
          <w:szCs w:val="24"/>
          <w:highlight w:val="none"/>
          <w14:textFill>
            <w14:solidFill>
              <w14:schemeClr w14:val="tx1"/>
            </w14:solidFill>
          </w14:textFill>
        </w:rPr>
        <w:t>上盖</w:t>
      </w:r>
      <w:r>
        <w:rPr>
          <w:rFonts w:hint="default" w:ascii="Times New Roman" w:hAnsi="Times New Roman" w:eastAsia="宋体" w:cs="Times New Roman"/>
          <w:color w:val="000000" w:themeColor="text1"/>
          <w:szCs w:val="24"/>
          <w:highlight w:val="none"/>
          <w:lang w:val="en-US" w:eastAsia="zh-CN"/>
          <w14:textFill>
            <w14:solidFill>
              <w14:schemeClr w14:val="tx1"/>
            </w14:solidFill>
          </w14:textFill>
        </w:rPr>
        <w:t>分别</w:t>
      </w:r>
      <w:r>
        <w:rPr>
          <w:rFonts w:hint="default" w:ascii="Times New Roman" w:hAnsi="Times New Roman" w:eastAsia="宋体" w:cs="Times New Roman"/>
          <w:color w:val="000000" w:themeColor="text1"/>
          <w:szCs w:val="24"/>
          <w:highlight w:val="none"/>
          <w14:textFill>
            <w14:solidFill>
              <w14:schemeClr w14:val="tx1"/>
            </w14:solidFill>
          </w14:textFill>
        </w:rPr>
        <w:t>建设安装约3.8512MWp、1.398</w:t>
      </w:r>
      <w:r>
        <w:rPr>
          <w:rFonts w:hint="default" w:ascii="Times New Roman" w:hAnsi="Times New Roman" w:eastAsia="宋体" w:cs="Times New Roman"/>
          <w:color w:val="000000" w:themeColor="text1"/>
          <w:szCs w:val="24"/>
          <w:highlight w:val="none"/>
          <w:lang w:val="en-US" w:eastAsia="zh-CN"/>
          <w14:textFill>
            <w14:solidFill>
              <w14:schemeClr w14:val="tx1"/>
            </w14:solidFill>
          </w14:textFill>
        </w:rPr>
        <w:t>9</w:t>
      </w:r>
      <w:r>
        <w:rPr>
          <w:rFonts w:hint="default" w:ascii="Times New Roman" w:hAnsi="Times New Roman" w:eastAsia="宋体" w:cs="Times New Roman"/>
          <w:color w:val="000000" w:themeColor="text1"/>
          <w:szCs w:val="24"/>
          <w:highlight w:val="none"/>
          <w14:textFill>
            <w14:solidFill>
              <w14:schemeClr w14:val="tx1"/>
            </w14:solidFill>
          </w14:textFill>
        </w:rPr>
        <w:t>MWp</w:t>
      </w:r>
      <w:r>
        <w:rPr>
          <w:rFonts w:hint="default" w:ascii="Times New Roman" w:hAnsi="Times New Roman" w:eastAsia="宋体" w:cs="Times New Roman"/>
          <w:color w:val="000000" w:themeColor="text1"/>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Cs w:val="24"/>
          <w:highlight w:val="none"/>
          <w14:textFill>
            <w14:solidFill>
              <w14:schemeClr w14:val="tx1"/>
            </w14:solidFill>
          </w14:textFill>
        </w:rPr>
        <w:t>最终</w:t>
      </w:r>
      <w:r>
        <w:rPr>
          <w:rFonts w:hint="default" w:ascii="Times New Roman" w:hAnsi="Times New Roman" w:eastAsia="宋体" w:cs="Times New Roman"/>
          <w:color w:val="000000" w:themeColor="text1"/>
          <w:szCs w:val="24"/>
          <w:highlight w:val="none"/>
          <w:lang w:val="en-US" w:eastAsia="zh-CN"/>
          <w14:textFill>
            <w14:solidFill>
              <w14:schemeClr w14:val="tx1"/>
            </w14:solidFill>
          </w14:textFill>
        </w:rPr>
        <w:t>装机</w:t>
      </w:r>
      <w:r>
        <w:rPr>
          <w:rFonts w:hint="default" w:ascii="Times New Roman" w:hAnsi="Times New Roman" w:eastAsia="宋体" w:cs="Times New Roman"/>
          <w:color w:val="000000" w:themeColor="text1"/>
          <w:szCs w:val="24"/>
          <w:highlight w:val="none"/>
          <w14:textFill>
            <w14:solidFill>
              <w14:schemeClr w14:val="tx1"/>
            </w14:solidFill>
          </w14:textFill>
        </w:rPr>
        <w:t>容量以实际并网容量为准</w:t>
      </w:r>
      <w:r>
        <w:rPr>
          <w:rFonts w:hint="default" w:ascii="Times New Roman" w:hAnsi="Times New Roman" w:eastAsia="宋体" w:cs="Times New Roman"/>
          <w:color w:val="000000" w:themeColor="text1"/>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Cs w:val="24"/>
          <w:highlight w:val="none"/>
          <w14:textFill>
            <w14:solidFill>
              <w14:schemeClr w14:val="tx1"/>
            </w14:solidFill>
          </w14:textFill>
        </w:rPr>
        <w:t>光伏发电系统</w:t>
      </w:r>
      <w:r>
        <w:rPr>
          <w:rFonts w:hint="default" w:ascii="Times New Roman" w:hAnsi="Times New Roman" w:eastAsia="宋体" w:cs="Times New Roman"/>
          <w:color w:val="000000" w:themeColor="text1"/>
          <w:szCs w:val="24"/>
          <w:highlight w:val="none"/>
          <w:lang w:val="en-US" w:eastAsia="zh-CN"/>
          <w14:textFill>
            <w14:solidFill>
              <w14:schemeClr w14:val="tx1"/>
            </w14:solidFill>
          </w14:textFill>
        </w:rPr>
        <w:t>以及配套设施</w:t>
      </w:r>
      <w:r>
        <w:rPr>
          <w:rFonts w:hint="default" w:ascii="Times New Roman" w:hAnsi="Times New Roman" w:eastAsia="宋体" w:cs="Times New Roman"/>
          <w:color w:val="000000" w:themeColor="text1"/>
          <w:kern w:val="0"/>
          <w:sz w:val="21"/>
          <w:szCs w:val="21"/>
          <w:highlight w:val="none"/>
          <w:lang w:eastAsia="zh-CN" w:bidi="en-US"/>
          <w14:textFill>
            <w14:solidFill>
              <w14:schemeClr w14:val="tx1"/>
            </w14:solidFill>
          </w14:textFill>
        </w:rPr>
        <w:t>，</w:t>
      </w:r>
      <w:r>
        <w:rPr>
          <w:rFonts w:hint="default" w:ascii="Times New Roman" w:hAnsi="Times New Roman" w:eastAsia="宋体" w:cs="Times New Roman"/>
          <w:color w:val="000000" w:themeColor="text1"/>
          <w:kern w:val="0"/>
          <w:sz w:val="21"/>
          <w:szCs w:val="21"/>
          <w:highlight w:val="none"/>
          <w:lang w:val="en-US" w:eastAsia="zh-CN" w:bidi="en-US"/>
          <w14:textFill>
            <w14:solidFill>
              <w14:schemeClr w14:val="tx1"/>
            </w14:solidFill>
          </w14:textFill>
        </w:rPr>
        <w:t>建成后</w:t>
      </w:r>
      <w:r>
        <w:rPr>
          <w:rFonts w:hint="default" w:ascii="Times New Roman" w:hAnsi="Times New Roman" w:eastAsia="宋体" w:cs="Times New Roman"/>
          <w:color w:val="000000" w:themeColor="text1"/>
          <w:kern w:val="0"/>
          <w:sz w:val="21"/>
          <w:szCs w:val="21"/>
          <w:highlight w:val="none"/>
          <w:lang w:bidi="en-US"/>
          <w14:textFill>
            <w14:solidFill>
              <w14:schemeClr w14:val="tx1"/>
            </w14:solidFill>
          </w14:textFill>
        </w:rPr>
        <w:t>采用</w:t>
      </w:r>
      <w:r>
        <w:rPr>
          <w:rFonts w:hint="default" w:ascii="Times New Roman" w:hAnsi="Times New Roman" w:eastAsia="宋体" w:cs="Times New Roman"/>
          <w:color w:val="000000" w:themeColor="text1"/>
          <w:kern w:val="0"/>
          <w:sz w:val="21"/>
          <w:szCs w:val="21"/>
          <w:highlight w:val="none"/>
          <w:lang w:eastAsia="zh-CN" w:bidi="en-US"/>
          <w14:textFill>
            <w14:solidFill>
              <w14:schemeClr w14:val="tx1"/>
            </w14:solidFill>
          </w14:textFill>
        </w:rPr>
        <w:t>“</w:t>
      </w:r>
      <w:r>
        <w:rPr>
          <w:rFonts w:hint="default" w:ascii="Times New Roman" w:hAnsi="Times New Roman" w:eastAsia="宋体" w:cs="Times New Roman"/>
          <w:color w:val="000000" w:themeColor="text1"/>
          <w:kern w:val="0"/>
          <w:sz w:val="21"/>
          <w:szCs w:val="21"/>
          <w:highlight w:val="none"/>
          <w:lang w:bidi="en-US"/>
          <w14:textFill>
            <w14:solidFill>
              <w14:schemeClr w14:val="tx1"/>
            </w14:solidFill>
          </w14:textFill>
        </w:rPr>
        <w:t>自发自用、余电上网</w:t>
      </w:r>
      <w:r>
        <w:rPr>
          <w:rFonts w:hint="default" w:ascii="Times New Roman" w:hAnsi="Times New Roman" w:eastAsia="宋体" w:cs="Times New Roman"/>
          <w:color w:val="000000" w:themeColor="text1"/>
          <w:kern w:val="0"/>
          <w:sz w:val="21"/>
          <w:szCs w:val="21"/>
          <w:highlight w:val="none"/>
          <w:lang w:eastAsia="zh-CN" w:bidi="en-US"/>
          <w14:textFill>
            <w14:solidFill>
              <w14:schemeClr w14:val="tx1"/>
            </w14:solidFill>
          </w14:textFill>
        </w:rPr>
        <w:t>”</w:t>
      </w:r>
      <w:r>
        <w:rPr>
          <w:rFonts w:hint="default" w:ascii="Times New Roman" w:hAnsi="Times New Roman" w:eastAsia="宋体" w:cs="Times New Roman"/>
          <w:color w:val="000000" w:themeColor="text1"/>
          <w:kern w:val="0"/>
          <w:sz w:val="21"/>
          <w:szCs w:val="21"/>
          <w:highlight w:val="none"/>
          <w:lang w:val="en-US" w:eastAsia="zh-CN" w:bidi="en-US"/>
          <w14:textFill>
            <w14:solidFill>
              <w14:schemeClr w14:val="tx1"/>
            </w14:solidFill>
          </w14:textFill>
        </w:rPr>
        <w:t>运行方式</w:t>
      </w:r>
      <w:r>
        <w:rPr>
          <w:rFonts w:hint="default" w:ascii="Times New Roman" w:hAnsi="Times New Roman" w:eastAsia="宋体" w:cs="Times New Roman"/>
          <w:color w:val="000000" w:themeColor="text1"/>
          <w:kern w:val="0"/>
          <w:sz w:val="21"/>
          <w:szCs w:val="21"/>
          <w:highlight w:val="none"/>
          <w:lang w:bidi="en-US"/>
          <w14:textFill>
            <w14:solidFill>
              <w14:schemeClr w14:val="tx1"/>
            </w14:solidFill>
          </w14:textFill>
        </w:rPr>
        <w:t>，并网电压根据项目容量和现场情况选择0.4kV或10</w:t>
      </w:r>
      <w:r>
        <w:rPr>
          <w:rFonts w:hint="eastAsia" w:ascii="Times New Roman" w:hAnsi="Times New Roman" w:eastAsia="宋体" w:cs="Times New Roman"/>
          <w:color w:val="000000" w:themeColor="text1"/>
          <w:kern w:val="0"/>
          <w:sz w:val="21"/>
          <w:szCs w:val="21"/>
          <w:highlight w:val="none"/>
          <w:lang w:val="en-US" w:eastAsia="zh-CN" w:bidi="en-US"/>
          <w14:textFill>
            <w14:solidFill>
              <w14:schemeClr w14:val="tx1"/>
            </w14:solidFill>
          </w14:textFill>
        </w:rPr>
        <w:t>k</w:t>
      </w:r>
      <w:r>
        <w:rPr>
          <w:rFonts w:hint="default" w:ascii="Times New Roman" w:hAnsi="Times New Roman" w:eastAsia="宋体" w:cs="Times New Roman"/>
          <w:color w:val="000000" w:themeColor="text1"/>
          <w:kern w:val="0"/>
          <w:sz w:val="21"/>
          <w:szCs w:val="21"/>
          <w:highlight w:val="none"/>
          <w:lang w:bidi="en-US"/>
          <w14:textFill>
            <w14:solidFill>
              <w14:schemeClr w14:val="tx1"/>
            </w14:solidFill>
          </w14:textFill>
        </w:rPr>
        <w:t>V就近并网。</w:t>
      </w:r>
    </w:p>
    <w:p w14:paraId="069C2988">
      <w:pPr>
        <w:pageBreakBefore w:val="0"/>
        <w:widowControl/>
        <w:kinsoku/>
        <w:wordWrap/>
        <w:overflowPunct/>
        <w:topLinePunct w:val="0"/>
        <w:autoSpaceDE w:val="0"/>
        <w:autoSpaceDN w:val="0"/>
        <w:bidi w:val="0"/>
        <w:adjustRightInd w:val="0"/>
        <w:spacing w:line="400" w:lineRule="exact"/>
        <w:ind w:left="0" w:leftChars="0" w:firstLine="420" w:firstLineChars="200"/>
        <w:rPr>
          <w:rFonts w:hint="default" w:ascii="Times New Roman" w:hAnsi="Times New Roman" w:eastAsia="宋体" w:cs="Times New Roman"/>
          <w:color w:val="000000" w:themeColor="text1"/>
          <w:kern w:val="0"/>
          <w:sz w:val="21"/>
          <w:szCs w:val="21"/>
          <w:highlight w:val="none"/>
          <w:lang w:val="en-US" w:bidi="en-US"/>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en-US"/>
          <w14:textFill>
            <w14:solidFill>
              <w14:schemeClr w14:val="tx1"/>
            </w14:solidFill>
          </w14:textFill>
        </w:rPr>
        <w:t>本项目采用EMC合作模式，项目所有投资费用及项目</w:t>
      </w:r>
      <w:r>
        <w:rPr>
          <w:rFonts w:hint="eastAsia" w:ascii="Times New Roman" w:hAnsi="Times New Roman" w:eastAsia="宋体" w:cs="Times New Roman"/>
          <w:color w:val="000000" w:themeColor="text1"/>
          <w:kern w:val="0"/>
          <w:sz w:val="21"/>
          <w:szCs w:val="21"/>
          <w:highlight w:val="none"/>
          <w:lang w:val="en-US" w:eastAsia="zh-CN" w:bidi="en-US"/>
          <w14:textFill>
            <w14:solidFill>
              <w14:schemeClr w14:val="tx1"/>
            </w14:solidFill>
          </w14:textFill>
        </w:rPr>
        <w:t>服务期</w:t>
      </w:r>
      <w:r>
        <w:rPr>
          <w:rFonts w:hint="default" w:ascii="Times New Roman" w:hAnsi="Times New Roman" w:eastAsia="宋体" w:cs="Times New Roman"/>
          <w:color w:val="000000" w:themeColor="text1"/>
          <w:kern w:val="0"/>
          <w:sz w:val="21"/>
          <w:szCs w:val="21"/>
          <w:highlight w:val="none"/>
          <w:lang w:val="en-US" w:eastAsia="zh-CN" w:bidi="en-US"/>
          <w14:textFill>
            <w14:solidFill>
              <w14:schemeClr w14:val="tx1"/>
            </w14:solidFill>
          </w14:textFill>
        </w:rPr>
        <w:t>内的运维费用由中标人负责，招标人从中标人处购电，</w:t>
      </w:r>
      <w:r>
        <w:rPr>
          <w:rFonts w:hint="eastAsia" w:ascii="Times New Roman" w:hAnsi="Times New Roman" w:eastAsia="宋体" w:cs="Times New Roman"/>
          <w:color w:val="000000" w:themeColor="text1"/>
          <w:kern w:val="0"/>
          <w:sz w:val="21"/>
          <w:szCs w:val="21"/>
          <w:highlight w:val="none"/>
          <w:lang w:val="en-US" w:eastAsia="zh-CN" w:bidi="en-US"/>
          <w14:textFill>
            <w14:solidFill>
              <w14:schemeClr w14:val="tx1"/>
            </w14:solidFill>
          </w14:textFill>
        </w:rPr>
        <w:t>服务期</w:t>
      </w:r>
      <w:r>
        <w:rPr>
          <w:rFonts w:hint="default" w:ascii="Times New Roman" w:hAnsi="Times New Roman" w:eastAsia="宋体" w:cs="Times New Roman"/>
          <w:color w:val="000000" w:themeColor="text1"/>
          <w:kern w:val="0"/>
          <w:sz w:val="21"/>
          <w:szCs w:val="21"/>
          <w:highlight w:val="none"/>
          <w:lang w:val="en-US" w:eastAsia="zh-CN" w:bidi="en-US"/>
          <w14:textFill>
            <w14:solidFill>
              <w14:schemeClr w14:val="tx1"/>
            </w14:solidFill>
          </w14:textFill>
        </w:rPr>
        <w:t>为25年（不含建设期），服务期到期后，本项目资产无偿转让给招标人所有。</w:t>
      </w:r>
    </w:p>
    <w:p w14:paraId="0841A4C2">
      <w:pPr>
        <w:pageBreakBefore w:val="0"/>
        <w:kinsoku/>
        <w:wordWrap/>
        <w:overflowPunct/>
        <w:topLinePunct w:val="0"/>
        <w:bidi w:val="0"/>
        <w:spacing w:line="400" w:lineRule="exact"/>
        <w:ind w:left="0" w:leftChars="0" w:firstLine="422" w:firstLineChars="200"/>
        <w:outlineLvl w:val="1"/>
        <w:rPr>
          <w:rFonts w:ascii="Times New Roman" w:hAnsi="Times New Roman" w:eastAsia="宋体" w:cs="Times New Roman"/>
          <w:b/>
          <w:color w:val="000000" w:themeColor="text1"/>
          <w:sz w:val="21"/>
          <w:szCs w:val="21"/>
          <w:highlight w:val="none"/>
          <w14:textFill>
            <w14:solidFill>
              <w14:schemeClr w14:val="tx1"/>
            </w14:solidFill>
          </w14:textFill>
        </w:rPr>
      </w:pPr>
      <w:bookmarkStart w:id="379" w:name="_Toc24649"/>
      <w:r>
        <w:rPr>
          <w:rFonts w:hint="default" w:ascii="Times New Roman" w:hAnsi="Times New Roman" w:eastAsia="宋体" w:cs="Times New Roman"/>
          <w:b/>
          <w:color w:val="000000" w:themeColor="text1"/>
          <w:sz w:val="21"/>
          <w:szCs w:val="21"/>
          <w:highlight w:val="none"/>
          <w14:textFill>
            <w14:solidFill>
              <w14:schemeClr w14:val="tx1"/>
            </w14:solidFill>
          </w14:textFill>
        </w:rPr>
        <w:t>2</w:t>
      </w:r>
      <w:r>
        <w:rPr>
          <w:rFonts w:ascii="Times New Roman" w:hAnsi="Times New Roman" w:eastAsia="宋体" w:cs="Times New Roman"/>
          <w:b/>
          <w:color w:val="000000" w:themeColor="text1"/>
          <w:sz w:val="21"/>
          <w:szCs w:val="21"/>
          <w:highlight w:val="none"/>
          <w14:textFill>
            <w14:solidFill>
              <w14:schemeClr w14:val="tx1"/>
            </w14:solidFill>
          </w14:textFill>
        </w:rPr>
        <w:t xml:space="preserve"> </w:t>
      </w:r>
      <w:r>
        <w:rPr>
          <w:rFonts w:hint="default" w:ascii="Times New Roman" w:hAnsi="Times New Roman" w:eastAsia="宋体" w:cs="Times New Roman"/>
          <w:b/>
          <w:color w:val="000000" w:themeColor="text1"/>
          <w:sz w:val="21"/>
          <w:szCs w:val="21"/>
          <w:highlight w:val="none"/>
          <w14:textFill>
            <w14:solidFill>
              <w14:schemeClr w14:val="tx1"/>
            </w14:solidFill>
          </w14:textFill>
        </w:rPr>
        <w:t>采购内容</w:t>
      </w:r>
      <w:bookmarkEnd w:id="379"/>
    </w:p>
    <w:p w14:paraId="18572AF2">
      <w:pPr>
        <w:pageBreakBefore w:val="0"/>
        <w:kinsoku/>
        <w:wordWrap/>
        <w:overflowPunct/>
        <w:topLinePunct w:val="0"/>
        <w:bidi w:val="0"/>
        <w:spacing w:line="400" w:lineRule="exact"/>
        <w:ind w:left="0" w:leftChars="0" w:firstLine="422" w:firstLineChars="200"/>
        <w:outlineLvl w:val="2"/>
        <w:rPr>
          <w:rFonts w:ascii="Times New Roman" w:hAnsi="Times New Roman" w:eastAsia="宋体" w:cs="Times New Roman"/>
          <w:b/>
          <w:color w:val="000000" w:themeColor="text1"/>
          <w:sz w:val="21"/>
          <w:szCs w:val="21"/>
          <w:highlight w:val="none"/>
          <w14:textFill>
            <w14:solidFill>
              <w14:schemeClr w14:val="tx1"/>
            </w14:solidFill>
          </w14:textFill>
        </w:rPr>
      </w:pPr>
      <w:bookmarkStart w:id="380" w:name="_Toc4911"/>
      <w:r>
        <w:rPr>
          <w:rFonts w:ascii="Times New Roman" w:hAnsi="Times New Roman" w:eastAsia="宋体" w:cs="Times New Roman"/>
          <w:b/>
          <w:color w:val="000000" w:themeColor="text1"/>
          <w:sz w:val="21"/>
          <w:szCs w:val="21"/>
          <w:highlight w:val="none"/>
          <w14:textFill>
            <w14:solidFill>
              <w14:schemeClr w14:val="tx1"/>
            </w14:solidFill>
          </w14:textFill>
        </w:rPr>
        <w:t xml:space="preserve">2.1 </w:t>
      </w:r>
      <w:r>
        <w:rPr>
          <w:rFonts w:hint="default" w:ascii="Times New Roman" w:hAnsi="Times New Roman" w:eastAsia="宋体" w:cs="Times New Roman"/>
          <w:b/>
          <w:color w:val="000000" w:themeColor="text1"/>
          <w:sz w:val="21"/>
          <w:szCs w:val="21"/>
          <w:highlight w:val="none"/>
          <w14:textFill>
            <w14:solidFill>
              <w14:schemeClr w14:val="tx1"/>
            </w14:solidFill>
          </w14:textFill>
        </w:rPr>
        <w:t>项目名称</w:t>
      </w:r>
      <w:bookmarkEnd w:id="380"/>
    </w:p>
    <w:p w14:paraId="69074E38">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lang w:bidi="en-US"/>
          <w14:textFill>
            <w14:solidFill>
              <w14:schemeClr w14:val="tx1"/>
            </w14:solidFill>
          </w14:textFill>
        </w:rPr>
      </w:pPr>
      <w:r>
        <w:rPr>
          <w:rFonts w:hint="eastAsia" w:ascii="Times New Roman" w:hAnsi="Times New Roman" w:eastAsia="宋体" w:cs="Times New Roman"/>
          <w:color w:val="000000" w:themeColor="text1"/>
          <w:szCs w:val="24"/>
          <w:highlight w:val="none"/>
          <w14:textFill>
            <w14:solidFill>
              <w14:schemeClr w14:val="tx1"/>
            </w14:solidFill>
          </w14:textFill>
        </w:rPr>
        <w:t>东莞市石鼓净水有限公司污水处理厂分布式光伏发电项目</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w:t>
      </w:r>
    </w:p>
    <w:p w14:paraId="78E5CE25">
      <w:pPr>
        <w:pageBreakBefore w:val="0"/>
        <w:kinsoku/>
        <w:wordWrap/>
        <w:overflowPunct/>
        <w:topLinePunct w:val="0"/>
        <w:bidi w:val="0"/>
        <w:spacing w:line="400" w:lineRule="exact"/>
        <w:ind w:left="0" w:leftChars="0" w:firstLine="422" w:firstLineChars="200"/>
        <w:outlineLvl w:val="2"/>
        <w:rPr>
          <w:rFonts w:hint="default" w:ascii="Times New Roman" w:hAnsi="Times New Roman" w:eastAsia="宋体" w:cs="Times New Roman"/>
          <w:b/>
          <w:color w:val="000000" w:themeColor="text1"/>
          <w:sz w:val="21"/>
          <w:szCs w:val="21"/>
          <w:highlight w:val="none"/>
          <w:lang w:eastAsia="zh-CN"/>
          <w14:textFill>
            <w14:solidFill>
              <w14:schemeClr w14:val="tx1"/>
            </w14:solidFill>
          </w14:textFill>
        </w:rPr>
      </w:pPr>
      <w:bookmarkStart w:id="381" w:name="_Toc22221"/>
      <w:r>
        <w:rPr>
          <w:rFonts w:ascii="Times New Roman" w:hAnsi="Times New Roman" w:eastAsia="宋体" w:cs="Times New Roman"/>
          <w:b/>
          <w:color w:val="000000" w:themeColor="text1"/>
          <w:sz w:val="21"/>
          <w:szCs w:val="21"/>
          <w:highlight w:val="none"/>
          <w14:textFill>
            <w14:solidFill>
              <w14:schemeClr w14:val="tx1"/>
            </w14:solidFill>
          </w14:textFill>
        </w:rPr>
        <w:t xml:space="preserve">2.2 </w:t>
      </w:r>
      <w:r>
        <w:rPr>
          <w:rFonts w:hint="default" w:ascii="Times New Roman" w:hAnsi="Times New Roman" w:eastAsia="宋体" w:cs="Times New Roman"/>
          <w:b/>
          <w:color w:val="000000" w:themeColor="text1"/>
          <w:sz w:val="21"/>
          <w:szCs w:val="21"/>
          <w:highlight w:val="none"/>
          <w:lang w:eastAsia="zh-CN"/>
          <w14:textFill>
            <w14:solidFill>
              <w14:schemeClr w14:val="tx1"/>
            </w14:solidFill>
          </w14:textFill>
        </w:rPr>
        <w:t>招标人</w:t>
      </w:r>
      <w:bookmarkEnd w:id="381"/>
    </w:p>
    <w:p w14:paraId="1950FDC7">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lang w:bidi="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东莞市</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石鼓净水</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有限公司。</w:t>
      </w:r>
    </w:p>
    <w:p w14:paraId="2507B56E">
      <w:pPr>
        <w:pageBreakBefore w:val="0"/>
        <w:kinsoku/>
        <w:wordWrap/>
        <w:overflowPunct/>
        <w:topLinePunct w:val="0"/>
        <w:bidi w:val="0"/>
        <w:spacing w:line="400" w:lineRule="exact"/>
        <w:ind w:left="0" w:leftChars="0" w:firstLine="422" w:firstLineChars="200"/>
        <w:outlineLvl w:val="2"/>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pPr>
      <w:bookmarkStart w:id="382" w:name="_Toc27501"/>
      <w:r>
        <w:rPr>
          <w:rFonts w:ascii="Times New Roman" w:hAnsi="Times New Roman" w:eastAsia="宋体" w:cs="Times New Roman"/>
          <w:b/>
          <w:color w:val="000000" w:themeColor="text1"/>
          <w:sz w:val="21"/>
          <w:szCs w:val="21"/>
          <w:highlight w:val="none"/>
          <w14:textFill>
            <w14:solidFill>
              <w14:schemeClr w14:val="tx1"/>
            </w14:solidFill>
          </w14:textFill>
        </w:rPr>
        <w:t xml:space="preserve">2.3 </w:t>
      </w:r>
      <w:r>
        <w:rPr>
          <w:rFonts w:hint="default" w:ascii="Times New Roman" w:hAnsi="Times New Roman" w:eastAsia="宋体" w:cs="Times New Roman"/>
          <w:b/>
          <w:color w:val="000000" w:themeColor="text1"/>
          <w:sz w:val="21"/>
          <w:szCs w:val="21"/>
          <w:highlight w:val="none"/>
          <w14:textFill>
            <w14:solidFill>
              <w14:schemeClr w14:val="tx1"/>
            </w14:solidFill>
          </w14:textFill>
        </w:rPr>
        <w:t>项目</w:t>
      </w:r>
      <w:r>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t>位置及基本信息</w:t>
      </w:r>
      <w:bookmarkEnd w:id="382"/>
    </w:p>
    <w:p w14:paraId="4E5B28E6">
      <w:pPr>
        <w:pageBreakBefore w:val="0"/>
        <w:kinsoku/>
        <w:wordWrap/>
        <w:overflowPunct/>
        <w:topLinePunct w:val="0"/>
        <w:bidi w:val="0"/>
        <w:spacing w:line="400" w:lineRule="exact"/>
        <w:ind w:left="0" w:leftChars="0" w:firstLine="420" w:firstLineChars="200"/>
        <w:rPr>
          <w:rFonts w:hint="eastAsia" w:ascii="宋体" w:hAnsi="宋体" w:eastAsia="宋体" w:cs="宋体"/>
          <w:color w:val="000000" w:themeColor="text1"/>
          <w:sz w:val="21"/>
          <w:szCs w:val="21"/>
          <w:highlight w:val="none"/>
          <w:lang w:bidi="en-US"/>
          <w14:textFill>
            <w14:solidFill>
              <w14:schemeClr w14:val="tx1"/>
            </w14:solidFill>
          </w14:textFill>
        </w:rPr>
      </w:pPr>
      <w:r>
        <w:rPr>
          <w:rFonts w:hint="eastAsia" w:ascii="宋体" w:hAnsi="宋体" w:eastAsia="宋体" w:cs="宋体"/>
          <w:color w:val="000000" w:themeColor="text1"/>
          <w:sz w:val="21"/>
          <w:szCs w:val="21"/>
          <w:highlight w:val="none"/>
          <w:lang w:val="en-US" w:eastAsia="zh-CN" w:bidi="en-US"/>
          <w14:textFill>
            <w14:solidFill>
              <w14:schemeClr w14:val="tx1"/>
            </w14:solidFill>
          </w14:textFill>
        </w:rPr>
        <w:t>（1）</w:t>
      </w:r>
      <w:r>
        <w:rPr>
          <w:rFonts w:hint="eastAsia" w:ascii="宋体" w:hAnsi="宋体" w:eastAsia="宋体" w:cs="宋体"/>
          <w:color w:val="000000" w:themeColor="text1"/>
          <w:sz w:val="21"/>
          <w:szCs w:val="21"/>
          <w:highlight w:val="none"/>
          <w:lang w:bidi="en-US"/>
          <w14:textFill>
            <w14:solidFill>
              <w14:schemeClr w14:val="tx1"/>
            </w14:solidFill>
          </w14:textFill>
        </w:rPr>
        <w:t>东城温塘污水处理厂一期</w:t>
      </w:r>
      <w:r>
        <w:rPr>
          <w:rFonts w:hint="eastAsia" w:ascii="宋体" w:hAnsi="宋体" w:eastAsia="宋体" w:cs="宋体"/>
          <w:color w:val="000000" w:themeColor="text1"/>
          <w:sz w:val="21"/>
          <w:szCs w:val="21"/>
          <w:highlight w:val="none"/>
          <w:lang w:val="en-US" w:eastAsia="zh-CN" w:bidi="en-US"/>
          <w14:textFill>
            <w14:solidFill>
              <w14:schemeClr w14:val="tx1"/>
            </w14:solidFill>
          </w14:textFill>
        </w:rPr>
        <w:t>工程，位于东莞市东城街道温塘社区，设计处理规模为5万吨/日，</w:t>
      </w:r>
      <w:r>
        <w:rPr>
          <w:rFonts w:hint="eastAsia" w:ascii="宋体" w:hAnsi="宋体" w:eastAsia="宋体" w:cs="宋体"/>
          <w:color w:val="000000" w:themeColor="text1"/>
          <w:kern w:val="0"/>
          <w:szCs w:val="21"/>
          <w:highlight w:val="none"/>
          <w:lang w:bidi="ar"/>
          <w14:textFill>
            <w14:solidFill>
              <w14:schemeClr w14:val="tx1"/>
            </w14:solidFill>
          </w14:textFill>
        </w:rPr>
        <w:t>污水处理</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工艺</w:t>
      </w:r>
      <w:r>
        <w:rPr>
          <w:rFonts w:hint="eastAsia" w:ascii="宋体" w:hAnsi="宋体" w:eastAsia="宋体" w:cs="宋体"/>
          <w:color w:val="000000" w:themeColor="text1"/>
          <w:kern w:val="0"/>
          <w:szCs w:val="21"/>
          <w:highlight w:val="none"/>
          <w:lang w:bidi="ar"/>
          <w14:textFill>
            <w14:solidFill>
              <w14:schemeClr w14:val="tx1"/>
            </w14:solidFill>
          </w14:textFill>
        </w:rPr>
        <w:t>为“预处理（粗格栅+细格栅+</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旋流</w:t>
      </w:r>
      <w:r>
        <w:rPr>
          <w:rFonts w:hint="eastAsia" w:ascii="宋体" w:hAnsi="宋体" w:eastAsia="宋体" w:cs="宋体"/>
          <w:color w:val="000000" w:themeColor="text1"/>
          <w:kern w:val="0"/>
          <w:szCs w:val="21"/>
          <w:highlight w:val="none"/>
          <w:lang w:bidi="ar"/>
          <w14:textFill>
            <w14:solidFill>
              <w14:schemeClr w14:val="tx1"/>
            </w14:solidFill>
          </w14:textFill>
        </w:rPr>
        <w:t>沉砂池）→</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改良AAO生化池</w:t>
      </w:r>
      <w:r>
        <w:rPr>
          <w:rFonts w:hint="eastAsia" w:ascii="宋体" w:hAnsi="宋体" w:eastAsia="宋体" w:cs="宋体"/>
          <w:color w:val="000000" w:themeColor="text1"/>
          <w:kern w:val="0"/>
          <w:szCs w:val="21"/>
          <w:highlight w:val="none"/>
          <w:lang w:bidi="ar"/>
          <w14:textFill>
            <w14:solidFill>
              <w14:schemeClr w14:val="tx1"/>
            </w14:solidFill>
          </w14:textFill>
        </w:rPr>
        <w:t>→</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圆形</w:t>
      </w:r>
      <w:r>
        <w:rPr>
          <w:rFonts w:hint="eastAsia" w:ascii="宋体" w:hAnsi="宋体" w:eastAsia="宋体" w:cs="宋体"/>
          <w:color w:val="000000" w:themeColor="text1"/>
          <w:kern w:val="0"/>
          <w:szCs w:val="21"/>
          <w:highlight w:val="none"/>
          <w:lang w:bidi="ar"/>
          <w14:textFill>
            <w14:solidFill>
              <w14:schemeClr w14:val="tx1"/>
            </w14:solidFill>
          </w14:textFill>
        </w:rPr>
        <w:t>二沉池→</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硝化池</w:t>
      </w:r>
      <w:r>
        <w:rPr>
          <w:rFonts w:hint="eastAsia" w:ascii="宋体" w:hAnsi="宋体" w:eastAsia="宋体" w:cs="宋体"/>
          <w:color w:val="000000" w:themeColor="text1"/>
          <w:kern w:val="0"/>
          <w:szCs w:val="21"/>
          <w:highlight w:val="none"/>
          <w:lang w:bidi="ar"/>
          <w14:textFill>
            <w14:solidFill>
              <w14:schemeClr w14:val="tx1"/>
            </w14:solidFill>
          </w14:textFill>
        </w:rPr>
        <w:t>→</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滤布</w:t>
      </w:r>
      <w:r>
        <w:rPr>
          <w:rFonts w:hint="eastAsia" w:ascii="宋体" w:hAnsi="宋体" w:eastAsia="宋体" w:cs="宋体"/>
          <w:color w:val="000000" w:themeColor="text1"/>
          <w:kern w:val="0"/>
          <w:szCs w:val="21"/>
          <w:highlight w:val="none"/>
          <w:lang w:bidi="ar"/>
          <w14:textFill>
            <w14:solidFill>
              <w14:schemeClr w14:val="tx1"/>
            </w14:solidFill>
          </w14:textFill>
        </w:rPr>
        <w:t>滤池→</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紫外</w:t>
      </w:r>
      <w:r>
        <w:rPr>
          <w:rFonts w:hint="eastAsia" w:ascii="宋体" w:hAnsi="宋体" w:eastAsia="宋体" w:cs="宋体"/>
          <w:color w:val="000000" w:themeColor="text1"/>
          <w:kern w:val="0"/>
          <w:szCs w:val="21"/>
          <w:highlight w:val="none"/>
          <w:lang w:bidi="ar"/>
          <w14:textFill>
            <w14:solidFill>
              <w14:schemeClr w14:val="tx1"/>
            </w14:solidFill>
          </w14:textFill>
        </w:rPr>
        <w:t>消毒</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池</w:t>
      </w:r>
      <w:r>
        <w:rPr>
          <w:rFonts w:hint="eastAsia" w:ascii="宋体" w:hAnsi="宋体" w:eastAsia="宋体" w:cs="宋体"/>
          <w:color w:val="000000" w:themeColor="text1"/>
          <w:kern w:val="0"/>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出水</w:t>
      </w:r>
      <w:r>
        <w:rPr>
          <w:rFonts w:hint="eastAsia" w:ascii="宋体" w:hAnsi="宋体" w:eastAsia="宋体" w:cs="宋体"/>
          <w:color w:val="000000" w:themeColor="text1"/>
          <w:kern w:val="0"/>
          <w:szCs w:val="21"/>
          <w:highlight w:val="none"/>
          <w:lang w:bidi="ar"/>
          <w14:textFill>
            <w14:solidFill>
              <w14:schemeClr w14:val="tx1"/>
            </w14:solidFill>
          </w14:textFill>
        </w:rPr>
        <w:t>”</w:t>
      </w:r>
      <w:r>
        <w:rPr>
          <w:rFonts w:hint="eastAsia" w:ascii="宋体" w:hAnsi="宋体" w:eastAsia="宋体" w:cs="宋体"/>
          <w:color w:val="000000" w:themeColor="text1"/>
          <w:kern w:val="0"/>
          <w:szCs w:val="21"/>
          <w:highlight w:val="none"/>
          <w:lang w:eastAsia="zh-CN" w:bidi="ar"/>
          <w14:textFill>
            <w14:solidFill>
              <w14:schemeClr w14:val="tx1"/>
            </w14:solidFill>
          </w14:textFill>
        </w:rPr>
        <w:t>，</w:t>
      </w:r>
      <w:r>
        <w:rPr>
          <w:rFonts w:hint="eastAsia" w:ascii="宋体" w:hAnsi="宋体" w:eastAsia="宋体" w:cs="宋体"/>
          <w:color w:val="000000" w:themeColor="text1"/>
          <w:szCs w:val="24"/>
          <w:highlight w:val="none"/>
          <w:lang w:val="en-US" w:eastAsia="zh-CN"/>
          <w14:textFill>
            <w14:solidFill>
              <w14:schemeClr w14:val="tx1"/>
            </w14:solidFill>
          </w14:textFill>
        </w:rPr>
        <w:t>构筑物</w:t>
      </w:r>
      <w:r>
        <w:rPr>
          <w:rFonts w:hint="eastAsia" w:ascii="宋体" w:hAnsi="宋体" w:eastAsia="宋体" w:cs="宋体"/>
          <w:color w:val="000000" w:themeColor="text1"/>
          <w:szCs w:val="24"/>
          <w:highlight w:val="none"/>
          <w14:textFill>
            <w14:solidFill>
              <w14:schemeClr w14:val="tx1"/>
            </w14:solidFill>
          </w14:textFill>
        </w:rPr>
        <w:t>池面及建筑物屋顶</w:t>
      </w:r>
      <w:r>
        <w:rPr>
          <w:rFonts w:hint="eastAsia" w:ascii="宋体" w:hAnsi="宋体" w:eastAsia="宋体" w:cs="宋体"/>
          <w:color w:val="000000" w:themeColor="text1"/>
          <w:szCs w:val="24"/>
          <w:highlight w:val="none"/>
          <w:lang w:val="en-US" w:eastAsia="zh-CN"/>
          <w14:textFill>
            <w14:solidFill>
              <w14:schemeClr w14:val="tx1"/>
            </w14:solidFill>
          </w14:textFill>
        </w:rPr>
        <w:t>可利用设置光伏区</w:t>
      </w:r>
      <w:r>
        <w:rPr>
          <w:rFonts w:hint="eastAsia" w:ascii="宋体" w:hAnsi="宋体" w:eastAsia="宋体" w:cs="宋体"/>
          <w:color w:val="000000" w:themeColor="text1"/>
          <w:sz w:val="21"/>
          <w:szCs w:val="21"/>
          <w:highlight w:val="none"/>
          <w:lang w:val="en-US" w:eastAsia="zh-CN" w:bidi="en-US"/>
          <w14:textFill>
            <w14:solidFill>
              <w14:schemeClr w14:val="tx1"/>
            </w14:solidFill>
          </w14:textFill>
        </w:rPr>
        <w:t>面积约为11306平方米，配电房设有2台1000kVA变压器。</w:t>
      </w:r>
    </w:p>
    <w:p w14:paraId="162FAB18">
      <w:pPr>
        <w:pageBreakBefore w:val="0"/>
        <w:kinsoku/>
        <w:wordWrap/>
        <w:overflowPunct/>
        <w:topLinePunct w:val="0"/>
        <w:bidi w:val="0"/>
        <w:spacing w:line="400" w:lineRule="exact"/>
        <w:ind w:left="0" w:leftChars="0" w:firstLine="420" w:firstLineChars="200"/>
        <w:rPr>
          <w:rFonts w:hint="eastAsia" w:ascii="宋体" w:hAnsi="宋体" w:eastAsia="宋体" w:cs="宋体"/>
          <w:color w:val="000000" w:themeColor="text1"/>
          <w:sz w:val="21"/>
          <w:szCs w:val="21"/>
          <w:highlight w:val="none"/>
          <w:lang w:bidi="en-US"/>
          <w14:textFill>
            <w14:solidFill>
              <w14:schemeClr w14:val="tx1"/>
            </w14:solidFill>
          </w14:textFill>
        </w:rPr>
      </w:pPr>
      <w:r>
        <w:rPr>
          <w:rFonts w:hint="eastAsia" w:ascii="宋体" w:hAnsi="宋体" w:eastAsia="宋体" w:cs="宋体"/>
          <w:color w:val="000000" w:themeColor="text1"/>
          <w:sz w:val="21"/>
          <w:szCs w:val="21"/>
          <w:highlight w:val="none"/>
          <w:lang w:eastAsia="zh-CN" w:bidi="en-US"/>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en-US"/>
          <w14:textFill>
            <w14:solidFill>
              <w14:schemeClr w14:val="tx1"/>
            </w14:solidFill>
          </w14:textFill>
        </w:rPr>
        <w:t>2</w:t>
      </w:r>
      <w:r>
        <w:rPr>
          <w:rFonts w:hint="eastAsia" w:ascii="宋体" w:hAnsi="宋体" w:eastAsia="宋体" w:cs="宋体"/>
          <w:color w:val="000000" w:themeColor="text1"/>
          <w:sz w:val="21"/>
          <w:szCs w:val="21"/>
          <w:highlight w:val="none"/>
          <w:lang w:eastAsia="zh-CN" w:bidi="en-US"/>
          <w14:textFill>
            <w14:solidFill>
              <w14:schemeClr w14:val="tx1"/>
            </w14:solidFill>
          </w14:textFill>
        </w:rPr>
        <w:t>）</w:t>
      </w:r>
      <w:r>
        <w:rPr>
          <w:rFonts w:hint="eastAsia" w:ascii="宋体" w:hAnsi="宋体" w:eastAsia="宋体" w:cs="宋体"/>
          <w:color w:val="000000" w:themeColor="text1"/>
          <w:sz w:val="21"/>
          <w:szCs w:val="21"/>
          <w:highlight w:val="none"/>
          <w:lang w:bidi="en-US"/>
          <w14:textFill>
            <w14:solidFill>
              <w14:schemeClr w14:val="tx1"/>
            </w14:solidFill>
          </w14:textFill>
        </w:rPr>
        <w:t>虎门宁洲污水处理厂二期及一期提标</w:t>
      </w:r>
      <w:r>
        <w:rPr>
          <w:rFonts w:hint="eastAsia" w:ascii="宋体" w:hAnsi="宋体" w:eastAsia="宋体" w:cs="宋体"/>
          <w:color w:val="000000" w:themeColor="text1"/>
          <w:sz w:val="21"/>
          <w:szCs w:val="21"/>
          <w:highlight w:val="none"/>
          <w:lang w:val="en-US" w:eastAsia="zh-CN" w:bidi="en-US"/>
          <w14:textFill>
            <w14:solidFill>
              <w14:schemeClr w14:val="tx1"/>
            </w14:solidFill>
          </w14:textFill>
        </w:rPr>
        <w:t>工程，位于东莞市虎门镇南栅村，</w:t>
      </w:r>
      <w:r>
        <w:rPr>
          <w:rFonts w:hint="eastAsia" w:ascii="宋体" w:hAnsi="宋体" w:eastAsia="宋体" w:cs="宋体"/>
          <w:color w:val="000000" w:themeColor="text1"/>
          <w:sz w:val="21"/>
          <w:szCs w:val="21"/>
          <w:highlight w:val="none"/>
          <w:lang w:bidi="en-US"/>
          <w14:textFill>
            <w14:solidFill>
              <w14:schemeClr w14:val="tx1"/>
            </w14:solidFill>
          </w14:textFill>
        </w:rPr>
        <w:t>虎门宁洲污水处理厂二期</w:t>
      </w:r>
      <w:r>
        <w:rPr>
          <w:rFonts w:hint="eastAsia" w:ascii="宋体" w:hAnsi="宋体" w:eastAsia="宋体" w:cs="宋体"/>
          <w:color w:val="000000" w:themeColor="text1"/>
          <w:sz w:val="21"/>
          <w:szCs w:val="21"/>
          <w:highlight w:val="none"/>
          <w:lang w:val="en-US" w:eastAsia="zh-CN" w:bidi="en-US"/>
          <w14:textFill>
            <w14:solidFill>
              <w14:schemeClr w14:val="tx1"/>
            </w14:solidFill>
          </w14:textFill>
        </w:rPr>
        <w:t>设计处理规模为10万吨/日，</w:t>
      </w:r>
      <w:r>
        <w:rPr>
          <w:rFonts w:hint="eastAsia" w:ascii="宋体" w:hAnsi="宋体" w:eastAsia="宋体" w:cs="宋体"/>
          <w:color w:val="000000" w:themeColor="text1"/>
          <w:kern w:val="0"/>
          <w:szCs w:val="21"/>
          <w:highlight w:val="none"/>
          <w:lang w:bidi="ar"/>
          <w14:textFill>
            <w14:solidFill>
              <w14:schemeClr w14:val="tx1"/>
            </w14:solidFill>
          </w14:textFill>
        </w:rPr>
        <w:t>污水处理</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工艺</w:t>
      </w:r>
      <w:r>
        <w:rPr>
          <w:rFonts w:hint="eastAsia" w:ascii="宋体" w:hAnsi="宋体" w:eastAsia="宋体" w:cs="宋体"/>
          <w:color w:val="000000" w:themeColor="text1"/>
          <w:kern w:val="0"/>
          <w:szCs w:val="21"/>
          <w:highlight w:val="none"/>
          <w:lang w:bidi="ar"/>
          <w14:textFill>
            <w14:solidFill>
              <w14:schemeClr w14:val="tx1"/>
            </w14:solidFill>
          </w14:textFill>
        </w:rPr>
        <w:t>为“预处理（粗格栅+细格栅+</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旋流</w:t>
      </w:r>
      <w:r>
        <w:rPr>
          <w:rFonts w:hint="eastAsia" w:ascii="宋体" w:hAnsi="宋体" w:eastAsia="宋体" w:cs="宋体"/>
          <w:color w:val="000000" w:themeColor="text1"/>
          <w:kern w:val="0"/>
          <w:szCs w:val="21"/>
          <w:highlight w:val="none"/>
          <w:lang w:bidi="ar"/>
          <w14:textFill>
            <w14:solidFill>
              <w14:schemeClr w14:val="tx1"/>
            </w14:solidFill>
          </w14:textFill>
        </w:rPr>
        <w:t>沉砂池）→</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改良AAO生化池</w:t>
      </w:r>
      <w:r>
        <w:rPr>
          <w:rFonts w:hint="eastAsia" w:ascii="宋体" w:hAnsi="宋体" w:eastAsia="宋体" w:cs="宋体"/>
          <w:color w:val="000000" w:themeColor="text1"/>
          <w:kern w:val="0"/>
          <w:szCs w:val="21"/>
          <w:highlight w:val="none"/>
          <w:lang w:bidi="ar"/>
          <w14:textFill>
            <w14:solidFill>
              <w14:schemeClr w14:val="tx1"/>
            </w14:solidFill>
          </w14:textFill>
        </w:rPr>
        <w:t>→</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圆形</w:t>
      </w:r>
      <w:r>
        <w:rPr>
          <w:rFonts w:hint="eastAsia" w:ascii="宋体" w:hAnsi="宋体" w:eastAsia="宋体" w:cs="宋体"/>
          <w:color w:val="000000" w:themeColor="text1"/>
          <w:kern w:val="0"/>
          <w:szCs w:val="21"/>
          <w:highlight w:val="none"/>
          <w:lang w:bidi="ar"/>
          <w14:textFill>
            <w14:solidFill>
              <w14:schemeClr w14:val="tx1"/>
            </w14:solidFill>
          </w14:textFill>
        </w:rPr>
        <w:t>二沉池→</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磁混凝高效沉淀池</w:t>
      </w:r>
      <w:r>
        <w:rPr>
          <w:rFonts w:hint="eastAsia" w:ascii="宋体" w:hAnsi="宋体" w:eastAsia="宋体" w:cs="宋体"/>
          <w:color w:val="000000" w:themeColor="text1"/>
          <w:kern w:val="0"/>
          <w:szCs w:val="21"/>
          <w:highlight w:val="none"/>
          <w:lang w:bidi="ar"/>
          <w14:textFill>
            <w14:solidFill>
              <w14:schemeClr w14:val="tx1"/>
            </w14:solidFill>
          </w14:textFill>
        </w:rPr>
        <w:t>→</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滤布</w:t>
      </w:r>
      <w:r>
        <w:rPr>
          <w:rFonts w:hint="eastAsia" w:ascii="宋体" w:hAnsi="宋体" w:eastAsia="宋体" w:cs="宋体"/>
          <w:color w:val="000000" w:themeColor="text1"/>
          <w:kern w:val="0"/>
          <w:szCs w:val="21"/>
          <w:highlight w:val="none"/>
          <w:lang w:bidi="ar"/>
          <w14:textFill>
            <w14:solidFill>
              <w14:schemeClr w14:val="tx1"/>
            </w14:solidFill>
          </w14:textFill>
        </w:rPr>
        <w:t>滤池→</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紫外</w:t>
      </w:r>
      <w:r>
        <w:rPr>
          <w:rFonts w:hint="eastAsia" w:ascii="宋体" w:hAnsi="宋体" w:eastAsia="宋体" w:cs="宋体"/>
          <w:color w:val="000000" w:themeColor="text1"/>
          <w:kern w:val="0"/>
          <w:szCs w:val="21"/>
          <w:highlight w:val="none"/>
          <w:lang w:bidi="ar"/>
          <w14:textFill>
            <w14:solidFill>
              <w14:schemeClr w14:val="tx1"/>
            </w14:solidFill>
          </w14:textFill>
        </w:rPr>
        <w:t>消毒→</w:t>
      </w:r>
      <w:r>
        <w:rPr>
          <w:rFonts w:hint="eastAsia" w:ascii="宋体" w:hAnsi="宋体" w:eastAsia="宋体" w:cs="宋体"/>
          <w:color w:val="000000" w:themeColor="text1"/>
          <w:szCs w:val="21"/>
          <w:highlight w:val="none"/>
          <w14:textFill>
            <w14:solidFill>
              <w14:schemeClr w14:val="tx1"/>
            </w14:solidFill>
          </w14:textFill>
        </w:rPr>
        <w:t>出水</w:t>
      </w:r>
      <w:r>
        <w:rPr>
          <w:rFonts w:hint="eastAsia" w:ascii="宋体" w:hAnsi="宋体" w:eastAsia="宋体" w:cs="宋体"/>
          <w:color w:val="000000" w:themeColor="text1"/>
          <w:kern w:val="0"/>
          <w:szCs w:val="21"/>
          <w:highlight w:val="none"/>
          <w:lang w:bidi="ar"/>
          <w14:textFill>
            <w14:solidFill>
              <w14:schemeClr w14:val="tx1"/>
            </w14:solidFill>
          </w14:textFill>
        </w:rPr>
        <w:t>”</w:t>
      </w:r>
      <w:r>
        <w:rPr>
          <w:rFonts w:hint="eastAsia" w:ascii="宋体" w:hAnsi="宋体" w:eastAsia="宋体" w:cs="宋体"/>
          <w:color w:val="000000" w:themeColor="text1"/>
          <w:kern w:val="0"/>
          <w:szCs w:val="21"/>
          <w:highlight w:val="none"/>
          <w:lang w:eastAsia="zh-CN" w:bidi="ar"/>
          <w14:textFill>
            <w14:solidFill>
              <w14:schemeClr w14:val="tx1"/>
            </w14:solidFill>
          </w14:textFill>
        </w:rPr>
        <w:t>，</w:t>
      </w:r>
      <w:r>
        <w:rPr>
          <w:rFonts w:hint="eastAsia" w:ascii="宋体" w:hAnsi="宋体" w:eastAsia="宋体" w:cs="宋体"/>
          <w:color w:val="000000" w:themeColor="text1"/>
          <w:sz w:val="21"/>
          <w:szCs w:val="21"/>
          <w:highlight w:val="none"/>
          <w:lang w:bidi="en-US"/>
          <w14:textFill>
            <w14:solidFill>
              <w14:schemeClr w14:val="tx1"/>
            </w14:solidFill>
          </w14:textFill>
        </w:rPr>
        <w:t>一期提标</w:t>
      </w:r>
      <w:r>
        <w:rPr>
          <w:rFonts w:hint="eastAsia" w:ascii="宋体" w:hAnsi="宋体" w:eastAsia="宋体" w:cs="宋体"/>
          <w:color w:val="000000" w:themeColor="text1"/>
          <w:sz w:val="21"/>
          <w:szCs w:val="21"/>
          <w:highlight w:val="none"/>
          <w:lang w:val="en-US" w:eastAsia="zh-CN" w:bidi="en-US"/>
          <w14:textFill>
            <w14:solidFill>
              <w14:schemeClr w14:val="tx1"/>
            </w14:solidFill>
          </w14:textFill>
        </w:rPr>
        <w:t>工程设计处理规模为10万吨/日，</w:t>
      </w:r>
      <w:r>
        <w:rPr>
          <w:rFonts w:hint="eastAsia" w:ascii="宋体" w:hAnsi="宋体" w:eastAsia="宋体" w:cs="宋体"/>
          <w:color w:val="000000" w:themeColor="text1"/>
          <w:kern w:val="0"/>
          <w:szCs w:val="21"/>
          <w:highlight w:val="none"/>
          <w:lang w:bidi="ar"/>
          <w14:textFill>
            <w14:solidFill>
              <w14:schemeClr w14:val="tx1"/>
            </w14:solidFill>
          </w14:textFill>
        </w:rPr>
        <w:t>污水处理</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工艺</w:t>
      </w:r>
      <w:r>
        <w:rPr>
          <w:rFonts w:hint="eastAsia" w:ascii="宋体" w:hAnsi="宋体" w:eastAsia="宋体" w:cs="宋体"/>
          <w:color w:val="000000" w:themeColor="text1"/>
          <w:kern w:val="0"/>
          <w:szCs w:val="21"/>
          <w:highlight w:val="none"/>
          <w:lang w:bidi="ar"/>
          <w14:textFill>
            <w14:solidFill>
              <w14:schemeClr w14:val="tx1"/>
            </w14:solidFill>
          </w14:textFill>
        </w:rPr>
        <w:t>为“</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MBR膜池</w:t>
      </w:r>
      <w:r>
        <w:rPr>
          <w:rFonts w:hint="eastAsia" w:ascii="宋体" w:hAnsi="宋体" w:eastAsia="宋体" w:cs="宋体"/>
          <w:color w:val="000000" w:themeColor="text1"/>
          <w:kern w:val="0"/>
          <w:szCs w:val="21"/>
          <w:highlight w:val="none"/>
          <w:lang w:bidi="ar"/>
          <w14:textFill>
            <w14:solidFill>
              <w14:schemeClr w14:val="tx1"/>
            </w14:solidFill>
          </w14:textFill>
        </w:rPr>
        <w:t>→</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紫外</w:t>
      </w:r>
      <w:r>
        <w:rPr>
          <w:rFonts w:hint="eastAsia" w:ascii="宋体" w:hAnsi="宋体" w:eastAsia="宋体" w:cs="宋体"/>
          <w:color w:val="000000" w:themeColor="text1"/>
          <w:kern w:val="0"/>
          <w:szCs w:val="21"/>
          <w:highlight w:val="none"/>
          <w:lang w:bidi="ar"/>
          <w14:textFill>
            <w14:solidFill>
              <w14:schemeClr w14:val="tx1"/>
            </w14:solidFill>
          </w14:textFill>
        </w:rPr>
        <w:t>消毒</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池</w:t>
      </w:r>
      <w:r>
        <w:rPr>
          <w:rFonts w:hint="eastAsia" w:ascii="宋体" w:hAnsi="宋体" w:eastAsia="宋体" w:cs="宋体"/>
          <w:color w:val="000000" w:themeColor="text1"/>
          <w:kern w:val="0"/>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出水</w:t>
      </w:r>
      <w:r>
        <w:rPr>
          <w:rFonts w:hint="eastAsia" w:ascii="宋体" w:hAnsi="宋体" w:eastAsia="宋体" w:cs="宋体"/>
          <w:color w:val="000000" w:themeColor="text1"/>
          <w:kern w:val="0"/>
          <w:szCs w:val="21"/>
          <w:highlight w:val="none"/>
          <w:lang w:bidi="ar"/>
          <w14:textFill>
            <w14:solidFill>
              <w14:schemeClr w14:val="tx1"/>
            </w14:solidFill>
          </w14:textFill>
        </w:rPr>
        <w:t>”</w:t>
      </w:r>
      <w:r>
        <w:rPr>
          <w:rFonts w:hint="eastAsia" w:ascii="宋体" w:hAnsi="宋体" w:eastAsia="宋体" w:cs="宋体"/>
          <w:color w:val="000000" w:themeColor="text1"/>
          <w:kern w:val="0"/>
          <w:szCs w:val="21"/>
          <w:highlight w:val="none"/>
          <w:lang w:eastAsia="zh-CN" w:bidi="ar"/>
          <w14:textFill>
            <w14:solidFill>
              <w14:schemeClr w14:val="tx1"/>
            </w14:solidFill>
          </w14:textFill>
        </w:rPr>
        <w:t>，</w:t>
      </w:r>
      <w:r>
        <w:rPr>
          <w:rFonts w:hint="eastAsia" w:ascii="宋体" w:hAnsi="宋体" w:eastAsia="宋体" w:cs="宋体"/>
          <w:color w:val="000000" w:themeColor="text1"/>
          <w:szCs w:val="24"/>
          <w:highlight w:val="none"/>
          <w:lang w:val="en-US" w:eastAsia="zh-CN"/>
          <w14:textFill>
            <w14:solidFill>
              <w14:schemeClr w14:val="tx1"/>
            </w14:solidFill>
          </w14:textFill>
        </w:rPr>
        <w:t>构筑物</w:t>
      </w:r>
      <w:r>
        <w:rPr>
          <w:rFonts w:hint="eastAsia" w:ascii="宋体" w:hAnsi="宋体" w:eastAsia="宋体" w:cs="宋体"/>
          <w:color w:val="000000" w:themeColor="text1"/>
          <w:szCs w:val="24"/>
          <w:highlight w:val="none"/>
          <w14:textFill>
            <w14:solidFill>
              <w14:schemeClr w14:val="tx1"/>
            </w14:solidFill>
          </w14:textFill>
        </w:rPr>
        <w:t>池面及建筑物屋顶</w:t>
      </w:r>
      <w:r>
        <w:rPr>
          <w:rFonts w:hint="eastAsia" w:ascii="宋体" w:hAnsi="宋体" w:eastAsia="宋体" w:cs="宋体"/>
          <w:color w:val="000000" w:themeColor="text1"/>
          <w:szCs w:val="24"/>
          <w:highlight w:val="none"/>
          <w:lang w:val="en-US" w:eastAsia="zh-CN"/>
          <w14:textFill>
            <w14:solidFill>
              <w14:schemeClr w14:val="tx1"/>
            </w14:solidFill>
          </w14:textFill>
        </w:rPr>
        <w:t>可利用设置光伏区</w:t>
      </w:r>
      <w:r>
        <w:rPr>
          <w:rFonts w:hint="eastAsia" w:ascii="宋体" w:hAnsi="宋体" w:eastAsia="宋体" w:cs="宋体"/>
          <w:color w:val="000000" w:themeColor="text1"/>
          <w:sz w:val="21"/>
          <w:szCs w:val="21"/>
          <w:highlight w:val="none"/>
          <w:lang w:val="en-US" w:eastAsia="zh-CN" w:bidi="en-US"/>
          <w14:textFill>
            <w14:solidFill>
              <w14:schemeClr w14:val="tx1"/>
            </w14:solidFill>
          </w14:textFill>
        </w:rPr>
        <w:t>面积约为26721平方米，</w:t>
      </w:r>
      <w:r>
        <w:rPr>
          <w:rFonts w:hint="eastAsia" w:ascii="宋体" w:hAnsi="宋体" w:eastAsia="宋体" w:cs="宋体"/>
          <w:color w:val="000000" w:themeColor="text1"/>
          <w:sz w:val="21"/>
          <w:szCs w:val="21"/>
          <w:highlight w:val="none"/>
          <w:lang w:bidi="en-US"/>
          <w14:textFill>
            <w14:solidFill>
              <w14:schemeClr w14:val="tx1"/>
            </w14:solidFill>
          </w14:textFill>
        </w:rPr>
        <w:t>虎门宁洲污水处理厂二期</w:t>
      </w:r>
      <w:r>
        <w:rPr>
          <w:rFonts w:hint="eastAsia" w:ascii="宋体" w:hAnsi="宋体" w:eastAsia="宋体" w:cs="宋体"/>
          <w:color w:val="000000" w:themeColor="text1"/>
          <w:sz w:val="21"/>
          <w:szCs w:val="21"/>
          <w:highlight w:val="none"/>
          <w:lang w:val="en-US" w:eastAsia="zh-CN" w:bidi="en-US"/>
          <w14:textFill>
            <w14:solidFill>
              <w14:schemeClr w14:val="tx1"/>
            </w14:solidFill>
          </w14:textFill>
        </w:rPr>
        <w:t>配电房设有2台1250kVA变压器，一期提标工程配电房设有2台800kVA变压器</w:t>
      </w:r>
      <w:r>
        <w:rPr>
          <w:rFonts w:hint="eastAsia" w:ascii="宋体" w:hAnsi="宋体" w:eastAsia="宋体" w:cs="宋体"/>
          <w:color w:val="000000" w:themeColor="text1"/>
          <w:sz w:val="21"/>
          <w:szCs w:val="21"/>
          <w:highlight w:val="none"/>
          <w:lang w:bidi="en-US"/>
          <w14:textFill>
            <w14:solidFill>
              <w14:schemeClr w14:val="tx1"/>
            </w14:solidFill>
          </w14:textFill>
        </w:rPr>
        <w:t>。</w:t>
      </w:r>
    </w:p>
    <w:p w14:paraId="7EAB037D">
      <w:pPr>
        <w:pageBreakBefore w:val="0"/>
        <w:kinsoku/>
        <w:wordWrap/>
        <w:overflowPunct/>
        <w:topLinePunct w:val="0"/>
        <w:bidi w:val="0"/>
        <w:spacing w:line="400" w:lineRule="exact"/>
        <w:ind w:left="0" w:leftChars="0" w:firstLine="422" w:firstLineChars="200"/>
        <w:outlineLvl w:val="2"/>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pPr>
      <w:bookmarkStart w:id="383" w:name="_Toc29140"/>
      <w:r>
        <w:rPr>
          <w:rFonts w:ascii="Times New Roman" w:hAnsi="Times New Roman" w:eastAsia="宋体" w:cs="Times New Roman"/>
          <w:b/>
          <w:color w:val="000000" w:themeColor="text1"/>
          <w:sz w:val="21"/>
          <w:szCs w:val="21"/>
          <w:highlight w:val="none"/>
          <w14:textFill>
            <w14:solidFill>
              <w14:schemeClr w14:val="tx1"/>
            </w14:solidFill>
          </w14:textFill>
        </w:rPr>
        <w:t xml:space="preserve">2.4 </w:t>
      </w:r>
      <w:r>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t>实施范围</w:t>
      </w:r>
      <w:bookmarkEnd w:id="383"/>
    </w:p>
    <w:p w14:paraId="3A90E929">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lang w:bidi="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本次采购项目建设内容为</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东城温塘污水处理厂一期和</w:t>
      </w:r>
      <w:r>
        <w:rPr>
          <w:rFonts w:hint="eastAsia" w:ascii="宋体" w:hAnsi="宋体" w:eastAsia="宋体" w:cs="宋体"/>
          <w:color w:val="000000" w:themeColor="text1"/>
          <w:sz w:val="21"/>
          <w:szCs w:val="21"/>
          <w:highlight w:val="none"/>
          <w:lang w:bidi="en-US"/>
          <w14:textFill>
            <w14:solidFill>
              <w14:schemeClr w14:val="tx1"/>
            </w14:solidFill>
          </w14:textFill>
        </w:rPr>
        <w:t>虎门宁洲污水处理厂二期及一期提标</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的光伏发电工程</w:t>
      </w:r>
      <w:r>
        <w:rPr>
          <w:rFonts w:hint="default" w:ascii="Times New Roman" w:hAnsi="Times New Roman" w:eastAsia="宋体" w:cs="Times New Roman"/>
          <w:color w:val="000000" w:themeColor="text1"/>
          <w:sz w:val="21"/>
          <w:szCs w:val="21"/>
          <w:highlight w:val="none"/>
          <w:lang w:eastAsia="zh-CN" w:bidi="en-US"/>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以下分别简称“东城工程、虎门工程”</w:t>
      </w:r>
      <w:r>
        <w:rPr>
          <w:rFonts w:hint="default" w:ascii="Times New Roman" w:hAnsi="Times New Roman" w:eastAsia="宋体" w:cs="Times New Roman"/>
          <w:color w:val="000000" w:themeColor="text1"/>
          <w:sz w:val="21"/>
          <w:szCs w:val="21"/>
          <w:highlight w:val="none"/>
          <w:lang w:eastAsia="zh-CN" w:bidi="en-US"/>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，包括但不限于光伏组件、支架及基础、逆变器、</w:t>
      </w:r>
      <w:r>
        <w:rPr>
          <w:rFonts w:hint="default" w:ascii="Times New Roman" w:hAnsi="Times New Roman" w:eastAsia="宋体" w:cs="Times New Roman"/>
          <w:color w:val="000000" w:themeColor="text1"/>
          <w:szCs w:val="21"/>
          <w:highlight w:val="none"/>
          <w:lang w:bidi="en-US"/>
          <w14:textFill>
            <w14:solidFill>
              <w14:schemeClr w14:val="tx1"/>
            </w14:solidFill>
          </w14:textFill>
        </w:rPr>
        <w:t>升压箱式变电站</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、电缆、终端等设施设备，及消防、给排水、安全等配套设施，及</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改造接入光伏系统的高低压房</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新建</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中控室等工程。</w:t>
      </w:r>
    </w:p>
    <w:p w14:paraId="01A8B0CF">
      <w:pPr>
        <w:pageBreakBefore w:val="0"/>
        <w:kinsoku/>
        <w:wordWrap/>
        <w:overflowPunct/>
        <w:topLinePunct w:val="0"/>
        <w:bidi w:val="0"/>
        <w:spacing w:line="400" w:lineRule="exact"/>
        <w:ind w:left="0" w:leftChars="0" w:firstLine="422" w:firstLineChars="200"/>
        <w:outlineLvl w:val="2"/>
        <w:rPr>
          <w:rFonts w:hint="default" w:ascii="Times New Roman" w:hAnsi="Times New Roman" w:eastAsia="宋体" w:cs="Times New Roman"/>
          <w:b/>
          <w:color w:val="000000" w:themeColor="text1"/>
          <w:sz w:val="21"/>
          <w:szCs w:val="21"/>
          <w:highlight w:val="none"/>
          <w14:textFill>
            <w14:solidFill>
              <w14:schemeClr w14:val="tx1"/>
            </w14:solidFill>
          </w14:textFill>
        </w:rPr>
      </w:pPr>
      <w:bookmarkStart w:id="384" w:name="_Toc10687"/>
      <w:r>
        <w:rPr>
          <w:rFonts w:ascii="Times New Roman" w:hAnsi="Times New Roman" w:eastAsia="宋体" w:cs="Times New Roman"/>
          <w:b/>
          <w:color w:val="000000" w:themeColor="text1"/>
          <w:sz w:val="21"/>
          <w:szCs w:val="21"/>
          <w:highlight w:val="none"/>
          <w14:textFill>
            <w14:solidFill>
              <w14:schemeClr w14:val="tx1"/>
            </w14:solidFill>
          </w14:textFill>
        </w:rPr>
        <w:t xml:space="preserve">2.5 </w:t>
      </w:r>
      <w:r>
        <w:rPr>
          <w:rFonts w:hint="default" w:ascii="Times New Roman" w:hAnsi="Times New Roman" w:eastAsia="宋体" w:cs="Times New Roman"/>
          <w:b/>
          <w:color w:val="000000" w:themeColor="text1"/>
          <w:sz w:val="21"/>
          <w:szCs w:val="21"/>
          <w:highlight w:val="none"/>
          <w14:textFill>
            <w14:solidFill>
              <w14:schemeClr w14:val="tx1"/>
            </w14:solidFill>
          </w14:textFill>
        </w:rPr>
        <w:t>采购服务内容</w:t>
      </w:r>
      <w:bookmarkEnd w:id="384"/>
    </w:p>
    <w:p w14:paraId="3869583B">
      <w:pPr>
        <w:pageBreakBefore w:val="0"/>
        <w:kinsoku/>
        <w:wordWrap/>
        <w:overflowPunct/>
        <w:topLinePunct w:val="0"/>
        <w:bidi w:val="0"/>
        <w:spacing w:line="400" w:lineRule="exact"/>
        <w:ind w:left="0" w:leftChars="0" w:firstLine="420" w:firstLineChars="200"/>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东城工程、虎门工程涉及</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所有手续办理（电网接入手续、项目相关验收文件/证件/报告等）、工程勘测</w:t>
      </w:r>
      <w:r>
        <w:rPr>
          <w:rFonts w:hint="default" w:ascii="Times New Roman" w:hAnsi="Times New Roman" w:eastAsia="宋体" w:cs="Times New Roman"/>
          <w:color w:val="000000" w:themeColor="text1"/>
          <w:sz w:val="21"/>
          <w:szCs w:val="21"/>
          <w:highlight w:val="none"/>
          <w:lang w:eastAsia="zh-CN" w:bidi="en-US"/>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建构筑物鉴定、施工图</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设计、设备和材料的采购供应</w:t>
      </w:r>
      <w:r>
        <w:rPr>
          <w:rFonts w:hint="default" w:ascii="Times New Roman" w:hAnsi="Times New Roman" w:eastAsia="宋体" w:cs="Times New Roman"/>
          <w:color w:val="000000" w:themeColor="text1"/>
          <w:sz w:val="21"/>
          <w:szCs w:val="21"/>
          <w:highlight w:val="none"/>
          <w:lang w:eastAsia="zh-CN" w:bidi="en-US"/>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含运输、到场检验、污水厂内保管</w:t>
      </w:r>
      <w:r>
        <w:rPr>
          <w:rFonts w:hint="default" w:ascii="Times New Roman" w:hAnsi="Times New Roman" w:eastAsia="宋体" w:cs="Times New Roman"/>
          <w:color w:val="000000" w:themeColor="text1"/>
          <w:sz w:val="21"/>
          <w:szCs w:val="21"/>
          <w:highlight w:val="none"/>
          <w:lang w:eastAsia="zh-CN" w:bidi="en-US"/>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、建筑及安装工程施工（含设备基础）、项目管理、调试、</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并网、</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验收、培训、移交生产、性能质量保证、工程质量保修</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服务</w:t>
      </w:r>
      <w:r>
        <w:rPr>
          <w:rFonts w:hint="default" w:ascii="Times New Roman" w:hAnsi="Times New Roman" w:eastAsia="宋体" w:cs="Times New Roman"/>
          <w:color w:val="000000" w:themeColor="text1"/>
          <w:sz w:val="21"/>
          <w:szCs w:val="21"/>
          <w:highlight w:val="none"/>
          <w:lang w:eastAsia="zh-CN" w:bidi="en-US"/>
          <w14:textFill>
            <w14:solidFill>
              <w14:schemeClr w14:val="tx1"/>
            </w14:solidFill>
          </w14:textFill>
        </w:rPr>
        <w:t>、项目服务期内全生命周期软硬件维护服务、</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运维管理</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等内容。主要工作内容如下：</w:t>
      </w:r>
    </w:p>
    <w:p w14:paraId="5C7A1A95">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lang w:bidi="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（1）现场物探及检测鉴定</w:t>
      </w:r>
    </w:p>
    <w:p w14:paraId="67E42AFF">
      <w:pPr>
        <w:pageBreakBefore w:val="0"/>
        <w:kinsoku/>
        <w:wordWrap/>
        <w:overflowPunct/>
        <w:topLinePunct w:val="0"/>
        <w:bidi w:val="0"/>
        <w:spacing w:line="400" w:lineRule="exact"/>
        <w:ind w:left="0" w:leftChars="0" w:firstLine="420" w:firstLineChars="200"/>
        <w:rPr>
          <w:rFonts w:hint="default" w:ascii="Times New Roman" w:hAnsi="Times New Roman" w:eastAsia="宋体" w:cs="Times New Roman"/>
          <w:color w:val="000000" w:themeColor="text1"/>
          <w:sz w:val="21"/>
          <w:szCs w:val="21"/>
          <w:highlight w:val="none"/>
          <w:lang w:eastAsia="zh-CN" w:bidi="en-US"/>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bidi="en-US"/>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开始施工图设计前，</w:t>
      </w:r>
      <w:r>
        <w:rPr>
          <w:rFonts w:hint="eastAsia" w:ascii="Times New Roman" w:hAnsi="Times New Roman" w:eastAsia="宋体" w:cs="Times New Roman"/>
          <w:color w:val="000000" w:themeColor="text1"/>
          <w:sz w:val="21"/>
          <w:szCs w:val="21"/>
          <w:highlight w:val="none"/>
          <w:lang w:eastAsia="zh-CN" w:bidi="en-US"/>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必须</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开展施工现场摸查及管线探测工作</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并</w:t>
      </w: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委托第三方具备资质单位</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出具物探报告</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，以合理确定光伏板支架基础位置及埋地电缆位置；</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且必须</w:t>
      </w: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委托第三方具备资质单位</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鉴定污水处理厂现状建构筑物的承载能力</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并出具</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建构筑物</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承载力检测报告</w:t>
      </w:r>
      <w:r>
        <w:rPr>
          <w:rFonts w:hint="default" w:ascii="Times New Roman" w:hAnsi="Times New Roman" w:eastAsia="宋体" w:cs="Times New Roman"/>
          <w:color w:val="000000" w:themeColor="text1"/>
          <w:sz w:val="21"/>
          <w:szCs w:val="21"/>
          <w:highlight w:val="none"/>
          <w:lang w:eastAsia="zh-CN" w:bidi="en-US"/>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包括但不限于</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布置</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光伏支架的建构筑物（支架与建构筑物发生连接关系）</w:t>
      </w:r>
      <w:r>
        <w:rPr>
          <w:rFonts w:hint="default" w:ascii="Times New Roman" w:hAnsi="Times New Roman" w:eastAsia="宋体" w:cs="Times New Roman"/>
          <w:color w:val="000000" w:themeColor="text1"/>
          <w:sz w:val="21"/>
          <w:szCs w:val="21"/>
          <w:highlight w:val="none"/>
          <w:lang w:eastAsia="zh-CN" w:bidi="en-US"/>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并且在建成后、</w:t>
      </w: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并网</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验收前</w:t>
      </w: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委托第三方具备资质单位</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对布置光伏支架的</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建构筑物</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进行安全（含防水性能）鉴定，并出具</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建构筑物</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安全鉴定报告。</w:t>
      </w:r>
    </w:p>
    <w:p w14:paraId="792B6F2A">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lang w:bidi="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（2）施工图设计</w:t>
      </w:r>
    </w:p>
    <w:p w14:paraId="0957955C">
      <w:pPr>
        <w:pageBreakBefore w:val="0"/>
        <w:kinsoku/>
        <w:wordWrap/>
        <w:overflowPunct/>
        <w:topLinePunct w:val="0"/>
        <w:bidi w:val="0"/>
        <w:spacing w:line="400" w:lineRule="exact"/>
        <w:ind w:left="0" w:leftChars="0" w:firstLine="420" w:firstLineChars="200"/>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bidi="en-US"/>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应基于污水处理厂竣工图</w:t>
      </w:r>
      <w:r>
        <w:rPr>
          <w:rFonts w:hint="eastAsia" w:ascii="Times New Roman" w:hAnsi="Times New Roman" w:eastAsia="宋体" w:cs="Times New Roman"/>
          <w:color w:val="000000" w:themeColor="text1"/>
          <w:sz w:val="21"/>
          <w:szCs w:val="21"/>
          <w:highlight w:val="none"/>
          <w:lang w:eastAsia="zh-CN" w:bidi="en-US"/>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可利用设置光伏区的区域</w:t>
      </w:r>
      <w:r>
        <w:rPr>
          <w:rFonts w:hint="default" w:ascii="Times New Roman" w:hAnsi="Times New Roman" w:eastAsia="宋体" w:cs="Times New Roman"/>
          <w:color w:val="000000" w:themeColor="text1"/>
          <w:sz w:val="21"/>
          <w:szCs w:val="21"/>
          <w:highlight w:val="none"/>
          <w:lang w:eastAsia="zh-CN" w:bidi="en-US"/>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物探报告、承载力检测报告等资料</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开展本项目分布式光伏电站至并网点的全部工程施工图设计深化、预算编制及竣工图编制工作，包括但不限于光伏组件阵列设计、光伏组件支架及基础（混凝土屋面、彩钢瓦轻钢屋面、光伏车棚、露天水池上方柔性或刚性支架）设计、逆变器选型及布置设计、连接电缆设计、并网接入</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系统</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设计</w:t>
      </w:r>
      <w:r>
        <w:rPr>
          <w:rFonts w:hint="default" w:ascii="Times New Roman" w:hAnsi="Times New Roman" w:eastAsia="宋体" w:cs="Times New Roman"/>
          <w:color w:val="000000" w:themeColor="text1"/>
          <w:sz w:val="21"/>
          <w:szCs w:val="21"/>
          <w:highlight w:val="none"/>
          <w:lang w:eastAsia="zh-CN" w:bidi="en-US"/>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远程红外抄表管理系统设计、</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视频监控及</w:t>
      </w: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中控室</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设计等。最终施工图设计以通过第三方</w:t>
      </w: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具备资质审图</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单位审查</w:t>
      </w: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及</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招标人审核同意</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的</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为准</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w:t>
      </w:r>
    </w:p>
    <w:p w14:paraId="47D3AF07">
      <w:pPr>
        <w:pageBreakBefore w:val="0"/>
        <w:kinsoku/>
        <w:wordWrap/>
        <w:overflowPunct/>
        <w:topLinePunct w:val="0"/>
        <w:bidi w:val="0"/>
        <w:spacing w:line="400" w:lineRule="exact"/>
        <w:ind w:left="0" w:leftChars="0" w:firstLine="420" w:firstLineChars="200"/>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（3）采购</w:t>
      </w:r>
      <w:r>
        <w:rPr>
          <w:rFonts w:hint="default" w:ascii="Times New Roman" w:hAnsi="Times New Roman" w:eastAsia="宋体" w:cs="Times New Roman"/>
          <w:color w:val="000000" w:themeColor="text1"/>
          <w:sz w:val="21"/>
          <w:szCs w:val="21"/>
          <w:highlight w:val="none"/>
          <w:lang w:eastAsia="zh-CN" w:bidi="en-US"/>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施工</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至调试并网</w:t>
      </w:r>
    </w:p>
    <w:p w14:paraId="6E501381">
      <w:pPr>
        <w:pageBreakBefore w:val="0"/>
        <w:kinsoku/>
        <w:wordWrap/>
        <w:overflowPunct/>
        <w:topLinePunct w:val="0"/>
        <w:bidi w:val="0"/>
        <w:spacing w:line="400" w:lineRule="exact"/>
        <w:ind w:left="0" w:leftChars="0" w:firstLine="420" w:firstLineChars="200"/>
        <w:rPr>
          <w:rFonts w:ascii="Times New Roman" w:hAnsi="Times New Roman" w:eastAsia="宋体" w:cs="Times New Roman"/>
          <w:strike w:val="0"/>
          <w:color w:val="000000" w:themeColor="text1"/>
          <w:sz w:val="21"/>
          <w:szCs w:val="21"/>
          <w:highlight w:val="none"/>
          <w:lang w:bidi="en-US"/>
          <w14:textFill>
            <w14:solidFill>
              <w14:schemeClr w14:val="tx1"/>
            </w14:solidFill>
          </w14:textFill>
        </w:rPr>
      </w:pPr>
      <w:r>
        <w:rPr>
          <w:rFonts w:hint="default" w:ascii="Times New Roman" w:hAnsi="Times New Roman" w:eastAsia="宋体" w:cs="Times New Roman"/>
          <w:strike w:val="0"/>
          <w:color w:val="000000" w:themeColor="text1"/>
          <w:sz w:val="21"/>
          <w:szCs w:val="21"/>
          <w:highlight w:val="none"/>
          <w:lang w:bidi="en-US"/>
          <w14:textFill>
            <w14:solidFill>
              <w14:schemeClr w14:val="tx1"/>
            </w14:solidFill>
          </w14:textFill>
        </w:rPr>
        <w:t>包括</w:t>
      </w:r>
      <w:r>
        <w:rPr>
          <w:rFonts w:hint="default" w:ascii="Times New Roman" w:hAnsi="Times New Roman" w:eastAsia="宋体" w:cs="Times New Roman"/>
          <w:strike w:val="0"/>
          <w:color w:val="000000" w:themeColor="text1"/>
          <w:sz w:val="21"/>
          <w:szCs w:val="21"/>
          <w:highlight w:val="none"/>
          <w:lang w:val="en-US" w:eastAsia="zh-CN" w:bidi="en-US"/>
          <w14:textFill>
            <w14:solidFill>
              <w14:schemeClr w14:val="tx1"/>
            </w14:solidFill>
          </w14:textFill>
        </w:rPr>
        <w:t>但不限于所有</w:t>
      </w:r>
      <w:r>
        <w:rPr>
          <w:rFonts w:hint="default" w:ascii="Times New Roman" w:hAnsi="Times New Roman" w:eastAsia="宋体" w:cs="Times New Roman"/>
          <w:strike w:val="0"/>
          <w:color w:val="000000" w:themeColor="text1"/>
          <w:sz w:val="21"/>
          <w:szCs w:val="21"/>
          <w:highlight w:val="none"/>
          <w:lang w:bidi="en-US"/>
          <w14:textFill>
            <w14:solidFill>
              <w14:schemeClr w14:val="tx1"/>
            </w14:solidFill>
          </w14:textFill>
        </w:rPr>
        <w:t>设备及材料等采购（含运输到现场、到场检验、到货验收等）、施工</w:t>
      </w:r>
      <w:r>
        <w:rPr>
          <w:rFonts w:hint="default" w:ascii="Times New Roman" w:hAnsi="Times New Roman" w:eastAsia="宋体" w:cs="Times New Roman"/>
          <w:strike w:val="0"/>
          <w:color w:val="000000" w:themeColor="text1"/>
          <w:sz w:val="21"/>
          <w:szCs w:val="21"/>
          <w:highlight w:val="none"/>
          <w:lang w:val="en-US" w:eastAsia="zh-CN" w:bidi="en-US"/>
          <w14:textFill>
            <w14:solidFill>
              <w14:schemeClr w14:val="tx1"/>
            </w14:solidFill>
          </w14:textFill>
        </w:rPr>
        <w:t>及</w:t>
      </w:r>
      <w:r>
        <w:rPr>
          <w:rFonts w:hint="default" w:ascii="Times New Roman" w:hAnsi="Times New Roman" w:eastAsia="宋体" w:cs="Times New Roman"/>
          <w:strike w:val="0"/>
          <w:color w:val="000000" w:themeColor="text1"/>
          <w:sz w:val="21"/>
          <w:szCs w:val="21"/>
          <w:highlight w:val="none"/>
          <w:lang w:bidi="en-US"/>
          <w14:textFill>
            <w14:solidFill>
              <w14:schemeClr w14:val="tx1"/>
            </w14:solidFill>
          </w14:textFill>
        </w:rPr>
        <w:t>安装、调试、并网通电及验收</w:t>
      </w:r>
      <w:r>
        <w:rPr>
          <w:rFonts w:hint="default" w:ascii="Times New Roman" w:hAnsi="Times New Roman" w:eastAsia="宋体" w:cs="Times New Roman"/>
          <w:strike w:val="0"/>
          <w:color w:val="000000" w:themeColor="text1"/>
          <w:sz w:val="21"/>
          <w:szCs w:val="21"/>
          <w:highlight w:val="none"/>
          <w:lang w:eastAsia="zh-CN" w:bidi="en-US"/>
          <w14:textFill>
            <w14:solidFill>
              <w14:schemeClr w14:val="tx1"/>
            </w14:solidFill>
          </w14:textFill>
        </w:rPr>
        <w:t>、</w:t>
      </w:r>
      <w:r>
        <w:rPr>
          <w:rFonts w:hint="default" w:ascii="Times New Roman" w:hAnsi="Times New Roman" w:eastAsia="宋体" w:cs="Times New Roman"/>
          <w:strike w:val="0"/>
          <w:color w:val="000000" w:themeColor="text1"/>
          <w:sz w:val="21"/>
          <w:szCs w:val="21"/>
          <w:highlight w:val="none"/>
          <w:lang w:val="en-US" w:eastAsia="zh-CN" w:bidi="en-US"/>
          <w14:textFill>
            <w14:solidFill>
              <w14:schemeClr w14:val="tx1"/>
            </w14:solidFill>
          </w14:textFill>
        </w:rPr>
        <w:t>培训</w:t>
      </w:r>
      <w:r>
        <w:rPr>
          <w:rFonts w:hint="default" w:ascii="Times New Roman" w:hAnsi="Times New Roman" w:eastAsia="宋体" w:cs="Times New Roman"/>
          <w:strike w:val="0"/>
          <w:color w:val="000000" w:themeColor="text1"/>
          <w:sz w:val="21"/>
          <w:szCs w:val="21"/>
          <w:highlight w:val="none"/>
          <w:lang w:bidi="en-US"/>
          <w14:textFill>
            <w14:solidFill>
              <w14:schemeClr w14:val="tx1"/>
            </w14:solidFill>
          </w14:textFill>
        </w:rPr>
        <w:t>等。</w:t>
      </w:r>
    </w:p>
    <w:p w14:paraId="5A0D98DA">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lang w:bidi="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本项目设备采购包括但不限于</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高效</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单晶光伏组件、</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光伏支架、</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逆变器、汇流箱、</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通讯柜、电缆、电缆头、</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一次预制舱、二次预制舱、环境监测仪等光伏发电设备</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及材料</w:t>
      </w:r>
      <w:r>
        <w:rPr>
          <w:rFonts w:hint="default" w:ascii="Times New Roman" w:hAnsi="Times New Roman" w:eastAsia="宋体" w:cs="Times New Roman"/>
          <w:color w:val="000000" w:themeColor="text1"/>
          <w:sz w:val="21"/>
          <w:szCs w:val="21"/>
          <w:highlight w:val="none"/>
          <w:lang w:eastAsia="zh-CN" w:bidi="en-US"/>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接地相关设备和材料</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远程红外抄表管理系统、</w:t>
      </w:r>
      <w:r>
        <w:rPr>
          <w:rFonts w:hint="default" w:ascii="Times New Roman" w:hAnsi="Times New Roman" w:eastAsia="宋体" w:cs="Times New Roman"/>
          <w:color w:val="000000" w:themeColor="text1"/>
          <w:sz w:val="21"/>
          <w:szCs w:val="21"/>
          <w:highlight w:val="none"/>
          <w14:textFill>
            <w14:solidFill>
              <w14:schemeClr w14:val="tx1"/>
            </w14:solidFill>
          </w14:textFill>
        </w:rPr>
        <w:t>视频监控及站区采集数据所需的相关设备、电缆、防雷接地；</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并</w:t>
      </w:r>
      <w:r>
        <w:rPr>
          <w:rFonts w:hint="default" w:ascii="Times New Roman" w:hAnsi="Times New Roman" w:eastAsia="宋体" w:cs="Times New Roman"/>
          <w:color w:val="000000" w:themeColor="text1"/>
          <w:sz w:val="21"/>
          <w:szCs w:val="21"/>
          <w:highlight w:val="none"/>
          <w14:textFill>
            <w14:solidFill>
              <w14:schemeClr w14:val="tx1"/>
            </w14:solidFill>
          </w14:textFill>
        </w:rPr>
        <w:t>承担本项目</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服务期内</w:t>
      </w:r>
      <w:r>
        <w:rPr>
          <w:rFonts w:hint="default" w:ascii="Times New Roman" w:hAnsi="Times New Roman" w:eastAsia="宋体" w:cs="Times New Roman"/>
          <w:color w:val="000000" w:themeColor="text1"/>
          <w:sz w:val="21"/>
          <w:szCs w:val="21"/>
          <w:highlight w:val="none"/>
          <w14:textFill>
            <w14:solidFill>
              <w14:schemeClr w14:val="tx1"/>
            </w14:solidFill>
          </w14:textFill>
        </w:rPr>
        <w:t>所有设备质保的相关工作及费用。</w:t>
      </w:r>
    </w:p>
    <w:p w14:paraId="5EAD21AB">
      <w:pPr>
        <w:pageBreakBefore w:val="0"/>
        <w:kinsoku/>
        <w:wordWrap/>
        <w:overflowPunct/>
        <w:topLinePunct w:val="0"/>
        <w:bidi w:val="0"/>
        <w:spacing w:line="400" w:lineRule="exact"/>
        <w:ind w:left="0" w:leftChars="0" w:firstLine="420" w:firstLineChars="200"/>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本项目施工</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工程</w:t>
      </w:r>
      <w:r>
        <w:rPr>
          <w:rFonts w:hint="default" w:ascii="Times New Roman" w:hAnsi="Times New Roman" w:eastAsia="宋体" w:cs="Times New Roman"/>
          <w:color w:val="000000" w:themeColor="text1"/>
          <w:sz w:val="21"/>
          <w:szCs w:val="21"/>
          <w:highlight w:val="none"/>
          <w14:textFill>
            <w14:solidFill>
              <w14:schemeClr w14:val="tx1"/>
            </w14:solidFill>
          </w14:textFill>
        </w:rPr>
        <w:t>包括</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但不限于</w:t>
      </w:r>
      <w:r>
        <w:rPr>
          <w:rFonts w:hint="default" w:ascii="Times New Roman" w:hAnsi="Times New Roman" w:eastAsia="宋体" w:cs="Times New Roman"/>
          <w:color w:val="000000" w:themeColor="text1"/>
          <w:sz w:val="21"/>
          <w:szCs w:val="21"/>
          <w:highlight w:val="none"/>
          <w14:textFill>
            <w14:solidFill>
              <w14:schemeClr w14:val="tx1"/>
            </w14:solidFill>
          </w14:textFill>
        </w:rPr>
        <w:t>光伏支架基础施工</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电缆施工</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管线及路灯迁移、</w:t>
      </w:r>
      <w:r>
        <w:rPr>
          <w:rFonts w:hint="default" w:ascii="Times New Roman" w:hAnsi="Times New Roman" w:eastAsia="宋体" w:cs="Times New Roman"/>
          <w:color w:val="000000" w:themeColor="text1"/>
          <w:sz w:val="21"/>
          <w:szCs w:val="21"/>
          <w:highlight w:val="none"/>
          <w14:textFill>
            <w14:solidFill>
              <w14:schemeClr w14:val="tx1"/>
            </w14:solidFill>
          </w14:textFill>
        </w:rPr>
        <w:t>绿化移栽</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绿化及路面恢复</w:t>
      </w:r>
      <w:r>
        <w:rPr>
          <w:rFonts w:hint="default" w:ascii="Times New Roman" w:hAnsi="Times New Roman" w:eastAsia="宋体" w:cs="Times New Roman"/>
          <w:color w:val="000000" w:themeColor="text1"/>
          <w:sz w:val="21"/>
          <w:szCs w:val="21"/>
          <w:highlight w:val="none"/>
          <w14:textFill>
            <w14:solidFill>
              <w14:schemeClr w14:val="tx1"/>
            </w14:solidFill>
          </w14:textFill>
        </w:rPr>
        <w:t>等全部土建工程。</w:t>
      </w:r>
    </w:p>
    <w:p w14:paraId="2C56403F">
      <w:pPr>
        <w:pageBreakBefore w:val="0"/>
        <w:kinsoku/>
        <w:wordWrap/>
        <w:overflowPunct/>
        <w:topLinePunct w:val="0"/>
        <w:bidi w:val="0"/>
        <w:spacing w:line="400" w:lineRule="exact"/>
        <w:ind w:left="0" w:leftChars="0" w:firstLine="420" w:firstLineChars="200"/>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本项目安装</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工程</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包括但不限于光伏组件、</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光伏</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支架、逆变器、</w:t>
      </w:r>
      <w:r>
        <w:rPr>
          <w:rFonts w:hint="default" w:ascii="Times New Roman" w:hAnsi="Times New Roman" w:eastAsia="宋体" w:cs="Times New Roman"/>
          <w:color w:val="000000" w:themeColor="text1"/>
          <w:sz w:val="21"/>
          <w:szCs w:val="21"/>
          <w:highlight w:val="none"/>
          <w14:textFill>
            <w14:solidFill>
              <w14:schemeClr w14:val="tx1"/>
            </w14:solidFill>
          </w14:textFill>
        </w:rPr>
        <w:t>并网柜</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汇流箱</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通讯柜</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电缆</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接地</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升压变、电站监控</w:t>
      </w:r>
      <w:r>
        <w:rPr>
          <w:rFonts w:hint="default" w:ascii="Times New Roman" w:hAnsi="Times New Roman" w:eastAsia="宋体" w:cs="Times New Roman"/>
          <w:color w:val="000000" w:themeColor="text1"/>
          <w:sz w:val="21"/>
          <w:szCs w:val="21"/>
          <w:highlight w:val="none"/>
          <w:lang w:eastAsia="zh-CN" w:bidi="en-US"/>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视频监控、</w:t>
      </w: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中控室</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等所有设备及材料的</w:t>
      </w:r>
      <w:r>
        <w:rPr>
          <w:rFonts w:hint="default" w:ascii="Times New Roman" w:hAnsi="Times New Roman" w:eastAsia="宋体" w:cs="Times New Roman"/>
          <w:color w:val="000000" w:themeColor="text1"/>
          <w:sz w:val="21"/>
          <w:szCs w:val="21"/>
          <w:highlight w:val="none"/>
          <w14:textFill>
            <w14:solidFill>
              <w14:schemeClr w14:val="tx1"/>
            </w14:solidFill>
          </w14:textFill>
        </w:rPr>
        <w:t>采购、</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到场检验、到货验收</w:t>
      </w:r>
      <w:r>
        <w:rPr>
          <w:rFonts w:hint="default" w:ascii="Times New Roman" w:hAnsi="Times New Roman" w:eastAsia="宋体" w:cs="Times New Roman"/>
          <w:color w:val="000000" w:themeColor="text1"/>
          <w:sz w:val="21"/>
          <w:szCs w:val="21"/>
          <w:highlight w:val="none"/>
          <w:lang w:eastAsia="zh-CN" w:bidi="en-US"/>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安装、调试、运输、保险、接车、卸车、仓储保管、试运行、消缺处理的全部工作。</w:t>
      </w:r>
    </w:p>
    <w:p w14:paraId="33B50D95">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lang w:bidi="en-US"/>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其他相关服务，包括本项目涉及</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备案</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登记</w:t>
      </w:r>
      <w:r>
        <w:rPr>
          <w:rFonts w:hint="default" w:ascii="Times New Roman" w:hAnsi="Times New Roman" w:eastAsia="宋体" w:cs="Times New Roman"/>
          <w:color w:val="000000" w:themeColor="text1"/>
          <w:sz w:val="21"/>
          <w:szCs w:val="21"/>
          <w:highlight w:val="none"/>
          <w:lang w:eastAsia="zh-CN" w:bidi="en-US"/>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并网手续办理、</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人员</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培训、后期运维以及</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在服务期</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内的消缺等全过程的工作。</w:t>
      </w:r>
    </w:p>
    <w:p w14:paraId="2E86DE16">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lang w:bidi="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（4）运营维护</w:t>
      </w:r>
    </w:p>
    <w:p w14:paraId="7ACC51AA">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lang w:bidi="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本项目运营维护期限拟定为</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25</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年，实际服务开始时间以并网</w:t>
      </w: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验收通过</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之日起计算。运营维护主要</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包括</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光伏发电站的日常维护</w:t>
      </w:r>
      <w:r>
        <w:rPr>
          <w:rFonts w:hint="default" w:ascii="Times New Roman" w:hAnsi="Times New Roman" w:eastAsia="宋体" w:cs="Times New Roman"/>
          <w:color w:val="000000" w:themeColor="text1"/>
          <w:sz w:val="21"/>
          <w:szCs w:val="21"/>
          <w:highlight w:val="none"/>
          <w:lang w:eastAsia="zh-CN" w:bidi="en-US"/>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定期检修、故障处理及年度检修</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等</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，以保持设备的良好状态，确保设备安全、稳定、经济运行。具体包含但不限于对光伏发电设备定期进行巡视检查、保养、光伏组件清洗及消除设备的各种缺陷、临时抢修、设备的综合管理。</w:t>
      </w:r>
    </w:p>
    <w:p w14:paraId="1C85D879">
      <w:pPr>
        <w:pageBreakBefore w:val="0"/>
        <w:numPr>
          <w:ilvl w:val="0"/>
          <w:numId w:val="0"/>
        </w:numPr>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投标人</w:t>
      </w:r>
      <w:r>
        <w:rPr>
          <w:rFonts w:hint="default" w:ascii="Times New Roman" w:hAnsi="Times New Roman" w:eastAsia="宋体" w:cs="Times New Roman"/>
          <w:color w:val="000000" w:themeColor="text1"/>
          <w:szCs w:val="21"/>
          <w:highlight w:val="none"/>
          <w14:textFill>
            <w14:solidFill>
              <w14:schemeClr w14:val="tx1"/>
            </w14:solidFill>
          </w14:textFill>
        </w:rPr>
        <w:t>应</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在施工图</w:t>
      </w:r>
      <w:r>
        <w:rPr>
          <w:rFonts w:hint="default" w:ascii="Times New Roman" w:hAnsi="Times New Roman" w:eastAsia="宋体" w:cs="Times New Roman"/>
          <w:color w:val="000000" w:themeColor="text1"/>
          <w:szCs w:val="21"/>
          <w:highlight w:val="none"/>
          <w14:textFill>
            <w14:solidFill>
              <w14:schemeClr w14:val="tx1"/>
            </w14:solidFill>
          </w14:textFill>
        </w:rPr>
        <w:t>设计</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通过第三方</w:t>
      </w: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具备资质审图</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单位审查</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及招标人审核同意后才能开展施工工程</w:t>
      </w:r>
      <w:r>
        <w:rPr>
          <w:rFonts w:hint="default" w:ascii="Times New Roman" w:hAnsi="Times New Roman" w:eastAsia="宋体" w:cs="Times New Roman"/>
          <w:color w:val="000000" w:themeColor="text1"/>
          <w:szCs w:val="21"/>
          <w:highlight w:val="none"/>
          <w14:textFill>
            <w14:solidFill>
              <w14:schemeClr w14:val="tx1"/>
            </w14:solidFill>
          </w14:textFill>
        </w:rPr>
        <w:t>。</w:t>
      </w:r>
    </w:p>
    <w:p w14:paraId="6A00F419">
      <w:pPr>
        <w:pageBreakBefore w:val="0"/>
        <w:kinsoku/>
        <w:wordWrap/>
        <w:overflowPunct/>
        <w:topLinePunct w:val="0"/>
        <w:bidi w:val="0"/>
        <w:spacing w:line="400" w:lineRule="exact"/>
        <w:ind w:left="0" w:leftChars="0" w:firstLine="422" w:firstLineChars="200"/>
        <w:outlineLvl w:val="2"/>
        <w:rPr>
          <w:rFonts w:ascii="Times New Roman" w:hAnsi="Times New Roman" w:eastAsia="宋体" w:cs="Times New Roman"/>
          <w:b/>
          <w:color w:val="000000" w:themeColor="text1"/>
          <w:sz w:val="21"/>
          <w:szCs w:val="21"/>
          <w:highlight w:val="none"/>
          <w14:textFill>
            <w14:solidFill>
              <w14:schemeClr w14:val="tx1"/>
            </w14:solidFill>
          </w14:textFill>
        </w:rPr>
      </w:pPr>
      <w:bookmarkStart w:id="385" w:name="_Toc6347"/>
      <w:r>
        <w:rPr>
          <w:rFonts w:ascii="Times New Roman" w:hAnsi="Times New Roman" w:eastAsia="宋体" w:cs="Times New Roman"/>
          <w:b/>
          <w:color w:val="000000" w:themeColor="text1"/>
          <w:sz w:val="21"/>
          <w:szCs w:val="21"/>
          <w:highlight w:val="none"/>
          <w14:textFill>
            <w14:solidFill>
              <w14:schemeClr w14:val="tx1"/>
            </w14:solidFill>
          </w14:textFill>
        </w:rPr>
        <w:t>2.</w:t>
      </w:r>
      <w:r>
        <w:rPr>
          <w:rFonts w:hint="default" w:ascii="Times New Roman" w:hAnsi="Times New Roman" w:eastAsia="宋体" w:cs="Times New Roman"/>
          <w:b/>
          <w:color w:val="000000" w:themeColor="text1"/>
          <w:sz w:val="21"/>
          <w:szCs w:val="21"/>
          <w:highlight w:val="none"/>
          <w14:textFill>
            <w14:solidFill>
              <w14:schemeClr w14:val="tx1"/>
            </w14:solidFill>
          </w14:textFill>
        </w:rPr>
        <w:t xml:space="preserve">6 </w:t>
      </w:r>
      <w:r>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t>建设</w:t>
      </w:r>
      <w:r>
        <w:rPr>
          <w:rFonts w:hint="default" w:ascii="Times New Roman" w:hAnsi="Times New Roman" w:eastAsia="宋体" w:cs="Times New Roman"/>
          <w:b/>
          <w:color w:val="000000" w:themeColor="text1"/>
          <w:sz w:val="21"/>
          <w:szCs w:val="21"/>
          <w:highlight w:val="none"/>
          <w14:textFill>
            <w14:solidFill>
              <w14:schemeClr w14:val="tx1"/>
            </w14:solidFill>
          </w14:textFill>
        </w:rPr>
        <w:t>期限</w:t>
      </w:r>
      <w:bookmarkEnd w:id="385"/>
    </w:p>
    <w:p w14:paraId="490EF218">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lang w:bidi="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项目</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建设</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期限</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180</w:t>
      </w:r>
      <w:r>
        <w:rPr>
          <w:rFonts w:hint="eastAsia" w:ascii="Times New Roman" w:hAnsi="Times New Roman" w:eastAsia="宋体" w:cs="Times New Roman"/>
          <w:color w:val="000000" w:themeColor="text1"/>
          <w:sz w:val="21"/>
          <w:szCs w:val="21"/>
          <w:highlight w:val="none"/>
          <w:lang w:eastAsia="zh-CN" w:bidi="en-US"/>
          <w14:textFill>
            <w14:solidFill>
              <w14:schemeClr w14:val="tx1"/>
            </w14:solidFill>
          </w14:textFill>
        </w:rPr>
        <w:t>日</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自</w:t>
      </w:r>
      <w:r>
        <w:rPr>
          <w:rFonts w:hint="eastAsia" w:ascii="宋体" w:hAnsi="宋体" w:eastAsia="宋体" w:cs="宋体"/>
          <w:color w:val="000000" w:themeColor="text1"/>
          <w:sz w:val="21"/>
          <w:szCs w:val="21"/>
          <w:highlight w:val="none"/>
          <w14:textFill>
            <w14:solidFill>
              <w14:schemeClr w14:val="tx1"/>
            </w14:solidFill>
          </w14:textFill>
        </w:rPr>
        <w:t>招标人书面通知之日</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起算。</w:t>
      </w:r>
    </w:p>
    <w:p w14:paraId="61D5CB96">
      <w:pPr>
        <w:pageBreakBefore w:val="0"/>
        <w:kinsoku/>
        <w:wordWrap/>
        <w:overflowPunct/>
        <w:topLinePunct w:val="0"/>
        <w:bidi w:val="0"/>
        <w:spacing w:line="400" w:lineRule="exact"/>
        <w:ind w:left="0" w:leftChars="0" w:firstLine="422" w:firstLineChars="200"/>
        <w:outlineLvl w:val="2"/>
        <w:rPr>
          <w:rFonts w:ascii="Times New Roman" w:hAnsi="Times New Roman" w:eastAsia="宋体" w:cs="Times New Roman"/>
          <w:b/>
          <w:color w:val="000000" w:themeColor="text1"/>
          <w:sz w:val="21"/>
          <w:szCs w:val="21"/>
          <w:highlight w:val="none"/>
          <w14:textFill>
            <w14:solidFill>
              <w14:schemeClr w14:val="tx1"/>
            </w14:solidFill>
          </w14:textFill>
        </w:rPr>
      </w:pPr>
      <w:bookmarkStart w:id="386" w:name="_Toc24235"/>
      <w:r>
        <w:rPr>
          <w:rFonts w:ascii="Times New Roman" w:hAnsi="Times New Roman" w:eastAsia="宋体" w:cs="Times New Roman"/>
          <w:b/>
          <w:color w:val="000000" w:themeColor="text1"/>
          <w:sz w:val="21"/>
          <w:szCs w:val="21"/>
          <w:highlight w:val="none"/>
          <w14:textFill>
            <w14:solidFill>
              <w14:schemeClr w14:val="tx1"/>
            </w14:solidFill>
          </w14:textFill>
        </w:rPr>
        <w:t>2.</w:t>
      </w:r>
      <w:r>
        <w:rPr>
          <w:rFonts w:hint="default" w:ascii="Times New Roman" w:hAnsi="Times New Roman" w:eastAsia="宋体" w:cs="Times New Roman"/>
          <w:b/>
          <w:color w:val="000000" w:themeColor="text1"/>
          <w:sz w:val="21"/>
          <w:szCs w:val="21"/>
          <w:highlight w:val="none"/>
          <w14:textFill>
            <w14:solidFill>
              <w14:schemeClr w14:val="tx1"/>
            </w14:solidFill>
          </w14:textFill>
        </w:rPr>
        <w:t>7 项目</w:t>
      </w:r>
      <w:r>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t>服务</w:t>
      </w:r>
      <w:r>
        <w:rPr>
          <w:rFonts w:hint="default" w:ascii="Times New Roman" w:hAnsi="Times New Roman" w:eastAsia="宋体" w:cs="Times New Roman"/>
          <w:b/>
          <w:color w:val="000000" w:themeColor="text1"/>
          <w:sz w:val="21"/>
          <w:szCs w:val="21"/>
          <w:highlight w:val="none"/>
          <w14:textFill>
            <w14:solidFill>
              <w14:schemeClr w14:val="tx1"/>
            </w14:solidFill>
          </w14:textFill>
        </w:rPr>
        <w:t>期</w:t>
      </w:r>
      <w:bookmarkEnd w:id="386"/>
    </w:p>
    <w:p w14:paraId="7AA2987C">
      <w:pPr>
        <w:pageBreakBefore w:val="0"/>
        <w:kinsoku/>
        <w:wordWrap/>
        <w:overflowPunct/>
        <w:topLinePunct w:val="0"/>
        <w:bidi w:val="0"/>
        <w:spacing w:line="400" w:lineRule="exact"/>
        <w:ind w:left="0" w:leftChars="0" w:firstLine="420" w:firstLineChars="200"/>
        <w:rPr>
          <w:rFonts w:hint="eastAsia" w:ascii="Times New Roman" w:hAnsi="Times New Roman" w:eastAsia="宋体" w:cs="Times New Roman"/>
          <w:color w:val="000000" w:themeColor="text1"/>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本项目</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服务</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期为</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25</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年，自项目</w:t>
      </w: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并网验收</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通过之日起算。</w:t>
      </w:r>
    </w:p>
    <w:p w14:paraId="2BC66F4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Times New Roman" w:hAnsi="Times New Roman" w:eastAsia="宋体" w:cs="Times New Roman"/>
          <w:b w:val="0"/>
          <w:bCs/>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lang w:bidi="en-US"/>
          <w14:textFill>
            <w14:solidFill>
              <w14:schemeClr w14:val="tx1"/>
            </w14:solidFill>
          </w14:textFill>
        </w:rPr>
        <w:t>东城温塘污水处理厂一期工程、虎门宁洲污水处理厂二期及一期提标工程建设用地均已办理不动产权证，权利人为本项目招标人，土地用途为公共设施用地（U41雨水、污水处理用地），污水处理厂用地红线范围内相关建（构）筑物等资产所有权属于招标人，其中东城温塘污水处理厂一期工程建设用地属于国有土地使用权划拨，未对土地使用期限进行约定，虎门宁洲污水处理厂二期及一期提标工程建设用地使用期限至2072年11月15日，招标人当前污水处理经营权剩余年限约为19年。中标人应充分理解并接受：本项目存在因污水处理厂经营权期满后招标人停止运营污水处理厂，导致中标人最终服务期可能不足25年的风险，如发生上述情况导致本项目服务期提前终止，招标人作为产权所有人同意中标人在原有建设用地上继续进行光伏项目运营至原服务期结束。招标人已就上述风险情况向中标人进行了充分告知，中标人对此表示完全理解并自愿承担相应风险。</w:t>
      </w:r>
    </w:p>
    <w:p w14:paraId="318F27F8">
      <w:pPr>
        <w:pageBreakBefore w:val="0"/>
        <w:kinsoku/>
        <w:wordWrap/>
        <w:overflowPunct/>
        <w:topLinePunct w:val="0"/>
        <w:bidi w:val="0"/>
        <w:spacing w:line="400" w:lineRule="exact"/>
        <w:ind w:left="0" w:leftChars="0" w:firstLine="420" w:firstLineChars="200"/>
        <w:outlineLvl w:val="2"/>
        <w:rPr>
          <w:rFonts w:hint="eastAsia" w:ascii="Times New Roman" w:hAnsi="Times New Roman" w:eastAsia="宋体" w:cs="Times New Roman"/>
          <w:b w:val="0"/>
          <w:bCs/>
          <w:color w:val="000000" w:themeColor="text1"/>
          <w:sz w:val="21"/>
          <w:szCs w:val="21"/>
          <w:highlight w:val="none"/>
          <w:u w:val="none"/>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u w:val="none"/>
          <w14:textFill>
            <w14:solidFill>
              <w14:schemeClr w14:val="tx1"/>
            </w14:solidFill>
          </w14:textFill>
        </w:rPr>
        <w:t>如因招标人其他原因或国家、省及东莞市政策规定等因素导致光伏发电项目服务期提前终止，招标人优先采用提供同等面积场地的方式完成光伏项目运营至剩余服务期结束，光伏设备的迁移相关费用由中标人承担。如招标人无法提供新场地，由招标人按以下原则予以补偿：本项目中标综合单价下浮6%或国家规定的分布式光伏项目上网电价（按低价者选取），乘以剩余服务期年限对应的理论发电量，其中理论发电量按服务期终止前一年全年发电量作为基准发电量，剩余年限理论发电量以基准发电量按衰减率0.55%逐年递减计算。</w:t>
      </w:r>
      <w:r>
        <w:rPr>
          <w:rFonts w:hint="eastAsia" w:ascii="Times New Roman" w:hAnsi="Times New Roman" w:eastAsia="宋体" w:cs="Times New Roman"/>
          <w:b w:val="0"/>
          <w:bCs/>
          <w:color w:val="000000" w:themeColor="text1"/>
          <w:sz w:val="21"/>
          <w:szCs w:val="21"/>
          <w:highlight w:val="none"/>
          <w:u w:val="none"/>
          <w:lang w:eastAsia="zh-CN"/>
          <w14:textFill>
            <w14:solidFill>
              <w14:schemeClr w14:val="tx1"/>
            </w14:solidFill>
          </w14:textFill>
        </w:rPr>
        <w:t>补</w:t>
      </w:r>
      <w:r>
        <w:rPr>
          <w:rFonts w:hint="eastAsia" w:ascii="Times New Roman" w:hAnsi="Times New Roman" w:eastAsia="宋体" w:cs="Times New Roman"/>
          <w:b w:val="0"/>
          <w:bCs/>
          <w:color w:val="000000" w:themeColor="text1"/>
          <w:sz w:val="21"/>
          <w:szCs w:val="21"/>
          <w:highlight w:val="none"/>
          <w:u w:val="none"/>
          <w14:textFill>
            <w14:solidFill>
              <w14:schemeClr w14:val="tx1"/>
            </w14:solidFill>
          </w14:textFill>
        </w:rPr>
        <w:t>偿费用按剩余服务年限逐年支付或按合同服务期提前终止当年最近一期全国银行间同业拆借中心发布的适用于人民币贷款的五年期以上贷款市场报价利率（LPR）计算每一年资金成本后的现值一次性支付。</w:t>
      </w:r>
    </w:p>
    <w:p w14:paraId="6E2B59A3">
      <w:pPr>
        <w:pageBreakBefore w:val="0"/>
        <w:kinsoku/>
        <w:wordWrap/>
        <w:overflowPunct/>
        <w:topLinePunct w:val="0"/>
        <w:bidi w:val="0"/>
        <w:spacing w:line="400" w:lineRule="exact"/>
        <w:ind w:left="0" w:leftChars="0" w:firstLine="420" w:firstLineChars="200"/>
        <w:outlineLvl w:val="2"/>
        <w:rPr>
          <w:rFonts w:hint="eastAsia" w:ascii="Times New Roman" w:hAnsi="Times New Roman" w:eastAsia="宋体" w:cs="Times New Roman"/>
          <w:b w:val="0"/>
          <w:bCs/>
          <w:color w:val="000000" w:themeColor="text1"/>
          <w:sz w:val="21"/>
          <w:szCs w:val="21"/>
          <w:highlight w:val="none"/>
          <w:u w:val="none"/>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u w:val="none"/>
          <w14:textFill>
            <w14:solidFill>
              <w14:schemeClr w14:val="tx1"/>
            </w14:solidFill>
          </w14:textFill>
        </w:rPr>
        <w:t>一次性支付计算公式如下：</w:t>
      </w:r>
    </w:p>
    <w:p w14:paraId="3996C385">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firstLine="420" w:firstLineChars="200"/>
        <w:textAlignment w:val="auto"/>
        <w:outlineLvl w:val="2"/>
        <w:rPr>
          <w:rFonts w:hint="eastAsia" w:ascii="宋体" w:hAnsi="宋体" w:eastAsia="宋体" w:cs="宋体"/>
          <w:color w:val="000000" w:themeColor="text1"/>
          <w:sz w:val="21"/>
          <w:szCs w:val="21"/>
          <w:highlight w:val="none"/>
          <w:lang w:eastAsia="zh-CN"/>
          <w14:textFill>
            <w14:solidFill>
              <w14:schemeClr w14:val="tx1"/>
            </w14:solidFill>
          </w14:textFill>
          <w14:ligatures w14:val="standardContextual"/>
        </w:rPr>
      </w:pPr>
      <w:r>
        <w:rPr>
          <w:rFonts w:hint="eastAsia" w:ascii="宋体" w:hAnsi="宋体" w:eastAsia="宋体" w:cs="宋体"/>
          <w:color w:val="000000" w:themeColor="text1"/>
          <w:sz w:val="21"/>
          <w:szCs w:val="21"/>
          <w:highlight w:val="none"/>
          <w:lang w:eastAsia="zh-CN"/>
          <w14:textFill>
            <w14:solidFill>
              <w14:schemeClr w14:val="tx1"/>
            </w14:solidFill>
          </w14:textFill>
          <w14:ligatures w14:val="standardContextual"/>
        </w:rPr>
        <w:t>补</w:t>
      </w:r>
      <w:r>
        <w:rPr>
          <w:rFonts w:hint="eastAsia" w:ascii="宋体" w:hAnsi="宋体" w:eastAsia="宋体" w:cs="宋体"/>
          <w:color w:val="000000" w:themeColor="text1"/>
          <w:sz w:val="21"/>
          <w:szCs w:val="21"/>
          <w:highlight w:val="none"/>
          <w14:textFill>
            <w14:solidFill>
              <w14:schemeClr w14:val="tx1"/>
            </w14:solidFill>
          </w14:textFill>
          <w14:ligatures w14:val="standardContextual"/>
        </w:rPr>
        <w:t>偿</w:t>
      </w:r>
      <w:r>
        <w:rPr>
          <w:rFonts w:hint="eastAsia" w:ascii="Times New Roman" w:hAnsi="Times New Roman" w:eastAsia="宋体" w:cs="Times New Roman"/>
          <w:b w:val="0"/>
          <w:bCs/>
          <w:color w:val="000000" w:themeColor="text1"/>
          <w:sz w:val="21"/>
          <w:szCs w:val="21"/>
          <w:highlight w:val="none"/>
          <w:u w:val="none"/>
          <w:lang w:val="en-US" w:eastAsia="zh-CN"/>
          <w14:textFill>
            <w14:solidFill>
              <w14:schemeClr w14:val="tx1"/>
            </w14:solidFill>
          </w14:textFill>
        </w:rPr>
        <w:t>费用</w:t>
      </w:r>
      <w:r>
        <w:rPr>
          <w:rFonts w:hint="eastAsia" w:ascii="宋体" w:hAnsi="宋体" w:eastAsia="宋体" w:cs="宋体"/>
          <w:color w:val="000000" w:themeColor="text1"/>
          <w:sz w:val="21"/>
          <w:szCs w:val="21"/>
          <w:highlight w:val="none"/>
          <w14:textFill>
            <w14:solidFill>
              <w14:schemeClr w14:val="tx1"/>
            </w14:solidFill>
          </w14:textFill>
          <w14:ligatures w14:val="standardContextual"/>
        </w:rPr>
        <w:t>=</w:t>
      </w:r>
      <w:r>
        <w:rPr>
          <w:rFonts w:hint="eastAsia" w:ascii="宋体" w:hAnsi="宋体" w:eastAsia="宋体" w:cs="宋体"/>
          <w:i w:val="0"/>
          <w:iCs w:val="0"/>
          <w:caps w:val="0"/>
          <w:color w:val="000000" w:themeColor="text1"/>
          <w:spacing w:val="6"/>
          <w:position w:val="-24"/>
          <w:sz w:val="21"/>
          <w:szCs w:val="21"/>
          <w:highlight w:val="none"/>
          <w:shd w:val="clear" w:fill="FFFFFF"/>
          <w:lang w:eastAsia="zh-CN"/>
          <w14:textFill>
            <w14:solidFill>
              <w14:schemeClr w14:val="tx1"/>
            </w14:solidFill>
          </w14:textFill>
        </w:rPr>
        <w:object>
          <v:shape id="_x0000_i1025" o:spt="75" type="#_x0000_t75" style="height:35.35pt;width:129.3pt;" o:ole="t" filled="f" o:preferrelative="t" stroked="f" coordsize="21600,21600">
            <v:path/>
            <v:fill on="f" focussize="0,0"/>
            <v:stroke on="f"/>
            <v:imagedata r:id="rId22" o:title=""/>
            <o:lock v:ext="edit" aspectratio="t"/>
            <w10:wrap type="none"/>
            <w10:anchorlock/>
          </v:shape>
          <o:OLEObject Type="Embed" ProgID="Equation.KSEE3" ShapeID="_x0000_i1025" DrawAspect="Content" ObjectID="_1468075725" r:id="rId21">
            <o:LockedField>false</o:LockedField>
          </o:OLEObject>
        </w:object>
      </w:r>
      <w:r>
        <w:rPr>
          <w:rFonts w:hint="eastAsia" w:ascii="宋体" w:hAnsi="宋体" w:eastAsia="宋体" w:cs="宋体"/>
          <w:i w:val="0"/>
          <w:iCs w:val="0"/>
          <w:caps w:val="0"/>
          <w:color w:val="000000" w:themeColor="text1"/>
          <w:spacing w:val="6"/>
          <w:sz w:val="21"/>
          <w:szCs w:val="21"/>
          <w:highlight w:val="none"/>
          <w:shd w:val="clear" w:fill="FFFFFF"/>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14:ligatures w14:val="standardContextual"/>
        </w:rPr>
        <w:t>其中r为</w:t>
      </w:r>
      <w:r>
        <w:rPr>
          <w:rFonts w:hint="eastAsia" w:ascii="宋体" w:hAnsi="宋体" w:eastAsia="宋体" w:cs="宋体"/>
          <w:color w:val="000000" w:themeColor="text1"/>
          <w:sz w:val="21"/>
          <w:szCs w:val="21"/>
          <w:highlight w:val="none"/>
          <w14:textFill>
            <w14:solidFill>
              <w14:schemeClr w14:val="tx1"/>
            </w14:solidFill>
          </w14:textFill>
          <w14:ligatures w14:val="standardContextual"/>
        </w:rPr>
        <w:t>按合同</w:t>
      </w:r>
      <w:r>
        <w:rPr>
          <w:rFonts w:hint="eastAsia" w:ascii="宋体" w:hAnsi="宋体" w:eastAsia="宋体" w:cs="宋体"/>
          <w:color w:val="000000" w:themeColor="text1"/>
          <w:sz w:val="21"/>
          <w:szCs w:val="21"/>
          <w:highlight w:val="none"/>
          <w:lang w:val="en-US" w:eastAsia="zh-CN"/>
          <w14:textFill>
            <w14:solidFill>
              <w14:schemeClr w14:val="tx1"/>
            </w14:solidFill>
          </w14:textFill>
          <w14:ligatures w14:val="standardContextual"/>
        </w:rPr>
        <w:t>服务期</w:t>
      </w:r>
      <w:r>
        <w:rPr>
          <w:rFonts w:hint="eastAsia" w:ascii="宋体" w:hAnsi="宋体" w:eastAsia="宋体" w:cs="宋体"/>
          <w:color w:val="000000" w:themeColor="text1"/>
          <w:sz w:val="21"/>
          <w:szCs w:val="21"/>
          <w:highlight w:val="none"/>
          <w14:textFill>
            <w14:solidFill>
              <w14:schemeClr w14:val="tx1"/>
            </w14:solidFill>
          </w14:textFill>
          <w14:ligatures w14:val="standardContextual"/>
        </w:rPr>
        <w:t>提前终止当年</w:t>
      </w:r>
      <w:r>
        <w:rPr>
          <w:rFonts w:hint="eastAsia" w:ascii="宋体" w:hAnsi="宋体" w:eastAsia="宋体" w:cs="宋体"/>
          <w:color w:val="000000" w:themeColor="text1"/>
          <w:sz w:val="21"/>
          <w:szCs w:val="21"/>
          <w:highlight w:val="none"/>
          <w:lang w:val="en-US" w:eastAsia="zh-CN"/>
          <w14:textFill>
            <w14:solidFill>
              <w14:schemeClr w14:val="tx1"/>
            </w14:solidFill>
          </w14:textFill>
          <w14:ligatures w14:val="standardContextual"/>
        </w:rPr>
        <w:t>最近一期</w:t>
      </w:r>
      <w:r>
        <w:rPr>
          <w:rFonts w:hint="eastAsia" w:ascii="宋体" w:hAnsi="宋体" w:eastAsia="宋体" w:cs="宋体"/>
          <w:color w:val="000000" w:themeColor="text1"/>
          <w:sz w:val="21"/>
          <w:szCs w:val="21"/>
          <w:highlight w:val="none"/>
          <w14:textFill>
            <w14:solidFill>
              <w14:schemeClr w14:val="tx1"/>
            </w14:solidFill>
          </w14:textFill>
          <w14:ligatures w14:val="standardContextual"/>
        </w:rPr>
        <w:t>全国银行间同业拆借中心发布的适用于人民币贷款的五年期以上贷款市场报价利率</w:t>
      </w:r>
      <w:r>
        <w:rPr>
          <w:rFonts w:hint="eastAsia" w:ascii="宋体" w:hAnsi="宋体" w:eastAsia="宋体" w:cs="宋体"/>
          <w:color w:val="000000" w:themeColor="text1"/>
          <w:sz w:val="21"/>
          <w:szCs w:val="21"/>
          <w:highlight w:val="none"/>
          <w:lang w:eastAsia="zh-CN"/>
          <w14:textFill>
            <w14:solidFill>
              <w14:schemeClr w14:val="tx1"/>
            </w14:solidFill>
          </w14:textFill>
          <w14:ligatures w14:val="standardContextual"/>
        </w:rPr>
        <w:t>（</w:t>
      </w:r>
      <w:r>
        <w:rPr>
          <w:rFonts w:hint="eastAsia" w:ascii="宋体" w:hAnsi="宋体" w:eastAsia="宋体" w:cs="宋体"/>
          <w:color w:val="000000" w:themeColor="text1"/>
          <w:sz w:val="21"/>
          <w:szCs w:val="21"/>
          <w:highlight w:val="none"/>
          <w:lang w:val="en-US" w:eastAsia="zh-CN"/>
          <w14:textFill>
            <w14:solidFill>
              <w14:schemeClr w14:val="tx1"/>
            </w14:solidFill>
          </w14:textFill>
          <w14:ligatures w14:val="standardContextual"/>
        </w:rPr>
        <w:t>LPR</w:t>
      </w:r>
      <w:r>
        <w:rPr>
          <w:rFonts w:hint="eastAsia" w:ascii="宋体" w:hAnsi="宋体" w:eastAsia="宋体" w:cs="宋体"/>
          <w:color w:val="000000" w:themeColor="text1"/>
          <w:sz w:val="21"/>
          <w:szCs w:val="21"/>
          <w:highlight w:val="none"/>
          <w:lang w:eastAsia="zh-CN"/>
          <w14:textFill>
            <w14:solidFill>
              <w14:schemeClr w14:val="tx1"/>
            </w14:solidFill>
          </w14:textFill>
          <w14:ligatures w14:val="standardContextual"/>
        </w:rPr>
        <w:t>）</w:t>
      </w:r>
      <w:r>
        <w:rPr>
          <w:rFonts w:hint="eastAsia" w:ascii="宋体" w:hAnsi="宋体" w:eastAsia="宋体" w:cs="宋体"/>
          <w:color w:val="000000" w:themeColor="text1"/>
          <w:sz w:val="21"/>
          <w:szCs w:val="21"/>
          <w:highlight w:val="none"/>
          <w14:textFill>
            <w14:solidFill>
              <w14:schemeClr w14:val="tx1"/>
            </w14:solidFill>
          </w14:textFill>
          <w14:ligatures w14:val="standardContextual"/>
        </w:rPr>
        <w:t>，</w:t>
      </w:r>
      <w:r>
        <w:rPr>
          <w:rFonts w:hint="eastAsia" w:ascii="宋体" w:hAnsi="宋体" w:eastAsia="宋体" w:cs="宋体"/>
          <w:color w:val="000000" w:themeColor="text1"/>
          <w:sz w:val="21"/>
          <w:szCs w:val="21"/>
          <w:highlight w:val="none"/>
          <w:lang w:val="en-US" w:eastAsia="zh-CN"/>
          <w14:textFill>
            <w14:solidFill>
              <w14:schemeClr w14:val="tx1"/>
            </w14:solidFill>
          </w14:textFill>
          <w14:ligatures w14:val="standardContextual"/>
        </w:rPr>
        <w:t>n为剩余服务</w:t>
      </w:r>
      <w:r>
        <w:rPr>
          <w:rFonts w:hint="eastAsia" w:ascii="宋体" w:hAnsi="宋体" w:eastAsia="宋体" w:cs="宋体"/>
          <w:color w:val="000000" w:themeColor="text1"/>
          <w:sz w:val="21"/>
          <w:szCs w:val="21"/>
          <w:highlight w:val="none"/>
          <w14:textFill>
            <w14:solidFill>
              <w14:schemeClr w14:val="tx1"/>
            </w14:solidFill>
          </w14:textFill>
          <w14:ligatures w14:val="standardContextual"/>
        </w:rPr>
        <w:t>期数</w:t>
      </w:r>
      <w:r>
        <w:rPr>
          <w:rFonts w:hint="eastAsia" w:ascii="宋体" w:hAnsi="宋体" w:eastAsia="宋体" w:cs="宋体"/>
          <w:color w:val="000000" w:themeColor="text1"/>
          <w:sz w:val="21"/>
          <w:szCs w:val="21"/>
          <w:highlight w:val="none"/>
          <w:lang w:eastAsia="zh-CN"/>
          <w14:textFill>
            <w14:solidFill>
              <w14:schemeClr w14:val="tx1"/>
            </w14:solidFill>
          </w14:textFill>
          <w14:ligatures w14:val="standardContextual"/>
        </w:rPr>
        <w:t>。</w:t>
      </w:r>
    </w:p>
    <w:p w14:paraId="546EFD6D">
      <w:pPr>
        <w:pageBreakBefore w:val="0"/>
        <w:kinsoku/>
        <w:wordWrap/>
        <w:overflowPunct/>
        <w:topLinePunct w:val="0"/>
        <w:bidi w:val="0"/>
        <w:spacing w:line="400" w:lineRule="exact"/>
        <w:ind w:left="0" w:leftChars="0" w:firstLine="422" w:firstLineChars="200"/>
        <w:outlineLvl w:val="2"/>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pPr>
      <w:bookmarkStart w:id="387" w:name="_Toc4497"/>
      <w:r>
        <w:rPr>
          <w:rFonts w:ascii="Times New Roman" w:hAnsi="Times New Roman" w:eastAsia="宋体" w:cs="Times New Roman"/>
          <w:b/>
          <w:color w:val="000000" w:themeColor="text1"/>
          <w:sz w:val="21"/>
          <w:szCs w:val="21"/>
          <w:highlight w:val="none"/>
          <w14:textFill>
            <w14:solidFill>
              <w14:schemeClr w14:val="tx1"/>
            </w14:solidFill>
          </w14:textFill>
        </w:rPr>
        <w:t>2.</w:t>
      </w:r>
      <w:r>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t>8</w:t>
      </w:r>
      <w:r>
        <w:rPr>
          <w:rFonts w:hint="default" w:ascii="Times New Roman" w:hAnsi="Times New Roman" w:eastAsia="宋体" w:cs="Times New Roman"/>
          <w:b/>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t>场地交付</w:t>
      </w:r>
      <w:bookmarkEnd w:id="387"/>
    </w:p>
    <w:p w14:paraId="2E78DB5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自本合同生效之日起</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15</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个工作日内，</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中标人</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拟进场进行电站建设施工前，</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中标人</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聘请具备资质的第三方机构对项目场地现状进行勘察，同时</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中标人</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对项目场地现状拍照取证留存。勘察后发现构筑物或屋顶存在明显破损或漏水情况或其他建筑存在安全隐患等问题的，</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由招标人</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完成修补工作，费用由</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招标人</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承担</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否则，电站建设、运营期间，项目场地发生破损、漏水等影响安全生产情况的，</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中标人</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承担责任。</w:t>
      </w:r>
    </w:p>
    <w:p w14:paraId="5FC797AA">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项目场地交接时，</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招标人、中标人</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双方的法定代表人或委托代理人应在交接单上签字，以示交付完毕。如</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招标人</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将项目场地交付给</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中标人</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时</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，中标人</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勘察</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发现</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的隐患事项尚未解决</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在</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招标人</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同意的条件下，双方可附条件交付项目场地。</w:t>
      </w:r>
    </w:p>
    <w:p w14:paraId="7F6A9378">
      <w:pPr>
        <w:spacing w:line="400" w:lineRule="exact"/>
        <w:ind w:firstLine="422" w:firstLineChars="200"/>
        <w:outlineLvl w:val="1"/>
        <w:rPr>
          <w:rFonts w:hint="default" w:ascii="Times New Roman" w:hAnsi="Times New Roman" w:eastAsia="宋体" w:cs="Times New Roman"/>
          <w:b/>
          <w:color w:val="000000" w:themeColor="text1"/>
          <w:sz w:val="21"/>
          <w:szCs w:val="21"/>
          <w:highlight w:val="none"/>
          <w14:textFill>
            <w14:solidFill>
              <w14:schemeClr w14:val="tx1"/>
            </w14:solidFill>
          </w14:textFill>
        </w:rPr>
      </w:pPr>
      <w:bookmarkStart w:id="388" w:name="_Toc23105"/>
      <w:r>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t>3</w:t>
      </w:r>
      <w:r>
        <w:rPr>
          <w:rFonts w:ascii="Times New Roman" w:hAnsi="Times New Roman" w:eastAsia="宋体" w:cs="Times New Roman"/>
          <w:b/>
          <w:color w:val="000000" w:themeColor="text1"/>
          <w:sz w:val="21"/>
          <w:szCs w:val="21"/>
          <w:highlight w:val="none"/>
          <w14:textFill>
            <w14:solidFill>
              <w14:schemeClr w14:val="tx1"/>
            </w14:solidFill>
          </w14:textFill>
        </w:rPr>
        <w:t xml:space="preserve"> </w:t>
      </w:r>
      <w:r>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t>技术</w:t>
      </w:r>
      <w:r>
        <w:rPr>
          <w:rFonts w:hint="default" w:ascii="Times New Roman" w:hAnsi="Times New Roman" w:eastAsia="宋体" w:cs="Times New Roman"/>
          <w:b/>
          <w:color w:val="000000" w:themeColor="text1"/>
          <w:sz w:val="21"/>
          <w:szCs w:val="21"/>
          <w:highlight w:val="none"/>
          <w14:textFill>
            <w14:solidFill>
              <w14:schemeClr w14:val="tx1"/>
            </w14:solidFill>
          </w14:textFill>
        </w:rPr>
        <w:t>要求</w:t>
      </w:r>
      <w:bookmarkEnd w:id="388"/>
    </w:p>
    <w:p w14:paraId="5EC768B9">
      <w:pPr>
        <w:spacing w:line="400" w:lineRule="exact"/>
        <w:ind w:firstLine="422" w:firstLineChars="200"/>
        <w:rPr>
          <w:rFonts w:hint="default" w:ascii="Times New Roman" w:hAnsi="Times New Roman" w:eastAsia="宋体" w:cs="Times New Roman"/>
          <w:b/>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szCs w:val="21"/>
          <w:highlight w:val="none"/>
          <w:lang w:val="en-US" w:eastAsia="zh-CN"/>
          <w14:textFill>
            <w14:solidFill>
              <w14:schemeClr w14:val="tx1"/>
            </w14:solidFill>
          </w14:textFill>
        </w:rPr>
        <w:t>3.1 核心部件要求</w:t>
      </w:r>
    </w:p>
    <w:p w14:paraId="6B3EFE1A">
      <w:pPr>
        <w:spacing w:line="400" w:lineRule="exact"/>
        <w:ind w:firstLine="420" w:firstLineChars="200"/>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3.1.1</w:t>
      </w:r>
      <w:r>
        <w:rPr>
          <w:rFonts w:hint="default" w:ascii="Times New Roman" w:hAnsi="Times New Roman" w:eastAsia="宋体" w:cs="Times New Roman"/>
          <w:color w:val="000000" w:themeColor="text1"/>
          <w:szCs w:val="21"/>
          <w:highlight w:val="none"/>
          <w14:textFill>
            <w14:solidFill>
              <w14:schemeClr w14:val="tx1"/>
            </w14:solidFill>
          </w14:textFill>
        </w:rPr>
        <w:t>光伏组件主要参数和性能指标</w:t>
      </w:r>
    </w:p>
    <w:p w14:paraId="25ABDB0E">
      <w:pPr>
        <w:spacing w:line="400" w:lineRule="exact"/>
        <w:ind w:firstLine="420" w:firstLineChars="200"/>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本项目光伏发电系统采用高效单晶硅光伏组件</w:t>
      </w:r>
      <w:r>
        <w:rPr>
          <w:rFonts w:hint="default" w:ascii="Times New Roman" w:hAnsi="Times New Roman" w:eastAsia="宋体" w:cs="Times New Roman"/>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Cs w:val="21"/>
          <w:highlight w:val="none"/>
          <w14:textFill>
            <w14:solidFill>
              <w14:schemeClr w14:val="tx1"/>
            </w14:solidFill>
          </w14:textFill>
        </w:rPr>
        <w:t>光伏组件功率按第1年衰减不超过2%</w:t>
      </w:r>
      <w:r>
        <w:rPr>
          <w:rFonts w:hint="eastAsia" w:ascii="Times New Roman" w:hAnsi="Times New Roman" w:eastAsia="宋体" w:cs="Times New Roman"/>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Cs w:val="21"/>
          <w:highlight w:val="none"/>
          <w14:textFill>
            <w14:solidFill>
              <w14:schemeClr w14:val="tx1"/>
            </w14:solidFill>
          </w14:textFill>
        </w:rPr>
        <w:t>之后每年衰减不超过0.55%</w:t>
      </w:r>
      <w:r>
        <w:rPr>
          <w:rFonts w:hint="default" w:ascii="Times New Roman" w:hAnsi="Times New Roman" w:eastAsia="宋体" w:cs="Times New Roman"/>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Cs w:val="21"/>
          <w:highlight w:val="none"/>
          <w14:textFill>
            <w14:solidFill>
              <w14:schemeClr w14:val="tx1"/>
            </w14:solidFill>
          </w14:textFill>
        </w:rPr>
        <w:t>25年末组件累计衰减率不超过20%，组件及插拔件防护等级不低于IP66。</w:t>
      </w:r>
    </w:p>
    <w:p w14:paraId="526FA463">
      <w:pPr>
        <w:spacing w:line="400" w:lineRule="exact"/>
        <w:ind w:firstLine="420" w:firstLineChars="200"/>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 xml:space="preserve">3.1.2 </w:t>
      </w:r>
      <w:r>
        <w:rPr>
          <w:rFonts w:hint="default" w:ascii="Times New Roman" w:hAnsi="Times New Roman" w:eastAsia="宋体" w:cs="Times New Roman"/>
          <w:color w:val="000000" w:themeColor="text1"/>
          <w:szCs w:val="21"/>
          <w:highlight w:val="none"/>
          <w14:textFill>
            <w14:solidFill>
              <w14:schemeClr w14:val="tx1"/>
            </w14:solidFill>
          </w14:textFill>
        </w:rPr>
        <w:t>逆变器主要参数和性能指标</w:t>
      </w:r>
    </w:p>
    <w:p w14:paraId="1326611A">
      <w:pPr>
        <w:spacing w:line="400" w:lineRule="exact"/>
        <w:ind w:firstLine="420" w:firstLineChars="200"/>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Cs w:val="21"/>
          <w:highlight w:val="none"/>
          <w14:textFill>
            <w14:solidFill>
              <w14:schemeClr w14:val="tx1"/>
            </w14:solidFill>
          </w14:textFill>
        </w:rPr>
        <w:t>逆变器选型时除应考虑具有过/欠电压、过/欠频率、防孤岛效应、短路保护、逆向功率保护等保护功能外，同时应考虑其电压</w:t>
      </w:r>
      <w:r>
        <w:rPr>
          <w:rFonts w:hint="eastAsia" w:ascii="Times New Roman" w:hAnsi="Times New Roman" w:eastAsia="宋体" w:cs="Times New Roman"/>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Cs w:val="21"/>
          <w:highlight w:val="none"/>
          <w14:textFill>
            <w14:solidFill>
              <w14:schemeClr w14:val="tx1"/>
            </w14:solidFill>
          </w14:textFill>
        </w:rPr>
        <w:t>电流</w:t>
      </w:r>
      <w:r>
        <w:rPr>
          <w:rFonts w:hint="eastAsia" w:ascii="Times New Roman" w:hAnsi="Times New Roman" w:eastAsia="宋体" w:cs="Times New Roman"/>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Cs w:val="21"/>
          <w:highlight w:val="none"/>
          <w14:textFill>
            <w14:solidFill>
              <w14:schemeClr w14:val="tx1"/>
            </w14:solidFill>
          </w14:textFill>
        </w:rPr>
        <w:t>总谐波畸变率满足国际规定要求，减少对电网的干扰。整个光伏系统采用若干组逆变器每个逆变器具有自动最大功率跟踪功能，并能够随着光伏组件接收的功率，以最经济的方式自动识别并投入运行。</w:t>
      </w:r>
    </w:p>
    <w:p w14:paraId="28795230">
      <w:pPr>
        <w:spacing w:line="400" w:lineRule="exact"/>
        <w:ind w:firstLine="420" w:firstLineChars="200"/>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Cs w:val="21"/>
          <w:highlight w:val="none"/>
          <w14:textFill>
            <w14:solidFill>
              <w14:schemeClr w14:val="tx1"/>
            </w14:solidFill>
          </w14:textFill>
        </w:rPr>
        <w:t>逆变器采用组串式，逆变器的最大效率不低于98.6%，综合效率不低于98.1%，防护等级不低于IP66。</w:t>
      </w:r>
    </w:p>
    <w:p w14:paraId="0C5F6B3F">
      <w:pPr>
        <w:spacing w:line="400" w:lineRule="exact"/>
        <w:ind w:firstLine="420" w:firstLineChars="200"/>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 xml:space="preserve">3.1.3 </w:t>
      </w:r>
      <w:r>
        <w:rPr>
          <w:rFonts w:hint="default" w:ascii="Times New Roman" w:hAnsi="Times New Roman" w:eastAsia="宋体" w:cs="Times New Roman"/>
          <w:color w:val="000000" w:themeColor="text1"/>
          <w:szCs w:val="21"/>
          <w:highlight w:val="none"/>
          <w14:textFill>
            <w14:solidFill>
              <w14:schemeClr w14:val="tx1"/>
            </w14:solidFill>
          </w14:textFill>
        </w:rPr>
        <w:t>并网柜主要参数和性能指标</w:t>
      </w:r>
    </w:p>
    <w:p w14:paraId="745AE3B3">
      <w:pPr>
        <w:spacing w:line="400" w:lineRule="exact"/>
        <w:ind w:firstLine="420" w:firstLineChars="200"/>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Cs w:val="21"/>
          <w:highlight w:val="none"/>
          <w14:textFill>
            <w14:solidFill>
              <w14:schemeClr w14:val="tx1"/>
            </w14:solidFill>
          </w14:textFill>
        </w:rPr>
        <w:t>光伏直流电源经过逆变为交流后汇流入变压器低压母排端</w:t>
      </w:r>
      <w:r>
        <w:rPr>
          <w:rFonts w:hint="eastAsia" w:ascii="Times New Roman" w:hAnsi="Times New Roman" w:eastAsia="宋体" w:cs="Times New Roman"/>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Cs w:val="21"/>
          <w:highlight w:val="none"/>
          <w14:textFill>
            <w14:solidFill>
              <w14:schemeClr w14:val="tx1"/>
            </w14:solidFill>
          </w14:textFill>
        </w:rPr>
        <w:t>并网柜装有电能质量监测装置。</w:t>
      </w:r>
    </w:p>
    <w:p w14:paraId="78F22AC0">
      <w:pPr>
        <w:spacing w:line="400" w:lineRule="exact"/>
        <w:ind w:firstLine="420" w:firstLineChars="200"/>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Cs w:val="21"/>
          <w:highlight w:val="none"/>
          <w14:textFill>
            <w14:solidFill>
              <w14:schemeClr w14:val="tx1"/>
            </w14:solidFill>
          </w14:textFill>
        </w:rPr>
        <w:t>并网柜型采用固定开关柜，光伏进线断路器采用固定式塑壳断路器</w:t>
      </w:r>
      <w:r>
        <w:rPr>
          <w:rFonts w:hint="default" w:ascii="Times New Roman" w:hAnsi="Times New Roman" w:eastAsia="宋体" w:cs="Times New Roman"/>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Cs w:val="21"/>
          <w:highlight w:val="none"/>
          <w14:textFill>
            <w14:solidFill>
              <w14:schemeClr w14:val="tx1"/>
            </w14:solidFill>
          </w14:textFill>
        </w:rPr>
        <w:t>并网断路器采用抽出式塑壳断路器或框架断路器，按开关间隔独立分装且有机械联锁功能。柜体的防护室内等级为IP30，室外等级为IP65及以上，选用高强度钢组合结构，柜体采用全封闭结构，原则上屏应自然冷却。</w:t>
      </w:r>
    </w:p>
    <w:p w14:paraId="2697B3BE">
      <w:pPr>
        <w:spacing w:line="400" w:lineRule="exact"/>
        <w:ind w:firstLine="422" w:firstLineChars="200"/>
        <w:rPr>
          <w:rFonts w:hint="default" w:ascii="Times New Roman" w:hAnsi="Times New Roman" w:eastAsia="宋体" w:cs="Times New Roman"/>
          <w:b/>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szCs w:val="21"/>
          <w:highlight w:val="none"/>
          <w:lang w:val="en-US" w:eastAsia="zh-CN"/>
          <w14:textFill>
            <w14:solidFill>
              <w14:schemeClr w14:val="tx1"/>
            </w14:solidFill>
          </w14:textFill>
        </w:rPr>
        <w:t>3.2 辅助系统要求</w:t>
      </w:r>
    </w:p>
    <w:p w14:paraId="4341630D">
      <w:pPr>
        <w:spacing w:line="400" w:lineRule="exact"/>
        <w:ind w:firstLineChars="200"/>
        <w:rPr>
          <w:rFonts w:hint="default" w:ascii="Times New Roman" w:hAnsi="Times New Roman" w:eastAsia="宋体" w:cs="Times New Roman"/>
          <w:bCs/>
          <w:color w:val="000000" w:themeColor="text1"/>
          <w:szCs w:val="21"/>
          <w:highlight w:val="none"/>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 xml:space="preserve">3.2.1 </w:t>
      </w:r>
      <w:r>
        <w:rPr>
          <w:rFonts w:hint="default" w:ascii="Times New Roman" w:hAnsi="Times New Roman" w:eastAsia="宋体" w:cs="Times New Roman"/>
          <w:bCs/>
          <w:color w:val="000000" w:themeColor="text1"/>
          <w:szCs w:val="21"/>
          <w:highlight w:val="none"/>
          <w14:textFill>
            <w14:solidFill>
              <w14:schemeClr w14:val="tx1"/>
            </w14:solidFill>
          </w14:textFill>
        </w:rPr>
        <w:t>消防设施</w:t>
      </w:r>
    </w:p>
    <w:p w14:paraId="24DB5529">
      <w:pPr>
        <w:spacing w:line="400" w:lineRule="exact"/>
        <w:ind w:firstLineChars="200"/>
        <w:rPr>
          <w:rFonts w:hint="default" w:ascii="Times New Roman" w:hAnsi="Times New Roman" w:eastAsia="宋体" w:cs="Times New Roman"/>
          <w:bCs/>
          <w:color w:val="000000" w:themeColor="text1"/>
          <w:szCs w:val="21"/>
          <w:highlight w:val="none"/>
          <w14:textFill>
            <w14:solidFill>
              <w14:schemeClr w14:val="tx1"/>
            </w14:solidFill>
          </w14:textFill>
        </w:rPr>
      </w:pPr>
      <w:r>
        <w:rPr>
          <w:rFonts w:hint="default"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t>1</w:t>
      </w:r>
      <w:r>
        <w:rPr>
          <w:rFonts w:hint="default"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14:textFill>
            <w14:solidFill>
              <w14:schemeClr w14:val="tx1"/>
            </w14:solidFill>
          </w14:textFill>
        </w:rPr>
        <w:t>对于分布式光伏电站，必须根据情况进行实际分析，将屋顶区域进行合理划分，保证发生火灾时对建筑物原有设施造成的影响最小。相应的电气设施应配备便携式灭火器。</w:t>
      </w:r>
    </w:p>
    <w:p w14:paraId="68AA9B7C">
      <w:pPr>
        <w:spacing w:line="400" w:lineRule="exact"/>
        <w:ind w:firstLineChars="200"/>
        <w:rPr>
          <w:rFonts w:hint="default" w:ascii="Times New Roman" w:hAnsi="Times New Roman" w:eastAsia="宋体" w:cs="Times New Roman"/>
          <w:bCs/>
          <w:color w:val="000000" w:themeColor="text1"/>
          <w:szCs w:val="21"/>
          <w:highlight w:val="none"/>
          <w14:textFill>
            <w14:solidFill>
              <w14:schemeClr w14:val="tx1"/>
            </w14:solidFill>
          </w14:textFill>
        </w:rPr>
      </w:pPr>
      <w:r>
        <w:rPr>
          <w:rFonts w:hint="default"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t>2</w:t>
      </w:r>
      <w:r>
        <w:rPr>
          <w:rFonts w:hint="default"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14:textFill>
            <w14:solidFill>
              <w14:schemeClr w14:val="tx1"/>
            </w14:solidFill>
          </w14:textFill>
        </w:rPr>
        <w:t>在设备选型时应充分考虑这一点，优先采用国家认定资质的检测认证机构认证的产品。应在电缆沟道内采用防火分隔和阻燃电缆作为应对电缆火灾的主要措施。</w:t>
      </w:r>
    </w:p>
    <w:p w14:paraId="0A0DE015">
      <w:pPr>
        <w:spacing w:line="400" w:lineRule="exact"/>
        <w:ind w:firstLineChars="200"/>
        <w:rPr>
          <w:rFonts w:hint="default" w:ascii="Times New Roman" w:hAnsi="Times New Roman" w:eastAsia="宋体" w:cs="Times New Roman"/>
          <w:bCs/>
          <w:color w:val="000000" w:themeColor="text1"/>
          <w:szCs w:val="21"/>
          <w:highlight w:val="none"/>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3.2.2</w:t>
      </w:r>
      <w:r>
        <w:rPr>
          <w:rFonts w:hint="default" w:ascii="Times New Roman" w:hAnsi="Times New Roman" w:eastAsia="宋体" w:cs="Times New Roman"/>
          <w:bCs/>
          <w:color w:val="000000" w:themeColor="text1"/>
          <w:szCs w:val="21"/>
          <w:highlight w:val="none"/>
          <w14:textFill>
            <w14:solidFill>
              <w14:schemeClr w14:val="tx1"/>
            </w14:solidFill>
          </w14:textFill>
        </w:rPr>
        <w:t>防雷及接地措施</w:t>
      </w:r>
    </w:p>
    <w:p w14:paraId="726A22D8">
      <w:pPr>
        <w:spacing w:line="400" w:lineRule="exact"/>
        <w:ind w:firstLineChars="200"/>
        <w:rPr>
          <w:rFonts w:hint="default" w:ascii="Times New Roman" w:hAnsi="Times New Roman" w:eastAsia="宋体" w:cs="Times New Roman"/>
          <w:bCs/>
          <w:color w:val="000000" w:themeColor="text1"/>
          <w:szCs w:val="21"/>
          <w:highlight w:val="none"/>
          <w14:textFill>
            <w14:solidFill>
              <w14:schemeClr w14:val="tx1"/>
            </w14:solidFill>
          </w14:textFill>
        </w:rPr>
      </w:pPr>
      <w:r>
        <w:rPr>
          <w:rFonts w:hint="default"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t>1</w:t>
      </w:r>
      <w:r>
        <w:rPr>
          <w:rFonts w:hint="default"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14:textFill>
            <w14:solidFill>
              <w14:schemeClr w14:val="tx1"/>
            </w14:solidFill>
          </w14:textFill>
        </w:rPr>
        <w:t>直击雷防护，屋顶安装的组件、支架和其他设备通过接地网的安装接至屋顶原有避雷带进行直击雷的防护。</w:t>
      </w:r>
    </w:p>
    <w:p w14:paraId="7DAD2E1E">
      <w:pPr>
        <w:spacing w:line="400" w:lineRule="exact"/>
        <w:ind w:firstLineChars="200"/>
        <w:rPr>
          <w:rFonts w:hint="default" w:ascii="Times New Roman" w:hAnsi="Times New Roman" w:eastAsia="宋体" w:cs="Times New Roman"/>
          <w:bCs/>
          <w:color w:val="000000" w:themeColor="text1"/>
          <w:szCs w:val="21"/>
          <w:highlight w:val="none"/>
          <w14:textFill>
            <w14:solidFill>
              <w14:schemeClr w14:val="tx1"/>
            </w14:solidFill>
          </w14:textFill>
        </w:rPr>
      </w:pPr>
      <w:r>
        <w:rPr>
          <w:rFonts w:hint="default"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t>2</w:t>
      </w:r>
      <w:r>
        <w:rPr>
          <w:rFonts w:hint="default"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14:textFill>
            <w14:solidFill>
              <w14:schemeClr w14:val="tx1"/>
            </w14:solidFill>
          </w14:textFill>
        </w:rPr>
        <w:t>感应雷防护，逆变器、交流配电柜、光伏并网柜、通信设备等进线端口均装设氧化锌避雷器，防止雷电波入侵。</w:t>
      </w:r>
    </w:p>
    <w:p w14:paraId="3FE4D249">
      <w:pPr>
        <w:spacing w:line="400" w:lineRule="exact"/>
        <w:ind w:firstLineChars="200"/>
        <w:rPr>
          <w:rFonts w:hint="default" w:ascii="Times New Roman" w:hAnsi="Times New Roman" w:eastAsia="宋体" w:cs="Times New Roman"/>
          <w:bCs/>
          <w:color w:val="000000" w:themeColor="text1"/>
          <w:szCs w:val="21"/>
          <w:highlight w:val="none"/>
          <w14:textFill>
            <w14:solidFill>
              <w14:schemeClr w14:val="tx1"/>
            </w14:solidFill>
          </w14:textFill>
        </w:rPr>
      </w:pPr>
      <w:r>
        <w:rPr>
          <w:rFonts w:hint="default"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t>3</w:t>
      </w:r>
      <w:r>
        <w:rPr>
          <w:rFonts w:hint="default"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14:textFill>
            <w14:solidFill>
              <w14:schemeClr w14:val="tx1"/>
            </w14:solidFill>
          </w14:textFill>
        </w:rPr>
        <w:t>光伏电站接地以建筑接地为主，室外设备以水平接地体为主，接地电阻小等于4欧姆。若接地电阻不满足要求，则辅以垂直接地体。</w:t>
      </w:r>
    </w:p>
    <w:p w14:paraId="6B3B6253">
      <w:pPr>
        <w:spacing w:line="400" w:lineRule="exact"/>
        <w:ind w:firstLineChars="200"/>
        <w:rPr>
          <w:rFonts w:hint="default" w:ascii="Times New Roman" w:hAnsi="Times New Roman" w:eastAsia="宋体" w:cs="Times New Roman"/>
          <w:bCs/>
          <w:color w:val="000000" w:themeColor="text1"/>
          <w:szCs w:val="21"/>
          <w:highlight w:val="none"/>
          <w14:textFill>
            <w14:solidFill>
              <w14:schemeClr w14:val="tx1"/>
            </w14:solidFill>
          </w14:textFill>
        </w:rPr>
      </w:pPr>
      <w:r>
        <w:rPr>
          <w:rFonts w:hint="default"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t>4</w:t>
      </w:r>
      <w:r>
        <w:rPr>
          <w:rFonts w:hint="default"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14:textFill>
            <w14:solidFill>
              <w14:schemeClr w14:val="tx1"/>
            </w14:solidFill>
          </w14:textFill>
        </w:rPr>
        <w:t>设备外壳，光伏支架的接地与建筑避雷带进行可靠连接，连接点均多于2点，接地体材料均采用热镀锌处理。</w:t>
      </w:r>
    </w:p>
    <w:p w14:paraId="1A711F5D">
      <w:pPr>
        <w:spacing w:line="400" w:lineRule="exact"/>
        <w:ind w:firstLineChars="200"/>
        <w:rPr>
          <w:rFonts w:hint="default" w:ascii="Times New Roman" w:hAnsi="Times New Roman" w:eastAsia="宋体" w:cs="Times New Roman"/>
          <w:bCs/>
          <w:color w:val="000000" w:themeColor="text1"/>
          <w:szCs w:val="21"/>
          <w:highlight w:val="none"/>
          <w14:textFill>
            <w14:solidFill>
              <w14:schemeClr w14:val="tx1"/>
            </w14:solidFill>
          </w14:textFill>
        </w:rPr>
      </w:pPr>
      <w:r>
        <w:rPr>
          <w:rFonts w:hint="default"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t>5</w:t>
      </w:r>
      <w:r>
        <w:rPr>
          <w:rFonts w:hint="default"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14:textFill>
            <w14:solidFill>
              <w14:schemeClr w14:val="tx1"/>
            </w14:solidFill>
          </w14:textFill>
        </w:rPr>
        <w:t>交流部分均设有专用保护接地线</w:t>
      </w:r>
      <w:r>
        <w:rPr>
          <w:rFonts w:hint="eastAsia"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14:textFill>
            <w14:solidFill>
              <w14:schemeClr w14:val="tx1"/>
            </w14:solidFill>
          </w14:textFill>
        </w:rPr>
        <w:t>所有电气设备正常不带电金属外壳均可靠接地。</w:t>
      </w:r>
    </w:p>
    <w:p w14:paraId="02D8D0B7">
      <w:pPr>
        <w:spacing w:line="400" w:lineRule="exact"/>
        <w:ind w:firstLineChars="200"/>
        <w:rPr>
          <w:rFonts w:hint="default" w:ascii="Times New Roman" w:hAnsi="Times New Roman" w:eastAsia="宋体" w:cs="Times New Roman"/>
          <w:bCs/>
          <w:color w:val="000000" w:themeColor="text1"/>
          <w:szCs w:val="21"/>
          <w:highlight w:val="none"/>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3.2.3</w:t>
      </w:r>
      <w:r>
        <w:rPr>
          <w:rFonts w:hint="default" w:ascii="Times New Roman" w:hAnsi="Times New Roman" w:eastAsia="宋体" w:cs="Times New Roman"/>
          <w:bCs/>
          <w:color w:val="000000" w:themeColor="text1"/>
          <w:szCs w:val="21"/>
          <w:highlight w:val="none"/>
          <w14:textFill>
            <w14:solidFill>
              <w14:schemeClr w14:val="tx1"/>
            </w14:solidFill>
          </w14:textFill>
        </w:rPr>
        <w:t>监控系统</w:t>
      </w:r>
    </w:p>
    <w:p w14:paraId="56B66F90">
      <w:pPr>
        <w:spacing w:line="400" w:lineRule="exact"/>
        <w:ind w:firstLineChars="200"/>
        <w:rPr>
          <w:rFonts w:hint="eastAsia" w:ascii="Times New Roman" w:hAnsi="Times New Roman" w:eastAsia="宋体" w:cs="Times New Roman"/>
          <w:bCs/>
          <w:color w:val="000000" w:themeColor="text1"/>
          <w:szCs w:val="21"/>
          <w:highlight w:val="none"/>
          <w14:textFill>
            <w14:solidFill>
              <w14:schemeClr w14:val="tx1"/>
            </w14:solidFill>
          </w14:textFill>
        </w:rPr>
      </w:pPr>
      <w:r>
        <w:rPr>
          <w:rFonts w:hint="default"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t>1</w:t>
      </w:r>
      <w:r>
        <w:rPr>
          <w:rFonts w:hint="default"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14:textFill>
            <w14:solidFill>
              <w14:schemeClr w14:val="tx1"/>
            </w14:solidFill>
          </w14:textFill>
        </w:rPr>
        <w:t>本光伏发电系统应具备通过数据采集装置及监控软件系统实现对站内各通讯设备的监控。监测光伏阵列的电压、电流等直流侧运行参数</w:t>
      </w:r>
      <w:r>
        <w:rPr>
          <w:rFonts w:hint="eastAsia"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14:textFill>
            <w14:solidFill>
              <w14:schemeClr w14:val="tx1"/>
            </w14:solidFill>
          </w14:textFill>
        </w:rPr>
        <w:t>监测电网的电压、频率、逆变器输出电流、功率、功率因数等交流侧运行参数</w:t>
      </w:r>
      <w:r>
        <w:rPr>
          <w:rFonts w:hint="eastAsia" w:ascii="Times New Roman" w:hAnsi="Times New Roman" w:eastAsia="宋体" w:cs="Times New Roman"/>
          <w:bCs/>
          <w:color w:val="000000" w:themeColor="text1"/>
          <w:szCs w:val="21"/>
          <w:highlight w:val="none"/>
          <w:lang w:eastAsia="zh-CN"/>
          <w14:textFill>
            <w14:solidFill>
              <w14:schemeClr w14:val="tx1"/>
            </w14:solidFill>
          </w14:textFill>
        </w:rPr>
        <w:t>；</w:t>
      </w:r>
    </w:p>
    <w:p w14:paraId="2F9EA455">
      <w:pPr>
        <w:spacing w:line="400" w:lineRule="exact"/>
        <w:ind w:firstLineChars="200"/>
        <w:rPr>
          <w:rFonts w:hint="eastAsia" w:ascii="Times New Roman" w:hAnsi="Times New Roman" w:eastAsia="宋体" w:cs="Times New Roman"/>
          <w:bCs/>
          <w:color w:val="000000" w:themeColor="text1"/>
          <w:szCs w:val="21"/>
          <w:highlight w:val="none"/>
          <w14:textFill>
            <w14:solidFill>
              <w14:schemeClr w14:val="tx1"/>
            </w14:solidFill>
          </w14:textFill>
        </w:rPr>
      </w:pPr>
      <w:r>
        <w:rPr>
          <w:rFonts w:hint="default"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t>2</w:t>
      </w:r>
      <w:r>
        <w:rPr>
          <w:rFonts w:hint="default"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14:textFill>
            <w14:solidFill>
              <w14:schemeClr w14:val="tx1"/>
            </w14:solidFill>
          </w14:textFill>
        </w:rPr>
        <w:t>检测主要电气设备运行参数</w:t>
      </w:r>
      <w:r>
        <w:rPr>
          <w:rFonts w:hint="eastAsia"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14:textFill>
            <w14:solidFill>
              <w14:schemeClr w14:val="tx1"/>
            </w14:solidFill>
          </w14:textFill>
        </w:rPr>
        <w:t>如逆变器运行参数</w:t>
      </w:r>
      <w:r>
        <w:rPr>
          <w:rFonts w:hint="eastAsia" w:ascii="Times New Roman" w:hAnsi="Times New Roman" w:eastAsia="宋体" w:cs="Times New Roman"/>
          <w:bCs/>
          <w:color w:val="000000" w:themeColor="text1"/>
          <w:szCs w:val="21"/>
          <w:highlight w:val="none"/>
          <w:lang w:eastAsia="zh-CN"/>
          <w14:textFill>
            <w14:solidFill>
              <w14:schemeClr w14:val="tx1"/>
            </w14:solidFill>
          </w14:textFill>
        </w:rPr>
        <w:t>；</w:t>
      </w:r>
    </w:p>
    <w:p w14:paraId="0CC6136C">
      <w:pPr>
        <w:spacing w:line="400" w:lineRule="exact"/>
        <w:ind w:firstLineChars="200"/>
        <w:rPr>
          <w:rFonts w:hint="eastAsia" w:ascii="Times New Roman" w:hAnsi="Times New Roman" w:eastAsia="宋体" w:cs="Times New Roman"/>
          <w:bCs/>
          <w:color w:val="000000" w:themeColor="text1"/>
          <w:szCs w:val="21"/>
          <w:highlight w:val="none"/>
          <w14:textFill>
            <w14:solidFill>
              <w14:schemeClr w14:val="tx1"/>
            </w14:solidFill>
          </w14:textFill>
        </w:rPr>
      </w:pPr>
      <w:r>
        <w:rPr>
          <w:rFonts w:hint="default"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t>3</w:t>
      </w:r>
      <w:r>
        <w:rPr>
          <w:rFonts w:hint="default"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14:textFill>
            <w14:solidFill>
              <w14:schemeClr w14:val="tx1"/>
            </w14:solidFill>
          </w14:textFill>
        </w:rPr>
        <w:t>系统故障的自动保护功能</w:t>
      </w:r>
      <w:r>
        <w:rPr>
          <w:rFonts w:hint="eastAsia"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14:textFill>
            <w14:solidFill>
              <w14:schemeClr w14:val="tx1"/>
            </w14:solidFill>
          </w14:textFill>
        </w:rPr>
        <w:t>记录并保存故障信息，并发报警信号</w:t>
      </w:r>
      <w:r>
        <w:rPr>
          <w:rFonts w:hint="eastAsia" w:ascii="Times New Roman" w:hAnsi="Times New Roman" w:eastAsia="宋体" w:cs="Times New Roman"/>
          <w:bCs/>
          <w:color w:val="000000" w:themeColor="text1"/>
          <w:szCs w:val="21"/>
          <w:highlight w:val="none"/>
          <w:lang w:eastAsia="zh-CN"/>
          <w14:textFill>
            <w14:solidFill>
              <w14:schemeClr w14:val="tx1"/>
            </w14:solidFill>
          </w14:textFill>
        </w:rPr>
        <w:t>；</w:t>
      </w:r>
    </w:p>
    <w:p w14:paraId="28149FBC">
      <w:pPr>
        <w:spacing w:line="400" w:lineRule="exact"/>
        <w:ind w:firstLineChars="200"/>
        <w:jc w:val="both"/>
        <w:rPr>
          <w:rFonts w:hint="default" w:ascii="Times New Roman" w:hAnsi="Times New Roman" w:eastAsia="宋体" w:cs="Times New Roman"/>
          <w:bCs/>
          <w:color w:val="000000" w:themeColor="text1"/>
          <w:szCs w:val="21"/>
          <w:highlight w:val="none"/>
          <w14:textFill>
            <w14:solidFill>
              <w14:schemeClr w14:val="tx1"/>
            </w14:solidFill>
          </w14:textFill>
        </w:rPr>
      </w:pPr>
      <w:r>
        <w:rPr>
          <w:rFonts w:hint="default"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t>4</w:t>
      </w:r>
      <w:r>
        <w:rPr>
          <w:rFonts w:hint="default"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14:textFill>
            <w14:solidFill>
              <w14:schemeClr w14:val="tx1"/>
            </w14:solidFill>
          </w14:textFill>
        </w:rPr>
        <w:t>本系统应包含能效管理平台，具体功能需经由</w:t>
      </w:r>
      <w:r>
        <w:rPr>
          <w:rFonts w:hint="eastAsia" w:ascii="Times New Roman" w:hAnsi="Times New Roman" w:eastAsia="宋体" w:cs="Times New Roman"/>
          <w:bCs/>
          <w:color w:val="000000" w:themeColor="text1"/>
          <w:szCs w:val="21"/>
          <w:highlight w:val="none"/>
          <w:lang w:eastAsia="zh-CN"/>
          <w14:textFill>
            <w14:solidFill>
              <w14:schemeClr w14:val="tx1"/>
            </w14:solidFill>
          </w14:textFill>
        </w:rPr>
        <w:t>招标人</w:t>
      </w:r>
      <w:r>
        <w:rPr>
          <w:rFonts w:hint="default" w:ascii="Times New Roman" w:hAnsi="Times New Roman" w:eastAsia="宋体" w:cs="Times New Roman"/>
          <w:bCs/>
          <w:color w:val="000000" w:themeColor="text1"/>
          <w:szCs w:val="21"/>
          <w:highlight w:val="none"/>
          <w14:textFill>
            <w14:solidFill>
              <w14:schemeClr w14:val="tx1"/>
            </w14:solidFill>
          </w14:textFill>
        </w:rPr>
        <w:t>确认，包括不限于报表功能</w:t>
      </w:r>
      <w:r>
        <w:rPr>
          <w:rFonts w:hint="eastAsia"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14:textFill>
            <w14:solidFill>
              <w14:schemeClr w14:val="tx1"/>
            </w14:solidFill>
          </w14:textFill>
        </w:rPr>
        <w:t>形成格式报表方便查看及分析</w:t>
      </w:r>
      <w:r>
        <w:rPr>
          <w:rFonts w:hint="eastAsia"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14:textFill>
            <w14:solidFill>
              <w14:schemeClr w14:val="tx1"/>
            </w14:solidFill>
          </w14:textFill>
        </w:rPr>
        <w:t>同时</w:t>
      </w:r>
      <w:r>
        <w:rPr>
          <w:rFonts w:hint="eastAsia"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14:textFill>
            <w14:solidFill>
              <w14:schemeClr w14:val="tx1"/>
            </w14:solidFill>
          </w14:textFill>
        </w:rPr>
        <w:t>本期项目建立一套高效、稳定的光伏发电采集监测系统，对光伏发电状态实现动态监测。</w:t>
      </w:r>
    </w:p>
    <w:p w14:paraId="52E9A105">
      <w:pPr>
        <w:spacing w:line="400" w:lineRule="exact"/>
        <w:ind w:firstLineChars="200"/>
        <w:rPr>
          <w:rFonts w:hint="default" w:ascii="Times New Roman" w:hAnsi="Times New Roman" w:eastAsia="宋体" w:cs="Times New Roman"/>
          <w:bCs/>
          <w:color w:val="000000" w:themeColor="text1"/>
          <w:szCs w:val="21"/>
          <w:highlight w:val="none"/>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 xml:space="preserve">3.2.4 </w:t>
      </w:r>
      <w:r>
        <w:rPr>
          <w:rFonts w:hint="default" w:ascii="Times New Roman" w:hAnsi="Times New Roman" w:eastAsia="宋体" w:cs="Times New Roman"/>
          <w:bCs/>
          <w:color w:val="000000" w:themeColor="text1"/>
          <w:szCs w:val="21"/>
          <w:highlight w:val="none"/>
          <w14:textFill>
            <w14:solidFill>
              <w14:schemeClr w14:val="tx1"/>
            </w14:solidFill>
          </w14:textFill>
        </w:rPr>
        <w:t>定期清洗、巡查及检修</w:t>
      </w:r>
    </w:p>
    <w:p w14:paraId="53722AF1">
      <w:pPr>
        <w:spacing w:line="400" w:lineRule="exact"/>
        <w:ind w:firstLineChars="200"/>
        <w:rPr>
          <w:rFonts w:hint="default" w:ascii="Times New Roman" w:hAnsi="Times New Roman" w:eastAsia="宋体" w:cs="Times New Roman"/>
          <w:bCs/>
          <w:color w:val="000000" w:themeColor="text1"/>
          <w:szCs w:val="21"/>
          <w:highlight w:val="none"/>
          <w14:textFill>
            <w14:solidFill>
              <w14:schemeClr w14:val="tx1"/>
            </w14:solidFill>
          </w14:textFill>
        </w:rPr>
      </w:pPr>
      <w:r>
        <w:rPr>
          <w:rFonts w:hint="default" w:ascii="Times New Roman" w:hAnsi="Times New Roman" w:eastAsia="宋体" w:cs="Times New Roman"/>
          <w:bCs/>
          <w:color w:val="000000" w:themeColor="text1"/>
          <w:szCs w:val="21"/>
          <w:highlight w:val="none"/>
          <w14:textFill>
            <w14:solidFill>
              <w14:schemeClr w14:val="tx1"/>
            </w14:solidFill>
          </w14:textFill>
        </w:rPr>
        <w:t>为保证光伏系统的运行效率，需要专业的运维人员定期进行光伏系统的巡查及检修工作，现场巡检要求每月至少一次，出现故障时，应要有应急预案保证 24 小时内进场进行修理。</w:t>
      </w:r>
    </w:p>
    <w:p w14:paraId="273B1D88">
      <w:pPr>
        <w:spacing w:line="400" w:lineRule="exact"/>
        <w:ind w:firstLine="422" w:firstLineChars="200"/>
        <w:rPr>
          <w:rFonts w:hint="default" w:ascii="Times New Roman" w:hAnsi="Times New Roman" w:eastAsia="宋体" w:cs="Times New Roman"/>
          <w:bCs/>
          <w:color w:val="000000" w:themeColor="text1"/>
          <w:szCs w:val="21"/>
          <w:highlight w:val="none"/>
          <w14:textFill>
            <w14:solidFill>
              <w14:schemeClr w14:val="tx1"/>
            </w14:solidFill>
          </w14:textFill>
        </w:rPr>
      </w:pPr>
      <w:r>
        <w:rPr>
          <w:rFonts w:hint="default" w:ascii="Times New Roman" w:hAnsi="Times New Roman" w:eastAsia="宋体" w:cs="Times New Roman"/>
          <w:b/>
          <w:color w:val="000000" w:themeColor="text1"/>
          <w:szCs w:val="21"/>
          <w:highlight w:val="none"/>
          <w:lang w:val="en-US" w:eastAsia="zh-CN"/>
          <w14:textFill>
            <w14:solidFill>
              <w14:schemeClr w14:val="tx1"/>
            </w14:solidFill>
          </w14:textFill>
        </w:rPr>
        <w:t xml:space="preserve">3.3 </w:t>
      </w:r>
      <w:r>
        <w:rPr>
          <w:rFonts w:hint="default" w:ascii="Times New Roman" w:hAnsi="Times New Roman" w:eastAsia="宋体" w:cs="Times New Roman"/>
          <w:b/>
          <w:bCs w:val="0"/>
          <w:color w:val="000000" w:themeColor="text1"/>
          <w:szCs w:val="21"/>
          <w:highlight w:val="none"/>
          <w14:textFill>
            <w14:solidFill>
              <w14:schemeClr w14:val="tx1"/>
            </w14:solidFill>
          </w14:textFill>
        </w:rPr>
        <w:t>设计及施工要求</w:t>
      </w:r>
    </w:p>
    <w:p w14:paraId="6D4B2437">
      <w:pPr>
        <w:spacing w:line="400" w:lineRule="exact"/>
        <w:ind w:firstLineChars="200"/>
        <w:rPr>
          <w:rFonts w:hint="default" w:ascii="Times New Roman" w:hAnsi="Times New Roman" w:eastAsia="宋体" w:cs="Times New Roman"/>
          <w:bCs/>
          <w:color w:val="000000" w:themeColor="text1"/>
          <w:szCs w:val="21"/>
          <w:highlight w:val="none"/>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3.3.1</w:t>
      </w:r>
      <w:r>
        <w:rPr>
          <w:rFonts w:hint="default" w:ascii="Times New Roman" w:hAnsi="Times New Roman" w:eastAsia="宋体" w:cs="Times New Roman"/>
          <w:bCs/>
          <w:color w:val="000000" w:themeColor="text1"/>
          <w:szCs w:val="21"/>
          <w:highlight w:val="none"/>
          <w14:textFill>
            <w14:solidFill>
              <w14:schemeClr w14:val="tx1"/>
            </w14:solidFill>
          </w14:textFill>
        </w:rPr>
        <w:t>系统整体方案</w:t>
      </w:r>
    </w:p>
    <w:p w14:paraId="46A26473">
      <w:pPr>
        <w:spacing w:line="400" w:lineRule="exact"/>
        <w:ind w:firstLineChars="200"/>
        <w:rPr>
          <w:rFonts w:hint="eastAsia" w:ascii="Times New Roman" w:hAnsi="Times New Roman" w:eastAsia="宋体" w:cs="Times New Roman"/>
          <w:bCs/>
          <w:color w:val="000000" w:themeColor="text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t>1）</w:t>
      </w:r>
      <w:r>
        <w:rPr>
          <w:rFonts w:hint="default" w:ascii="Times New Roman" w:hAnsi="Times New Roman" w:eastAsia="宋体" w:cs="Times New Roman"/>
          <w:bCs/>
          <w:color w:val="000000" w:themeColor="text1"/>
          <w:szCs w:val="21"/>
          <w:highlight w:val="none"/>
          <w14:textFill>
            <w14:solidFill>
              <w14:schemeClr w14:val="tx1"/>
            </w14:solidFill>
          </w14:textFill>
        </w:rPr>
        <w:t>充分合理利用屋顶面积空地，最大限度降低用户用能成本</w:t>
      </w:r>
      <w:r>
        <w:rPr>
          <w:rFonts w:hint="eastAsia" w:ascii="Times New Roman" w:hAnsi="Times New Roman" w:eastAsia="宋体" w:cs="Times New Roman"/>
          <w:bCs/>
          <w:color w:val="000000" w:themeColor="text1"/>
          <w:szCs w:val="21"/>
          <w:highlight w:val="none"/>
          <w:lang w:eastAsia="zh-CN"/>
          <w14:textFill>
            <w14:solidFill>
              <w14:schemeClr w14:val="tx1"/>
            </w14:solidFill>
          </w14:textFill>
        </w:rPr>
        <w:t>；</w:t>
      </w:r>
    </w:p>
    <w:p w14:paraId="4E645766">
      <w:pPr>
        <w:spacing w:line="400" w:lineRule="exact"/>
        <w:ind w:firstLineChars="200"/>
        <w:rPr>
          <w:rFonts w:hint="eastAsia" w:ascii="Times New Roman" w:hAnsi="Times New Roman" w:eastAsia="宋体" w:cs="Times New Roman"/>
          <w:bCs/>
          <w:color w:val="000000" w:themeColor="text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t>2</w:t>
      </w:r>
      <w:r>
        <w:rPr>
          <w:rFonts w:hint="default"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14:textFill>
            <w14:solidFill>
              <w14:schemeClr w14:val="tx1"/>
            </w14:solidFill>
          </w14:textFill>
        </w:rPr>
        <w:t>最大限度使用清洁能源，绿色电力优先供给厂内用电，发电余量返送电网</w:t>
      </w:r>
      <w:r>
        <w:rPr>
          <w:rFonts w:hint="eastAsia" w:ascii="Times New Roman" w:hAnsi="Times New Roman" w:eastAsia="宋体" w:cs="Times New Roman"/>
          <w:bCs/>
          <w:color w:val="000000" w:themeColor="text1"/>
          <w:szCs w:val="21"/>
          <w:highlight w:val="none"/>
          <w:lang w:eastAsia="zh-CN"/>
          <w14:textFill>
            <w14:solidFill>
              <w14:schemeClr w14:val="tx1"/>
            </w14:solidFill>
          </w14:textFill>
        </w:rPr>
        <w:t>；</w:t>
      </w:r>
    </w:p>
    <w:p w14:paraId="0C7E832D">
      <w:pPr>
        <w:spacing w:line="400" w:lineRule="exact"/>
        <w:ind w:firstLineChars="200"/>
        <w:rPr>
          <w:rFonts w:hint="eastAsia" w:ascii="Times New Roman" w:hAnsi="Times New Roman" w:eastAsia="宋体" w:cs="Times New Roman"/>
          <w:bCs/>
          <w:color w:val="000000" w:themeColor="text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t>3</w:t>
      </w:r>
      <w:r>
        <w:rPr>
          <w:rFonts w:hint="default"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14:textFill>
            <w14:solidFill>
              <w14:schemeClr w14:val="tx1"/>
            </w14:solidFill>
          </w14:textFill>
        </w:rPr>
        <w:t>考虑供电经济性及电网接入条件，发电接入用户侧</w:t>
      </w:r>
      <w:r>
        <w:rPr>
          <w:rFonts w:hint="eastAsia" w:ascii="Times New Roman" w:hAnsi="Times New Roman" w:eastAsia="宋体" w:cs="Times New Roman"/>
          <w:bCs/>
          <w:color w:val="000000" w:themeColor="text1"/>
          <w:szCs w:val="21"/>
          <w:highlight w:val="none"/>
          <w:lang w:eastAsia="zh-CN"/>
          <w14:textFill>
            <w14:solidFill>
              <w14:schemeClr w14:val="tx1"/>
            </w14:solidFill>
          </w14:textFill>
        </w:rPr>
        <w:t>；</w:t>
      </w:r>
    </w:p>
    <w:p w14:paraId="0C59E333">
      <w:pPr>
        <w:spacing w:line="400" w:lineRule="exact"/>
        <w:ind w:firstLineChars="200"/>
        <w:rPr>
          <w:rFonts w:hint="eastAsia" w:ascii="Times New Roman" w:hAnsi="Times New Roman" w:eastAsia="宋体" w:cs="Times New Roman"/>
          <w:bCs/>
          <w:color w:val="000000" w:themeColor="text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t>4</w:t>
      </w:r>
      <w:r>
        <w:rPr>
          <w:rFonts w:hint="default"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14:textFill>
            <w14:solidFill>
              <w14:schemeClr w14:val="tx1"/>
            </w14:solidFill>
          </w14:textFill>
        </w:rPr>
        <w:t>系统采用无人值守的方式</w:t>
      </w:r>
      <w:r>
        <w:rPr>
          <w:rFonts w:hint="eastAsia" w:ascii="Times New Roman" w:hAnsi="Times New Roman" w:eastAsia="宋体" w:cs="Times New Roman"/>
          <w:bCs/>
          <w:color w:val="000000" w:themeColor="text1"/>
          <w:szCs w:val="21"/>
          <w:highlight w:val="none"/>
          <w:lang w:eastAsia="zh-CN"/>
          <w14:textFill>
            <w14:solidFill>
              <w14:schemeClr w14:val="tx1"/>
            </w14:solidFill>
          </w14:textFill>
        </w:rPr>
        <w:t>；</w:t>
      </w:r>
    </w:p>
    <w:p w14:paraId="69C888EE">
      <w:pPr>
        <w:spacing w:line="400" w:lineRule="exact"/>
        <w:ind w:firstLineChars="200"/>
        <w:rPr>
          <w:rFonts w:hint="default" w:ascii="Times New Roman" w:hAnsi="Times New Roman" w:eastAsia="宋体" w:cs="Times New Roman"/>
          <w:bCs/>
          <w:color w:val="000000" w:themeColor="text1"/>
          <w:szCs w:val="21"/>
          <w:highlight w:val="none"/>
          <w14:textFill>
            <w14:solidFill>
              <w14:schemeClr w14:val="tx1"/>
            </w14:solidFill>
          </w14:textFill>
        </w:rPr>
      </w:pPr>
      <w:r>
        <w:rPr>
          <w:rFonts w:hint="default"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t>5</w:t>
      </w:r>
      <w:r>
        <w:rPr>
          <w:rFonts w:hint="default"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14:textFill>
            <w14:solidFill>
              <w14:schemeClr w14:val="tx1"/>
            </w14:solidFill>
          </w14:textFill>
        </w:rPr>
        <w:t>系统的整体方案以及辅助系统方案均需由</w:t>
      </w:r>
      <w:r>
        <w:rPr>
          <w:rFonts w:hint="eastAsia" w:ascii="Times New Roman" w:hAnsi="Times New Roman" w:eastAsia="宋体" w:cs="Times New Roman"/>
          <w:bCs/>
          <w:color w:val="000000" w:themeColor="text1"/>
          <w:szCs w:val="21"/>
          <w:highlight w:val="none"/>
          <w:lang w:eastAsia="zh-CN"/>
          <w14:textFill>
            <w14:solidFill>
              <w14:schemeClr w14:val="tx1"/>
            </w14:solidFill>
          </w14:textFill>
        </w:rPr>
        <w:t>招标人</w:t>
      </w:r>
      <w:r>
        <w:rPr>
          <w:rFonts w:hint="default" w:ascii="Times New Roman" w:hAnsi="Times New Roman" w:eastAsia="宋体" w:cs="Times New Roman"/>
          <w:bCs/>
          <w:color w:val="000000" w:themeColor="text1"/>
          <w:szCs w:val="21"/>
          <w:highlight w:val="none"/>
          <w14:textFill>
            <w14:solidFill>
              <w14:schemeClr w14:val="tx1"/>
            </w14:solidFill>
          </w14:textFill>
        </w:rPr>
        <w:t>确认后才可进行下一步工序。</w:t>
      </w:r>
    </w:p>
    <w:p w14:paraId="193F50E6">
      <w:pPr>
        <w:spacing w:line="400" w:lineRule="exact"/>
        <w:ind w:firstLineChars="200"/>
        <w:rPr>
          <w:rFonts w:hint="default" w:ascii="Times New Roman" w:hAnsi="Times New Roman" w:eastAsia="宋体" w:cs="Times New Roman"/>
          <w:bCs/>
          <w:color w:val="000000" w:themeColor="text1"/>
          <w:szCs w:val="21"/>
          <w:highlight w:val="none"/>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en-US" w:eastAsia="zh-CN"/>
          <w14:textFill>
            <w14:solidFill>
              <w14:schemeClr w14:val="tx1"/>
            </w14:solidFill>
          </w14:textFill>
        </w:rPr>
        <w:t>3.3.2</w:t>
      </w:r>
      <w:r>
        <w:rPr>
          <w:rFonts w:hint="default" w:ascii="Times New Roman" w:hAnsi="Times New Roman" w:eastAsia="宋体" w:cs="Times New Roman"/>
          <w:bCs/>
          <w:color w:val="000000" w:themeColor="text1"/>
          <w:szCs w:val="21"/>
          <w:highlight w:val="none"/>
          <w14:textFill>
            <w14:solidFill>
              <w14:schemeClr w14:val="tx1"/>
            </w14:solidFill>
          </w14:textFill>
        </w:rPr>
        <w:t>施工方案</w:t>
      </w:r>
    </w:p>
    <w:p w14:paraId="13282CA5">
      <w:pPr>
        <w:spacing w:line="400" w:lineRule="exact"/>
        <w:ind w:firstLineChars="200"/>
        <w:rPr>
          <w:rFonts w:hint="default" w:ascii="Times New Roman" w:hAnsi="Times New Roman" w:eastAsia="宋体" w:cs="Times New Roman"/>
          <w:bCs/>
          <w:color w:val="000000" w:themeColor="text1"/>
          <w:szCs w:val="21"/>
          <w:highlight w:val="none"/>
          <w14:textFill>
            <w14:solidFill>
              <w14:schemeClr w14:val="tx1"/>
            </w14:solidFill>
          </w14:textFill>
        </w:rPr>
      </w:pPr>
      <w:r>
        <w:rPr>
          <w:rFonts w:hint="default"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t>1</w:t>
      </w:r>
      <w:r>
        <w:rPr>
          <w:rFonts w:hint="default"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14:textFill>
            <w14:solidFill>
              <w14:schemeClr w14:val="tx1"/>
            </w14:solidFill>
          </w14:textFill>
        </w:rPr>
        <w:t>承载设计</w:t>
      </w:r>
    </w:p>
    <w:p w14:paraId="3BEACFE4">
      <w:pPr>
        <w:spacing w:line="400" w:lineRule="exact"/>
        <w:ind w:firstLineChars="200"/>
        <w:rPr>
          <w:rFonts w:hint="default" w:ascii="Times New Roman" w:hAnsi="Times New Roman" w:eastAsia="宋体" w:cs="Times New Roman"/>
          <w:bCs/>
          <w:color w:val="000000" w:themeColor="text1"/>
          <w:szCs w:val="21"/>
          <w:highlight w:val="none"/>
          <w14:textFill>
            <w14:solidFill>
              <w14:schemeClr w14:val="tx1"/>
            </w14:solidFill>
          </w14:textFill>
        </w:rPr>
      </w:pPr>
      <w:r>
        <w:rPr>
          <w:rFonts w:hint="default" w:ascii="Times New Roman" w:hAnsi="Times New Roman" w:eastAsia="宋体" w:cs="Times New Roman"/>
          <w:bCs/>
          <w:color w:val="000000" w:themeColor="text1"/>
          <w:szCs w:val="21"/>
          <w:highlight w:val="none"/>
          <w14:textFill>
            <w14:solidFill>
              <w14:schemeClr w14:val="tx1"/>
            </w14:solidFill>
          </w14:textFill>
        </w:rPr>
        <w:t>本项目涉及的屋面，需要由有资质的设计单位进行承载核算，必时要进行加固处理（含更换瓦片），确保加装光伏组件后的屋面达到未加装前的设计要求，并符合最新的光伏设计规范。</w:t>
      </w:r>
    </w:p>
    <w:p w14:paraId="33272CAC">
      <w:pPr>
        <w:spacing w:line="400" w:lineRule="exact"/>
        <w:ind w:firstLineChars="200"/>
        <w:rPr>
          <w:rFonts w:hint="default" w:ascii="Times New Roman" w:hAnsi="Times New Roman" w:eastAsia="宋体" w:cs="Times New Roman"/>
          <w:bCs/>
          <w:color w:val="000000" w:themeColor="text1"/>
          <w:szCs w:val="21"/>
          <w:highlight w:val="none"/>
          <w14:textFill>
            <w14:solidFill>
              <w14:schemeClr w14:val="tx1"/>
            </w14:solidFill>
          </w14:textFill>
        </w:rPr>
      </w:pPr>
      <w:r>
        <w:rPr>
          <w:rFonts w:hint="default"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t>2</w:t>
      </w:r>
      <w:r>
        <w:rPr>
          <w:rFonts w:hint="default"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14:textFill>
            <w14:solidFill>
              <w14:schemeClr w14:val="tx1"/>
            </w14:solidFill>
          </w14:textFill>
        </w:rPr>
        <w:t>支架设计</w:t>
      </w:r>
    </w:p>
    <w:p w14:paraId="06A6CB98">
      <w:pPr>
        <w:spacing w:line="400" w:lineRule="exact"/>
        <w:ind w:firstLineChars="200"/>
        <w:rPr>
          <w:rFonts w:hint="default" w:ascii="Times New Roman" w:hAnsi="Times New Roman" w:eastAsia="宋体" w:cs="Times New Roman"/>
          <w:bCs/>
          <w:color w:val="000000" w:themeColor="text1"/>
          <w:szCs w:val="21"/>
          <w:highlight w:val="none"/>
          <w14:textFill>
            <w14:solidFill>
              <w14:schemeClr w14:val="tx1"/>
            </w14:solidFill>
          </w14:textFill>
        </w:rPr>
      </w:pPr>
      <w:r>
        <w:rPr>
          <w:rFonts w:hint="default" w:ascii="Times New Roman" w:hAnsi="Times New Roman" w:eastAsia="宋体" w:cs="Times New Roman"/>
          <w:bCs/>
          <w:color w:val="000000" w:themeColor="text1"/>
          <w:szCs w:val="21"/>
          <w:highlight w:val="none"/>
          <w14:textFill>
            <w14:solidFill>
              <w14:schemeClr w14:val="tx1"/>
            </w14:solidFill>
          </w14:textFill>
        </w:rPr>
        <w:t>本项目主要结构构件应根据基本风压计算风荷载，按承载力要求进行截面设计，按当地50年一遇</w:t>
      </w:r>
      <w:r>
        <w:rPr>
          <w:rFonts w:hint="eastAsia" w:ascii="Times New Roman" w:hAnsi="Times New Roman" w:eastAsia="宋体" w:cs="Times New Roman"/>
          <w:bCs/>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Cs w:val="21"/>
          <w:highlight w:val="none"/>
          <w14:textFill>
            <w14:solidFill>
              <w14:schemeClr w14:val="tx1"/>
            </w14:solidFill>
          </w14:textFill>
        </w:rPr>
        <w:t>具体以当地气象局发布数据为准，</w:t>
      </w:r>
      <w:r>
        <w:rPr>
          <w:rFonts w:hint="eastAsia" w:ascii="Times New Roman" w:hAnsi="Times New Roman" w:eastAsia="宋体" w:cs="Times New Roman"/>
          <w:bCs/>
          <w:color w:val="000000" w:themeColor="text1"/>
          <w:szCs w:val="21"/>
          <w:highlight w:val="none"/>
          <w:lang w:eastAsia="zh-CN"/>
          <w14:textFill>
            <w14:solidFill>
              <w14:schemeClr w14:val="tx1"/>
            </w14:solidFill>
          </w14:textFill>
        </w:rPr>
        <w:t>投标人</w:t>
      </w:r>
      <w:r>
        <w:rPr>
          <w:rFonts w:hint="default" w:ascii="Times New Roman" w:hAnsi="Times New Roman" w:eastAsia="宋体" w:cs="Times New Roman"/>
          <w:bCs/>
          <w:color w:val="000000" w:themeColor="text1"/>
          <w:szCs w:val="21"/>
          <w:highlight w:val="none"/>
          <w14:textFill>
            <w14:solidFill>
              <w14:schemeClr w14:val="tx1"/>
            </w14:solidFill>
          </w14:textFill>
        </w:rPr>
        <w:t>设计计算时需自行查阅并提供给</w:t>
      </w:r>
      <w:r>
        <w:rPr>
          <w:rFonts w:hint="eastAsia" w:ascii="Times New Roman" w:hAnsi="Times New Roman" w:eastAsia="宋体" w:cs="Times New Roman"/>
          <w:bCs/>
          <w:color w:val="000000" w:themeColor="text1"/>
          <w:szCs w:val="21"/>
          <w:highlight w:val="none"/>
          <w:lang w:eastAsia="zh-CN"/>
          <w14:textFill>
            <w14:solidFill>
              <w14:schemeClr w14:val="tx1"/>
            </w14:solidFill>
          </w14:textFill>
        </w:rPr>
        <w:t>招标人）</w:t>
      </w:r>
      <w:r>
        <w:rPr>
          <w:rFonts w:hint="default" w:ascii="Times New Roman" w:hAnsi="Times New Roman" w:eastAsia="宋体" w:cs="Times New Roman"/>
          <w:bCs/>
          <w:color w:val="000000" w:themeColor="text1"/>
          <w:szCs w:val="21"/>
          <w:highlight w:val="none"/>
          <w14:textFill>
            <w14:solidFill>
              <w14:schemeClr w14:val="tx1"/>
            </w14:solidFill>
          </w14:textFill>
        </w:rPr>
        <w:t>的要求进行抗风承载力设计，同时还需满足支架体系在其设计基准期内，在遭遇频率较高、强度较低的风荷载时不损坏、不需要修理。支架采用热浸锌C型钢或铝合金形式。螺等连接材料应均采用不锈钢材料。</w:t>
      </w:r>
    </w:p>
    <w:p w14:paraId="6ECABC7A">
      <w:pPr>
        <w:pageBreakBefore w:val="0"/>
        <w:kinsoku/>
        <w:wordWrap/>
        <w:overflowPunct/>
        <w:topLinePunct w:val="0"/>
        <w:bidi w:val="0"/>
        <w:spacing w:line="400" w:lineRule="exact"/>
        <w:ind w:left="0" w:leftChars="0" w:firstLine="422" w:firstLineChars="200"/>
        <w:outlineLvl w:val="1"/>
        <w:rPr>
          <w:rFonts w:ascii="Times New Roman" w:hAnsi="Times New Roman" w:eastAsia="宋体" w:cs="Times New Roman"/>
          <w:b/>
          <w:color w:val="000000" w:themeColor="text1"/>
          <w:sz w:val="21"/>
          <w:szCs w:val="21"/>
          <w:highlight w:val="none"/>
          <w14:textFill>
            <w14:solidFill>
              <w14:schemeClr w14:val="tx1"/>
            </w14:solidFill>
          </w14:textFill>
        </w:rPr>
      </w:pPr>
      <w:bookmarkStart w:id="389" w:name="_Toc11722"/>
      <w:r>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t>4</w:t>
      </w:r>
      <w:r>
        <w:rPr>
          <w:rFonts w:ascii="Times New Roman" w:hAnsi="Times New Roman" w:eastAsia="宋体" w:cs="Times New Roman"/>
          <w:b/>
          <w:color w:val="000000" w:themeColor="text1"/>
          <w:sz w:val="21"/>
          <w:szCs w:val="21"/>
          <w:highlight w:val="none"/>
          <w14:textFill>
            <w14:solidFill>
              <w14:schemeClr w14:val="tx1"/>
            </w14:solidFill>
          </w14:textFill>
        </w:rPr>
        <w:t xml:space="preserve"> </w:t>
      </w:r>
      <w:r>
        <w:rPr>
          <w:rFonts w:hint="default" w:ascii="Times New Roman" w:hAnsi="Times New Roman" w:eastAsia="宋体" w:cs="Times New Roman"/>
          <w:b/>
          <w:color w:val="000000" w:themeColor="text1"/>
          <w:sz w:val="21"/>
          <w:szCs w:val="21"/>
          <w:highlight w:val="none"/>
          <w14:textFill>
            <w14:solidFill>
              <w14:schemeClr w14:val="tx1"/>
            </w14:solidFill>
          </w14:textFill>
        </w:rPr>
        <w:t>其他要求</w:t>
      </w:r>
      <w:bookmarkEnd w:id="389"/>
    </w:p>
    <w:p w14:paraId="39E65B72">
      <w:pPr>
        <w:pageBreakBefore w:val="0"/>
        <w:numPr>
          <w:ilvl w:val="-1"/>
          <w:numId w:val="0"/>
        </w:numPr>
        <w:kinsoku/>
        <w:wordWrap/>
        <w:overflowPunct/>
        <w:topLinePunct w:val="0"/>
        <w:bidi w:val="0"/>
        <w:spacing w:line="400" w:lineRule="exact"/>
        <w:ind w:left="0" w:leftChars="0" w:firstLine="420" w:firstLineChars="200"/>
        <w:outlineLvl w:val="2"/>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pPr>
      <w:bookmarkStart w:id="390" w:name="_Toc27414"/>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4</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.1 项目投资均全部由</w:t>
      </w:r>
      <w:r>
        <w:rPr>
          <w:rFonts w:hint="eastAsia" w:ascii="Times New Roman" w:hAnsi="Times New Roman" w:eastAsia="宋体" w:cs="Times New Roman"/>
          <w:color w:val="000000" w:themeColor="text1"/>
          <w:sz w:val="21"/>
          <w:szCs w:val="21"/>
          <w:highlight w:val="none"/>
          <w:lang w:eastAsia="zh-CN" w:bidi="en-US"/>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承担，电力备案相关手续亦由</w:t>
      </w:r>
      <w:r>
        <w:rPr>
          <w:rFonts w:hint="eastAsia" w:ascii="Times New Roman" w:hAnsi="Times New Roman" w:eastAsia="宋体" w:cs="Times New Roman"/>
          <w:color w:val="000000" w:themeColor="text1"/>
          <w:sz w:val="21"/>
          <w:szCs w:val="21"/>
          <w:highlight w:val="none"/>
          <w:lang w:eastAsia="zh-CN" w:bidi="en-US"/>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负责。由</w:t>
      </w:r>
      <w:r>
        <w:rPr>
          <w:rFonts w:hint="eastAsia" w:ascii="Times New Roman" w:hAnsi="Times New Roman" w:eastAsia="宋体" w:cs="Times New Roman"/>
          <w:color w:val="000000" w:themeColor="text1"/>
          <w:sz w:val="21"/>
          <w:szCs w:val="21"/>
          <w:highlight w:val="none"/>
          <w:lang w:eastAsia="zh-CN" w:bidi="en-US"/>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全额出资建设项目，含项目前期手续办理、现场勘测、建筑物承载力检测、光伏发电系统设备、配套设施、工程设计、供配电设备安装、通信调度、调试、运行、维护等费用</w:t>
      </w: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为确保服务质量及沟通对接的顺畅，</w:t>
      </w:r>
      <w:r>
        <w:rPr>
          <w:rFonts w:hint="eastAsia" w:ascii="Times New Roman" w:hAnsi="Times New Roman" w:eastAsia="宋体" w:cs="Times New Roman"/>
          <w:color w:val="000000" w:themeColor="text1"/>
          <w:sz w:val="21"/>
          <w:szCs w:val="21"/>
          <w:highlight w:val="none"/>
          <w:lang w:eastAsia="zh-CN" w:bidi="en-US"/>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须设置专职主管</w:t>
      </w:r>
      <w:r>
        <w:rPr>
          <w:rFonts w:hint="default" w:ascii="Times New Roman" w:hAnsi="Times New Roman" w:eastAsia="宋体" w:cs="Times New Roman"/>
          <w:color w:val="000000" w:themeColor="text1"/>
          <w:sz w:val="21"/>
          <w:szCs w:val="21"/>
          <w:highlight w:val="none"/>
          <w:lang w:eastAsia="zh-CN" w:bidi="en-US"/>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人数不限</w:t>
      </w:r>
      <w:r>
        <w:rPr>
          <w:rFonts w:hint="default" w:ascii="Times New Roman" w:hAnsi="Times New Roman" w:eastAsia="宋体" w:cs="Times New Roman"/>
          <w:color w:val="000000" w:themeColor="text1"/>
          <w:sz w:val="21"/>
          <w:szCs w:val="21"/>
          <w:highlight w:val="none"/>
          <w:lang w:eastAsia="zh-CN" w:bidi="en-US"/>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，负责对本项目的服务范围、服务质量的检查监督及与</w:t>
      </w:r>
      <w:r>
        <w:rPr>
          <w:rFonts w:hint="default" w:ascii="Times New Roman" w:hAnsi="Times New Roman" w:eastAsia="宋体" w:cs="Times New Roman"/>
          <w:color w:val="000000" w:themeColor="text1"/>
          <w:sz w:val="21"/>
          <w:szCs w:val="21"/>
          <w:highlight w:val="none"/>
          <w:lang w:eastAsia="zh-CN" w:bidi="en-US"/>
          <w14:textFill>
            <w14:solidFill>
              <w14:schemeClr w14:val="tx1"/>
            </w14:solidFill>
          </w14:textFill>
        </w:rPr>
        <w:t>招标人</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日常业务联系，</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相关名单在中标后盖章报招标人确认，名单信息包括主管姓名、联系电话、负责范围等。</w:t>
      </w:r>
      <w:bookmarkEnd w:id="390"/>
    </w:p>
    <w:p w14:paraId="0E498090">
      <w:pPr>
        <w:pageBreakBefore w:val="0"/>
        <w:numPr>
          <w:ilvl w:val="-1"/>
          <w:numId w:val="0"/>
        </w:numPr>
        <w:kinsoku/>
        <w:wordWrap/>
        <w:overflowPunct/>
        <w:topLinePunct w:val="0"/>
        <w:bidi w:val="0"/>
        <w:spacing w:line="400" w:lineRule="exact"/>
        <w:ind w:left="0" w:leftChars="0" w:firstLine="420" w:firstLineChars="200"/>
        <w:outlineLvl w:val="2"/>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pPr>
      <w:bookmarkStart w:id="391" w:name="_Toc2414"/>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4</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 xml:space="preserve">.2 </w:t>
      </w:r>
      <w:r>
        <w:rPr>
          <w:rFonts w:hint="eastAsia" w:ascii="Times New Roman" w:hAnsi="Times New Roman" w:eastAsia="宋体" w:cs="Times New Roman"/>
          <w:color w:val="000000" w:themeColor="text1"/>
          <w:sz w:val="21"/>
          <w:szCs w:val="21"/>
          <w:highlight w:val="none"/>
          <w:lang w:eastAsia="zh-CN" w:bidi="en-US"/>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应妥善保管</w:t>
      </w:r>
      <w:r>
        <w:rPr>
          <w:rFonts w:hint="default" w:ascii="Times New Roman" w:hAnsi="Times New Roman" w:eastAsia="宋体" w:cs="Times New Roman"/>
          <w:color w:val="000000" w:themeColor="text1"/>
          <w:sz w:val="21"/>
          <w:szCs w:val="21"/>
          <w:highlight w:val="none"/>
          <w:lang w:eastAsia="zh-CN" w:bidi="en-US"/>
          <w14:textFill>
            <w14:solidFill>
              <w14:schemeClr w14:val="tx1"/>
            </w14:solidFill>
          </w14:textFill>
        </w:rPr>
        <w:t>招标人</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提供的资料，保守</w:t>
      </w:r>
      <w:r>
        <w:rPr>
          <w:rFonts w:hint="default" w:ascii="Times New Roman" w:hAnsi="Times New Roman" w:eastAsia="宋体" w:cs="Times New Roman"/>
          <w:color w:val="000000" w:themeColor="text1"/>
          <w:sz w:val="21"/>
          <w:szCs w:val="21"/>
          <w:highlight w:val="none"/>
          <w:lang w:eastAsia="zh-CN" w:bidi="en-US"/>
          <w14:textFill>
            <w14:solidFill>
              <w14:schemeClr w14:val="tx1"/>
            </w14:solidFill>
          </w14:textFill>
        </w:rPr>
        <w:t>招标人</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的各项秘密。未经</w:t>
      </w:r>
      <w:r>
        <w:rPr>
          <w:rFonts w:hint="default" w:ascii="Times New Roman" w:hAnsi="Times New Roman" w:eastAsia="宋体" w:cs="Times New Roman"/>
          <w:color w:val="000000" w:themeColor="text1"/>
          <w:sz w:val="21"/>
          <w:szCs w:val="21"/>
          <w:highlight w:val="none"/>
          <w:lang w:eastAsia="zh-CN" w:bidi="en-US"/>
          <w14:textFill>
            <w14:solidFill>
              <w14:schemeClr w14:val="tx1"/>
            </w14:solidFill>
          </w14:textFill>
        </w:rPr>
        <w:t>招标人</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书面许可，</w:t>
      </w:r>
      <w:r>
        <w:rPr>
          <w:rFonts w:hint="eastAsia" w:ascii="Times New Roman" w:hAnsi="Times New Roman" w:eastAsia="宋体" w:cs="Times New Roman"/>
          <w:color w:val="000000" w:themeColor="text1"/>
          <w:sz w:val="21"/>
          <w:szCs w:val="21"/>
          <w:highlight w:val="none"/>
          <w:lang w:eastAsia="zh-CN" w:bidi="en-US"/>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不得利用知悉的属于</w:t>
      </w:r>
      <w:r>
        <w:rPr>
          <w:rFonts w:hint="default" w:ascii="Times New Roman" w:hAnsi="Times New Roman" w:eastAsia="宋体" w:cs="Times New Roman"/>
          <w:color w:val="000000" w:themeColor="text1"/>
          <w:sz w:val="21"/>
          <w:szCs w:val="21"/>
          <w:highlight w:val="none"/>
          <w:lang w:eastAsia="zh-CN" w:bidi="en-US"/>
          <w14:textFill>
            <w14:solidFill>
              <w14:schemeClr w14:val="tx1"/>
            </w14:solidFill>
          </w14:textFill>
        </w:rPr>
        <w:t>招标人</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的成果和资料为自己或第三方谋取利益。</w:t>
      </w:r>
      <w:bookmarkEnd w:id="391"/>
    </w:p>
    <w:p w14:paraId="2BC0B39E">
      <w:pPr>
        <w:pageBreakBefore w:val="0"/>
        <w:numPr>
          <w:ilvl w:val="-1"/>
          <w:numId w:val="0"/>
        </w:numPr>
        <w:kinsoku/>
        <w:wordWrap/>
        <w:overflowPunct/>
        <w:topLinePunct w:val="0"/>
        <w:bidi w:val="0"/>
        <w:spacing w:line="400" w:lineRule="exact"/>
        <w:ind w:left="0" w:leftChars="0" w:firstLine="420" w:firstLineChars="200"/>
        <w:outlineLvl w:val="2"/>
        <w:rPr>
          <w:rFonts w:ascii="Times New Roman" w:hAnsi="Times New Roman" w:eastAsia="宋体" w:cs="Times New Roman"/>
          <w:color w:val="000000" w:themeColor="text1"/>
          <w:sz w:val="21"/>
          <w:szCs w:val="21"/>
          <w:highlight w:val="none"/>
          <w:lang w:bidi="en-US"/>
          <w14:textFill>
            <w14:solidFill>
              <w14:schemeClr w14:val="tx1"/>
            </w14:solidFill>
          </w14:textFill>
        </w:rPr>
      </w:pPr>
      <w:bookmarkStart w:id="392" w:name="_Toc29154"/>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4</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 xml:space="preserve">.3 </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未经</w:t>
      </w:r>
      <w:r>
        <w:rPr>
          <w:rFonts w:hint="default" w:ascii="Times New Roman" w:hAnsi="Times New Roman" w:eastAsia="宋体" w:cs="Times New Roman"/>
          <w:color w:val="000000" w:themeColor="text1"/>
          <w:sz w:val="21"/>
          <w:szCs w:val="21"/>
          <w:highlight w:val="none"/>
          <w:lang w:eastAsia="zh-CN" w:bidi="en-US"/>
          <w14:textFill>
            <w14:solidFill>
              <w14:schemeClr w14:val="tx1"/>
            </w14:solidFill>
          </w14:textFill>
        </w:rPr>
        <w:t>招标人</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书面许可，</w:t>
      </w:r>
      <w:r>
        <w:rPr>
          <w:rFonts w:hint="eastAsia" w:ascii="Times New Roman" w:hAnsi="Times New Roman" w:eastAsia="宋体" w:cs="Times New Roman"/>
          <w:color w:val="000000" w:themeColor="text1"/>
          <w:sz w:val="21"/>
          <w:szCs w:val="21"/>
          <w:highlight w:val="none"/>
          <w:lang w:eastAsia="zh-CN" w:bidi="en-US"/>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不得向第三方提供或披漏本项目内容及</w:t>
      </w:r>
      <w:r>
        <w:rPr>
          <w:rFonts w:hint="default" w:ascii="Times New Roman" w:hAnsi="Times New Roman" w:eastAsia="宋体" w:cs="Times New Roman"/>
          <w:color w:val="000000" w:themeColor="text1"/>
          <w:sz w:val="21"/>
          <w:szCs w:val="21"/>
          <w:highlight w:val="none"/>
          <w:lang w:eastAsia="zh-CN" w:bidi="en-US"/>
          <w14:textFill>
            <w14:solidFill>
              <w14:schemeClr w14:val="tx1"/>
            </w14:solidFill>
          </w14:textFill>
        </w:rPr>
        <w:t>招标人</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业务有关的资料和信息，法律规定的除外，否则，</w:t>
      </w:r>
      <w:r>
        <w:rPr>
          <w:rFonts w:hint="default" w:ascii="Times New Roman" w:hAnsi="Times New Roman" w:eastAsia="宋体" w:cs="Times New Roman"/>
          <w:color w:val="000000" w:themeColor="text1"/>
          <w:sz w:val="21"/>
          <w:szCs w:val="21"/>
          <w:highlight w:val="none"/>
          <w:lang w:eastAsia="zh-CN" w:bidi="en-US"/>
          <w14:textFill>
            <w14:solidFill>
              <w14:schemeClr w14:val="tx1"/>
            </w14:solidFill>
          </w14:textFill>
        </w:rPr>
        <w:t>招标人</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有权追究</w:t>
      </w:r>
      <w:r>
        <w:rPr>
          <w:rFonts w:hint="eastAsia" w:ascii="Times New Roman" w:hAnsi="Times New Roman" w:eastAsia="宋体" w:cs="Times New Roman"/>
          <w:color w:val="000000" w:themeColor="text1"/>
          <w:sz w:val="21"/>
          <w:szCs w:val="21"/>
          <w:highlight w:val="none"/>
          <w:lang w:eastAsia="zh-CN" w:bidi="en-US"/>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的责任。</w:t>
      </w:r>
      <w:bookmarkEnd w:id="392"/>
    </w:p>
    <w:p w14:paraId="76DDD45F">
      <w:pPr>
        <w:pageBreakBefore w:val="0"/>
        <w:numPr>
          <w:ilvl w:val="-1"/>
          <w:numId w:val="0"/>
        </w:numPr>
        <w:kinsoku/>
        <w:wordWrap/>
        <w:overflowPunct/>
        <w:topLinePunct w:val="0"/>
        <w:bidi w:val="0"/>
        <w:spacing w:line="400" w:lineRule="exact"/>
        <w:ind w:left="0" w:leftChars="0" w:firstLine="420" w:firstLineChars="200"/>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4</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4</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应在项目运营期终止时向</w:t>
      </w: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招标人</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无偿移交项目资产。移交的范围包括但不限于以下内容：</w:t>
      </w:r>
    </w:p>
    <w:p w14:paraId="34CEAFD0">
      <w:pPr>
        <w:pageBreakBefore w:val="0"/>
        <w:numPr>
          <w:ilvl w:val="-1"/>
          <w:numId w:val="0"/>
        </w:numPr>
        <w:kinsoku/>
        <w:wordWrap/>
        <w:overflowPunct/>
        <w:topLinePunct w:val="0"/>
        <w:bidi w:val="0"/>
        <w:spacing w:line="400" w:lineRule="exact"/>
        <w:ind w:left="0" w:leftChars="0" w:firstLine="420" w:firstLineChars="200"/>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（1）</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项目光伏设施及配套工程；</w:t>
      </w:r>
    </w:p>
    <w:p w14:paraId="7F3A7397">
      <w:pPr>
        <w:pageBreakBefore w:val="0"/>
        <w:numPr>
          <w:ilvl w:val="-1"/>
          <w:numId w:val="0"/>
        </w:numPr>
        <w:kinsoku/>
        <w:wordWrap/>
        <w:overflowPunct/>
        <w:topLinePunct w:val="0"/>
        <w:bidi w:val="0"/>
        <w:spacing w:line="400" w:lineRule="exact"/>
        <w:ind w:left="0" w:leftChars="0" w:firstLine="420" w:firstLineChars="200"/>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（2）</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与项目设施相关的设备、机器、装置、零部件、备品备件、动产以及其他无形资产；</w:t>
      </w:r>
    </w:p>
    <w:p w14:paraId="7001176D">
      <w:pPr>
        <w:pageBreakBefore w:val="0"/>
        <w:numPr>
          <w:ilvl w:val="-1"/>
          <w:numId w:val="0"/>
        </w:numPr>
        <w:kinsoku/>
        <w:wordWrap/>
        <w:overflowPunct/>
        <w:topLinePunct w:val="0"/>
        <w:bidi w:val="0"/>
        <w:spacing w:line="400" w:lineRule="exact"/>
        <w:ind w:left="0" w:leftChars="0" w:firstLine="420" w:firstLineChars="200"/>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（3）</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运行维护项目设施所要求的技术和技术信息，运行维护记录，档案及相关资料；</w:t>
      </w:r>
    </w:p>
    <w:p w14:paraId="23257E55">
      <w:pPr>
        <w:pageBreakBefore w:val="0"/>
        <w:numPr>
          <w:ilvl w:val="-1"/>
          <w:numId w:val="0"/>
        </w:numPr>
        <w:kinsoku/>
        <w:wordWrap/>
        <w:overflowPunct/>
        <w:topLinePunct w:val="0"/>
        <w:bidi w:val="0"/>
        <w:spacing w:line="400" w:lineRule="exact"/>
        <w:ind w:left="0" w:leftChars="0" w:firstLine="420" w:firstLineChars="200"/>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（4）</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移交项目资产所需的其他文件。</w:t>
      </w:r>
    </w:p>
    <w:p w14:paraId="2967C1DB">
      <w:pPr>
        <w:pageBreakBefore w:val="0"/>
        <w:numPr>
          <w:ilvl w:val="-1"/>
          <w:numId w:val="0"/>
        </w:numPr>
        <w:kinsoku/>
        <w:wordWrap/>
        <w:overflowPunct/>
        <w:topLinePunct w:val="0"/>
        <w:bidi w:val="0"/>
        <w:spacing w:line="400" w:lineRule="exact"/>
        <w:ind w:left="0" w:leftChars="0" w:firstLine="420" w:firstLineChars="200"/>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4</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5</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服务</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期内所有改造系统设备资产归中标人所有，中标人需负责合同期内改造设备的维护保养。</w:t>
      </w:r>
    </w:p>
    <w:p w14:paraId="0227083C">
      <w:pPr>
        <w:pageBreakBefore w:val="0"/>
        <w:kinsoku/>
        <w:wordWrap/>
        <w:overflowPunct/>
        <w:topLinePunct w:val="0"/>
        <w:bidi w:val="0"/>
        <w:spacing w:line="400" w:lineRule="exact"/>
        <w:ind w:left="0" w:leftChars="0" w:firstLine="420" w:firstLineChars="200"/>
        <w:jc w:val="center"/>
        <w:outlineLvl w:val="0"/>
        <w:rPr>
          <w:rFonts w:hint="default" w:ascii="Times New Roman" w:hAnsi="Times New Roman" w:cs="Times New Roman"/>
          <w:b/>
          <w:color w:val="000000" w:themeColor="text1"/>
          <w:sz w:val="21"/>
          <w:szCs w:val="21"/>
          <w:highlight w:val="none"/>
          <w14:textFill>
            <w14:solidFill>
              <w14:schemeClr w14:val="tx1"/>
            </w14:solidFill>
          </w14:textFill>
        </w:rPr>
        <w:sectPr>
          <w:headerReference r:id="rId4" w:type="first"/>
          <w:footerReference r:id="rId6" w:type="first"/>
          <w:headerReference r:id="rId3" w:type="default"/>
          <w:footerReference r:id="rId5" w:type="default"/>
          <w:pgSz w:w="11906" w:h="16838"/>
          <w:pgMar w:top="1418" w:right="1418" w:bottom="1418" w:left="1418" w:header="851" w:footer="873" w:gutter="0"/>
          <w:cols w:space="720" w:num="1"/>
          <w:titlePg/>
          <w:docGrid w:linePitch="312" w:charSpace="0"/>
        </w:sectPr>
      </w:pPr>
    </w:p>
    <w:p w14:paraId="00739386">
      <w:pPr>
        <w:pageBreakBefore w:val="0"/>
        <w:kinsoku/>
        <w:wordWrap/>
        <w:overflowPunct/>
        <w:topLinePunct w:val="0"/>
        <w:bidi w:val="0"/>
        <w:spacing w:line="400" w:lineRule="exact"/>
        <w:ind w:left="0" w:leftChars="0" w:firstLine="422" w:firstLineChars="200"/>
        <w:jc w:val="center"/>
        <w:outlineLvl w:val="0"/>
        <w:rPr>
          <w:rFonts w:ascii="Times New Roman" w:hAnsi="Times New Roman" w:eastAsia="宋体" w:cs="Times New Roman"/>
          <w:b/>
          <w:color w:val="000000" w:themeColor="text1"/>
          <w:sz w:val="21"/>
          <w:szCs w:val="21"/>
          <w:highlight w:val="none"/>
          <w14:textFill>
            <w14:solidFill>
              <w14:schemeClr w14:val="tx1"/>
            </w14:solidFill>
          </w14:textFill>
        </w:rPr>
      </w:pPr>
      <w:bookmarkStart w:id="393" w:name="_Toc23423"/>
      <w:r>
        <w:rPr>
          <w:rFonts w:hint="default" w:ascii="Times New Roman" w:hAnsi="Times New Roman" w:eastAsia="宋体" w:cs="Times New Roman"/>
          <w:b/>
          <w:color w:val="000000" w:themeColor="text1"/>
          <w:sz w:val="21"/>
          <w:szCs w:val="21"/>
          <w:highlight w:val="none"/>
          <w14:textFill>
            <w14:solidFill>
              <w14:schemeClr w14:val="tx1"/>
            </w14:solidFill>
          </w14:textFill>
        </w:rPr>
        <w:t>第二节 技术规范要求</w:t>
      </w:r>
      <w:bookmarkEnd w:id="393"/>
    </w:p>
    <w:p w14:paraId="53FD5CA2">
      <w:pPr>
        <w:pageBreakBefore w:val="0"/>
        <w:kinsoku/>
        <w:wordWrap/>
        <w:overflowPunct/>
        <w:topLinePunct w:val="0"/>
        <w:bidi w:val="0"/>
        <w:spacing w:line="400" w:lineRule="exact"/>
        <w:ind w:left="0" w:leftChars="0" w:firstLine="422" w:firstLineChars="200"/>
        <w:outlineLvl w:val="1"/>
        <w:rPr>
          <w:rFonts w:ascii="Times New Roman" w:hAnsi="Times New Roman" w:eastAsia="宋体" w:cs="Times New Roman"/>
          <w:b/>
          <w:color w:val="000000" w:themeColor="text1"/>
          <w:sz w:val="21"/>
          <w:szCs w:val="21"/>
          <w:highlight w:val="none"/>
          <w14:textFill>
            <w14:solidFill>
              <w14:schemeClr w14:val="tx1"/>
            </w14:solidFill>
          </w14:textFill>
        </w:rPr>
      </w:pPr>
      <w:bookmarkStart w:id="394" w:name="_Toc11625"/>
      <w:r>
        <w:rPr>
          <w:rFonts w:hint="default" w:ascii="Times New Roman" w:hAnsi="Times New Roman" w:eastAsia="宋体" w:cs="Times New Roman"/>
          <w:b/>
          <w:color w:val="000000" w:themeColor="text1"/>
          <w:sz w:val="21"/>
          <w:szCs w:val="21"/>
          <w:highlight w:val="none"/>
          <w14:textFill>
            <w14:solidFill>
              <w14:schemeClr w14:val="tx1"/>
            </w14:solidFill>
          </w14:textFill>
        </w:rPr>
        <w:t>1 总则</w:t>
      </w:r>
      <w:bookmarkEnd w:id="394"/>
    </w:p>
    <w:p w14:paraId="63328237">
      <w:pPr>
        <w:pageBreakBefore w:val="0"/>
        <w:kinsoku/>
        <w:wordWrap/>
        <w:overflowPunct/>
        <w:topLinePunct w:val="0"/>
        <w:bidi w:val="0"/>
        <w:spacing w:line="400" w:lineRule="exact"/>
        <w:ind w:left="0" w:leftChars="0" w:firstLine="422" w:firstLineChars="200"/>
        <w:outlineLvl w:val="2"/>
        <w:rPr>
          <w:rFonts w:ascii="Times New Roman" w:hAnsi="Times New Roman" w:eastAsia="宋体" w:cs="Times New Roman"/>
          <w:b/>
          <w:color w:val="000000" w:themeColor="text1"/>
          <w:sz w:val="21"/>
          <w:szCs w:val="21"/>
          <w:highlight w:val="none"/>
          <w14:textFill>
            <w14:solidFill>
              <w14:schemeClr w14:val="tx1"/>
            </w14:solidFill>
          </w14:textFill>
        </w:rPr>
      </w:pPr>
      <w:bookmarkStart w:id="395" w:name="_Toc25688"/>
      <w:r>
        <w:rPr>
          <w:rFonts w:hint="default" w:ascii="Times New Roman" w:hAnsi="Times New Roman" w:eastAsia="宋体" w:cs="Times New Roman"/>
          <w:b/>
          <w:color w:val="000000" w:themeColor="text1"/>
          <w:sz w:val="21"/>
          <w:szCs w:val="21"/>
          <w:highlight w:val="none"/>
          <w14:textFill>
            <w14:solidFill>
              <w14:schemeClr w14:val="tx1"/>
            </w14:solidFill>
          </w14:textFill>
        </w:rPr>
        <w:t>1.1 概述</w:t>
      </w:r>
      <w:bookmarkEnd w:id="395"/>
    </w:p>
    <w:p w14:paraId="2565F2FA">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jc w:val="left"/>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本次招标</w:t>
      </w:r>
      <w:r>
        <w:rPr>
          <w:rFonts w:hint="default" w:ascii="Times New Roman" w:hAnsi="Times New Roman" w:eastAsia="宋体" w:cs="Times New Roman"/>
          <w:color w:val="000000" w:themeColor="text1"/>
          <w:sz w:val="21"/>
          <w:szCs w:val="21"/>
          <w:highlight w:val="none"/>
          <w14:textFill>
            <w14:solidFill>
              <w14:schemeClr w14:val="tx1"/>
            </w14:solidFill>
          </w14:textFill>
        </w:rPr>
        <w:t>项目包含</w:t>
      </w:r>
      <w:r>
        <w:rPr>
          <w:rFonts w:hint="default" w:ascii="Times New Roman" w:hAnsi="Times New Roman" w:eastAsia="宋体" w:cs="Times New Roman"/>
          <w:color w:val="000000" w:themeColor="text1"/>
          <w:kern w:val="0"/>
          <w:sz w:val="21"/>
          <w:szCs w:val="21"/>
          <w:highlight w:val="none"/>
          <w:lang w:val="en-US" w:eastAsia="zh-CN" w:bidi="en-US"/>
          <w14:textFill>
            <w14:solidFill>
              <w14:schemeClr w14:val="tx1"/>
            </w14:solidFill>
          </w14:textFill>
        </w:rPr>
        <w:t>东莞市石鼓净水</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有限公司</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下属</w:t>
      </w:r>
      <w:r>
        <w:rPr>
          <w:rFonts w:hint="default" w:ascii="Times New Roman" w:hAnsi="Times New Roman" w:eastAsia="宋体" w:cs="Times New Roman"/>
          <w:color w:val="000000" w:themeColor="text1"/>
          <w:sz w:val="21"/>
          <w:szCs w:val="21"/>
          <w:highlight w:val="none"/>
          <w14:textFill>
            <w14:solidFill>
              <w14:schemeClr w14:val="tx1"/>
            </w14:solidFill>
          </w14:textFill>
        </w:rPr>
        <w:t>虎门</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宁洲污水处理厂二期及一期提标工程</w:t>
      </w:r>
      <w:r>
        <w:rPr>
          <w:rFonts w:hint="default" w:ascii="Times New Roman" w:hAnsi="Times New Roman" w:eastAsia="宋体" w:cs="Times New Roman"/>
          <w:color w:val="000000" w:themeColor="text1"/>
          <w:sz w:val="21"/>
          <w:szCs w:val="21"/>
          <w:highlight w:val="none"/>
          <w14:textFill>
            <w14:solidFill>
              <w14:schemeClr w14:val="tx1"/>
            </w14:solidFill>
          </w14:textFill>
        </w:rPr>
        <w:t>、东城温塘</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污水处理厂</w:t>
      </w:r>
      <w:r>
        <w:rPr>
          <w:rFonts w:hint="default" w:ascii="Times New Roman" w:hAnsi="Times New Roman" w:eastAsia="宋体" w:cs="Times New Roman"/>
          <w:color w:val="000000" w:themeColor="text1"/>
          <w:sz w:val="21"/>
          <w:szCs w:val="21"/>
          <w:highlight w:val="none"/>
          <w14:textFill>
            <w14:solidFill>
              <w14:schemeClr w14:val="tx1"/>
            </w14:solidFill>
          </w14:textFill>
        </w:rPr>
        <w:t>一期</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工程</w:t>
      </w:r>
      <w:r>
        <w:rPr>
          <w:rFonts w:hint="default" w:ascii="Times New Roman" w:hAnsi="Times New Roman" w:eastAsia="宋体" w:cs="Times New Roman"/>
          <w:color w:val="000000" w:themeColor="text1"/>
          <w:sz w:val="21"/>
          <w:szCs w:val="21"/>
          <w:highlight w:val="none"/>
          <w14:textFill>
            <w14:solidFill>
              <w14:schemeClr w14:val="tx1"/>
            </w14:solidFill>
          </w14:textFill>
        </w:rPr>
        <w:t>。虎门</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宁洲污水处理厂二期及一期提标工程</w:t>
      </w:r>
      <w:r>
        <w:rPr>
          <w:rFonts w:hint="default" w:ascii="Times New Roman" w:hAnsi="Times New Roman" w:eastAsia="宋体" w:cs="Times New Roman"/>
          <w:color w:val="000000" w:themeColor="text1"/>
          <w:sz w:val="21"/>
          <w:szCs w:val="21"/>
          <w:highlight w:val="none"/>
          <w14:textFill>
            <w14:solidFill>
              <w14:schemeClr w14:val="tx1"/>
            </w14:solidFill>
          </w14:textFill>
        </w:rPr>
        <w:t>光伏</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发电</w:t>
      </w:r>
      <w:r>
        <w:rPr>
          <w:rFonts w:hint="default" w:ascii="Times New Roman" w:hAnsi="Times New Roman" w:eastAsia="宋体" w:cs="Times New Roman"/>
          <w:color w:val="000000" w:themeColor="text1"/>
          <w:sz w:val="21"/>
          <w:szCs w:val="21"/>
          <w:highlight w:val="none"/>
          <w14:textFill>
            <w14:solidFill>
              <w14:schemeClr w14:val="tx1"/>
            </w14:solidFill>
          </w14:textFill>
        </w:rPr>
        <w:t>装机容量</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不</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低于3.8512</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M</w:t>
      </w:r>
      <w:r>
        <w:rPr>
          <w:rFonts w:ascii="Times New Roman" w:hAnsi="Times New Roman" w:eastAsia="宋体" w:cs="Times New Roman"/>
          <w:color w:val="000000" w:themeColor="text1"/>
          <w:sz w:val="21"/>
          <w:szCs w:val="21"/>
          <w:highlight w:val="none"/>
          <w14:textFill>
            <w14:solidFill>
              <w14:schemeClr w14:val="tx1"/>
            </w14:solidFill>
          </w14:textFill>
        </w:rPr>
        <w:t>Wp</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东城温塘</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污水处理厂</w:t>
      </w:r>
      <w:r>
        <w:rPr>
          <w:rFonts w:hint="default" w:ascii="Times New Roman" w:hAnsi="Times New Roman" w:eastAsia="宋体" w:cs="Times New Roman"/>
          <w:color w:val="000000" w:themeColor="text1"/>
          <w:sz w:val="21"/>
          <w:szCs w:val="21"/>
          <w:highlight w:val="none"/>
          <w14:textFill>
            <w14:solidFill>
              <w14:schemeClr w14:val="tx1"/>
            </w14:solidFill>
          </w14:textFill>
        </w:rPr>
        <w:t>一期</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工程</w:t>
      </w:r>
      <w:r>
        <w:rPr>
          <w:rFonts w:hint="default" w:ascii="Times New Roman" w:hAnsi="Times New Roman" w:eastAsia="宋体" w:cs="Times New Roman"/>
          <w:color w:val="000000" w:themeColor="text1"/>
          <w:sz w:val="21"/>
          <w:szCs w:val="21"/>
          <w:highlight w:val="none"/>
          <w14:textFill>
            <w14:solidFill>
              <w14:schemeClr w14:val="tx1"/>
            </w14:solidFill>
          </w14:textFill>
        </w:rPr>
        <w:t>光伏</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发电项目</w:t>
      </w:r>
      <w:r>
        <w:rPr>
          <w:rFonts w:hint="default" w:ascii="Times New Roman" w:hAnsi="Times New Roman" w:eastAsia="宋体" w:cs="Times New Roman"/>
          <w:color w:val="000000" w:themeColor="text1"/>
          <w:sz w:val="21"/>
          <w:szCs w:val="21"/>
          <w:highlight w:val="none"/>
          <w14:textFill>
            <w14:solidFill>
              <w14:schemeClr w14:val="tx1"/>
            </w14:solidFill>
          </w14:textFill>
        </w:rPr>
        <w:t>装机容量</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不</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低于1.3989</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M</w:t>
      </w:r>
      <w:r>
        <w:rPr>
          <w:rFonts w:ascii="Times New Roman" w:hAnsi="Times New Roman" w:eastAsia="宋体" w:cs="Times New Roman"/>
          <w:color w:val="000000" w:themeColor="text1"/>
          <w:sz w:val="21"/>
          <w:szCs w:val="21"/>
          <w:highlight w:val="none"/>
          <w14:textFill>
            <w14:solidFill>
              <w14:schemeClr w14:val="tx1"/>
            </w14:solidFill>
          </w14:textFill>
        </w:rPr>
        <w:t>Wp</w:t>
      </w:r>
      <w:r>
        <w:rPr>
          <w:rFonts w:hint="default" w:ascii="Times New Roman" w:hAnsi="Times New Roman" w:eastAsia="宋体" w:cs="Times New Roman"/>
          <w:color w:val="000000" w:themeColor="text1"/>
          <w:sz w:val="21"/>
          <w:szCs w:val="21"/>
          <w:highlight w:val="none"/>
          <w14:textFill>
            <w14:solidFill>
              <w14:schemeClr w14:val="tx1"/>
            </w14:solidFill>
          </w14:textFill>
        </w:rPr>
        <w:t>。两个污水处理厂光伏发电均采用“自发自用、余电上网”模式</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余电反送上网的收益归中标人所有</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p>
    <w:p w14:paraId="1124C889">
      <w:pPr>
        <w:pageBreakBefore w:val="0"/>
        <w:kinsoku/>
        <w:wordWrap/>
        <w:overflowPunct/>
        <w:topLinePunct w:val="0"/>
        <w:bidi w:val="0"/>
        <w:spacing w:line="400" w:lineRule="exact"/>
        <w:ind w:left="0" w:leftChars="0" w:firstLine="422" w:firstLineChars="200"/>
        <w:outlineLvl w:val="2"/>
        <w:rPr>
          <w:rFonts w:ascii="Times New Roman" w:hAnsi="Times New Roman" w:eastAsia="宋体" w:cs="Times New Roman"/>
          <w:b/>
          <w:color w:val="000000" w:themeColor="text1"/>
          <w:sz w:val="21"/>
          <w:szCs w:val="21"/>
          <w:highlight w:val="none"/>
          <w14:textFill>
            <w14:solidFill>
              <w14:schemeClr w14:val="tx1"/>
            </w14:solidFill>
          </w14:textFill>
        </w:rPr>
      </w:pPr>
      <w:bookmarkStart w:id="396" w:name="_Toc28342"/>
      <w:r>
        <w:rPr>
          <w:rFonts w:ascii="Times New Roman" w:hAnsi="Times New Roman" w:eastAsia="宋体" w:cs="Times New Roman"/>
          <w:b/>
          <w:color w:val="000000" w:themeColor="text1"/>
          <w:sz w:val="21"/>
          <w:szCs w:val="21"/>
          <w:highlight w:val="none"/>
          <w14:textFill>
            <w14:solidFill>
              <w14:schemeClr w14:val="tx1"/>
            </w14:solidFill>
          </w14:textFill>
        </w:rPr>
        <w:t>1.2 项目选址及建设条件</w:t>
      </w:r>
      <w:bookmarkEnd w:id="396"/>
    </w:p>
    <w:p w14:paraId="1024ADE1">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 xml:space="preserve">1.2.1 项目选址 </w:t>
      </w:r>
    </w:p>
    <w:p w14:paraId="4F788540">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本</w:t>
      </w:r>
      <w:r>
        <w:rPr>
          <w:rFonts w:hint="default" w:ascii="Times New Roman" w:hAnsi="Times New Roman" w:eastAsia="宋体" w:cs="Times New Roman"/>
          <w:color w:val="000000" w:themeColor="text1"/>
          <w:sz w:val="21"/>
          <w:szCs w:val="21"/>
          <w:highlight w:val="none"/>
          <w14:textFill>
            <w14:solidFill>
              <w14:schemeClr w14:val="tx1"/>
            </w14:solidFill>
          </w14:textFill>
        </w:rPr>
        <w:t>项目通过土地二次开发利用，</w:t>
      </w:r>
      <w:r>
        <w:rPr>
          <w:rFonts w:ascii="Times New Roman" w:hAnsi="Times New Roman" w:eastAsia="宋体" w:cs="Times New Roman"/>
          <w:color w:val="000000" w:themeColor="text1"/>
          <w:sz w:val="21"/>
          <w:szCs w:val="21"/>
          <w:highlight w:val="none"/>
          <w14:textFill>
            <w14:solidFill>
              <w14:schemeClr w14:val="tx1"/>
            </w14:solidFill>
          </w14:textFill>
        </w:rPr>
        <w:t>在</w:t>
      </w:r>
      <w:r>
        <w:rPr>
          <w:rFonts w:hint="default" w:ascii="Times New Roman" w:hAnsi="Times New Roman" w:eastAsia="宋体" w:cs="Times New Roman"/>
          <w:color w:val="000000" w:themeColor="text1"/>
          <w:sz w:val="21"/>
          <w:szCs w:val="21"/>
          <w:highlight w:val="none"/>
          <w14:textFill>
            <w14:solidFill>
              <w14:schemeClr w14:val="tx1"/>
            </w14:solidFill>
          </w14:textFill>
        </w:rPr>
        <w:t>虎门</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宁洲</w:t>
      </w:r>
      <w:r>
        <w:rPr>
          <w:rFonts w:hint="default" w:ascii="Times New Roman" w:hAnsi="Times New Roman" w:eastAsia="宋体" w:cs="Times New Roman"/>
          <w:color w:val="000000" w:themeColor="text1"/>
          <w:sz w:val="21"/>
          <w:szCs w:val="21"/>
          <w:highlight w:val="none"/>
          <w14:textFill>
            <w14:solidFill>
              <w14:schemeClr w14:val="tx1"/>
            </w14:solidFill>
          </w14:textFill>
        </w:rPr>
        <w:t>污水处理厂</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二期及一期提标</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工程</w:t>
      </w:r>
      <w:r>
        <w:rPr>
          <w:rFonts w:hint="default" w:ascii="Times New Roman" w:hAnsi="Times New Roman" w:eastAsia="宋体" w:cs="Times New Roman"/>
          <w:color w:val="000000" w:themeColor="text1"/>
          <w:sz w:val="21"/>
          <w:szCs w:val="21"/>
          <w:highlight w:val="none"/>
          <w14:textFill>
            <w14:solidFill>
              <w14:schemeClr w14:val="tx1"/>
            </w14:solidFill>
          </w14:textFill>
        </w:rPr>
        <w:t>、东城温塘污水处理厂一期</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工程的</w:t>
      </w:r>
      <w:r>
        <w:rPr>
          <w:rFonts w:hint="default" w:ascii="Times New Roman" w:hAnsi="Times New Roman" w:eastAsia="宋体" w:cs="Times New Roman"/>
          <w:color w:val="000000" w:themeColor="text1"/>
          <w:sz w:val="21"/>
          <w:szCs w:val="21"/>
          <w:highlight w:val="none"/>
          <w14:textFill>
            <w14:solidFill>
              <w14:schemeClr w14:val="tx1"/>
            </w14:solidFill>
          </w14:textFill>
        </w:rPr>
        <w:t>厂区内建筑屋面和构筑物池面布置光伏板。</w:t>
      </w:r>
    </w:p>
    <w:p w14:paraId="6248B4EB">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 xml:space="preserve">1.2.2 建设条件 </w:t>
      </w:r>
    </w:p>
    <w:p w14:paraId="7C03C11C">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本工程所处地区太阳能资源为资源丰富级别，交通运输和安装条件较好，接入系统条件较好，适宜规模开发。为了有效地开发光伏电站，应遵循统一规划、集中开发的原则尽快建设。</w:t>
      </w:r>
    </w:p>
    <w:p w14:paraId="01CCB21E">
      <w:pPr>
        <w:pageBreakBefore w:val="0"/>
        <w:kinsoku/>
        <w:wordWrap/>
        <w:overflowPunct/>
        <w:topLinePunct w:val="0"/>
        <w:autoSpaceDE w:val="0"/>
        <w:autoSpaceDN w:val="0"/>
        <w:bidi w:val="0"/>
        <w:adjustRightInd w:val="0"/>
        <w:spacing w:line="400" w:lineRule="exact"/>
        <w:ind w:left="0" w:leftChars="0" w:firstLine="420" w:firstLineChars="200"/>
        <w:jc w:val="left"/>
        <w:rPr>
          <w:rFonts w:ascii="Times New Roman" w:hAnsi="Times New Roman" w:eastAsia="宋体" w:cs="Times New Roman"/>
          <w:b/>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1.2.</w:t>
      </w: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3 </w:t>
      </w:r>
      <w:r>
        <w:rPr>
          <w:rFonts w:hint="default" w:ascii="Times New Roman" w:hAnsi="Times New Roman" w:eastAsia="宋体" w:cs="Times New Roman"/>
          <w:b/>
          <w:color w:val="000000" w:themeColor="text1"/>
          <w:sz w:val="21"/>
          <w:szCs w:val="21"/>
          <w:highlight w:val="none"/>
          <w14:textFill>
            <w14:solidFill>
              <w14:schemeClr w14:val="tx1"/>
            </w14:solidFill>
          </w14:textFill>
        </w:rPr>
        <w:t>光照资源</w:t>
      </w:r>
    </w:p>
    <w:p w14:paraId="121B68CA">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项目所在地太阳能资源总量属于“资源丰富地区”，年变化“很稳定”，直射比等级为“低”，总辐射日辐照量中散射辐射主导。</w:t>
      </w:r>
    </w:p>
    <w:p w14:paraId="60EF1057">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本项目由于污水处理厂地理稍有差异，建设</w:t>
      </w:r>
      <w:r>
        <w:rPr>
          <w:rFonts w:hint="default" w:ascii="Times New Roman" w:hAnsi="Times New Roman" w:eastAsia="宋体" w:cs="Times New Roman"/>
          <w:color w:val="000000" w:themeColor="text1"/>
          <w:sz w:val="21"/>
          <w:szCs w:val="21"/>
          <w:highlight w:val="none"/>
          <w14:textFill>
            <w14:solidFill>
              <w14:schemeClr w14:val="tx1"/>
            </w14:solidFill>
          </w14:textFill>
        </w:rPr>
        <w:t>场址水平面年总太阳能辐射量代表值</w:t>
      </w:r>
      <w:r>
        <w:rPr>
          <w:rFonts w:ascii="Times New Roman" w:hAnsi="Times New Roman" w:eastAsia="宋体" w:cs="Times New Roman"/>
          <w:color w:val="000000" w:themeColor="text1"/>
          <w:sz w:val="21"/>
          <w:szCs w:val="21"/>
          <w:highlight w:val="none"/>
          <w14:textFill>
            <w14:solidFill>
              <w14:schemeClr w14:val="tx1"/>
            </w14:solidFill>
          </w14:textFill>
        </w:rPr>
        <w:t>1265.4~1300.3kWh/m</w:t>
      </w:r>
      <w:r>
        <w:rPr>
          <w:rFonts w:ascii="Times New Roman" w:hAnsi="Times New Roman" w:eastAsia="宋体" w:cs="Times New Roman"/>
          <w:color w:val="000000" w:themeColor="text1"/>
          <w:sz w:val="21"/>
          <w:szCs w:val="21"/>
          <w:highlight w:val="none"/>
          <w:vertAlign w:val="superscript"/>
          <w14:textFill>
            <w14:solidFill>
              <w14:schemeClr w14:val="tx1"/>
            </w14:solidFill>
          </w14:textFill>
        </w:rPr>
        <w:t>2</w:t>
      </w:r>
      <w:r>
        <w:rPr>
          <w:rFonts w:ascii="Times New Roman" w:hAnsi="Times New Roman" w:eastAsia="宋体" w:cs="Times New Roman"/>
          <w:color w:val="000000" w:themeColor="text1"/>
          <w:sz w:val="21"/>
          <w:szCs w:val="21"/>
          <w:highlight w:val="none"/>
          <w14:textFill>
            <w14:solidFill>
              <w14:schemeClr w14:val="tx1"/>
            </w14:solidFill>
          </w14:textFill>
        </w:rPr>
        <w:t>，其中逐月最小值为72.7kWh/m</w:t>
      </w:r>
      <w:r>
        <w:rPr>
          <w:rFonts w:ascii="Times New Roman" w:hAnsi="Times New Roman" w:eastAsia="宋体" w:cs="Times New Roman"/>
          <w:color w:val="000000" w:themeColor="text1"/>
          <w:sz w:val="21"/>
          <w:szCs w:val="21"/>
          <w:highlight w:val="none"/>
          <w:vertAlign w:val="superscript"/>
          <w14:textFill>
            <w14:solidFill>
              <w14:schemeClr w14:val="tx1"/>
            </w14:solidFill>
          </w14:textFill>
        </w:rPr>
        <w:t>2</w:t>
      </w:r>
      <w:r>
        <w:rPr>
          <w:rFonts w:ascii="Times New Roman" w:hAnsi="Times New Roman" w:eastAsia="宋体" w:cs="Times New Roman"/>
          <w:color w:val="000000" w:themeColor="text1"/>
          <w:sz w:val="21"/>
          <w:szCs w:val="21"/>
          <w:highlight w:val="none"/>
          <w14:textFill>
            <w14:solidFill>
              <w14:schemeClr w14:val="tx1"/>
            </w14:solidFill>
          </w14:textFill>
        </w:rPr>
        <w:t>，最大值为147.9kWh/m</w:t>
      </w:r>
      <w:r>
        <w:rPr>
          <w:rFonts w:ascii="Times New Roman" w:hAnsi="Times New Roman" w:eastAsia="宋体" w:cs="Times New Roman"/>
          <w:color w:val="000000" w:themeColor="text1"/>
          <w:sz w:val="21"/>
          <w:szCs w:val="21"/>
          <w:highlight w:val="none"/>
          <w:vertAlign w:val="superscript"/>
          <w14:textFill>
            <w14:solidFill>
              <w14:schemeClr w14:val="tx1"/>
            </w14:solidFill>
          </w14:textFill>
        </w:rPr>
        <w:t>2</w:t>
      </w:r>
      <w:r>
        <w:rPr>
          <w:rFonts w:ascii="Times New Roman" w:hAnsi="Times New Roman" w:eastAsia="宋体" w:cs="Times New Roman"/>
          <w:color w:val="000000" w:themeColor="text1"/>
          <w:sz w:val="21"/>
          <w:szCs w:val="21"/>
          <w:highlight w:val="none"/>
          <w14:textFill>
            <w14:solidFill>
              <w14:schemeClr w14:val="tx1"/>
            </w14:solidFill>
          </w14:textFill>
        </w:rPr>
        <w:t>。</w:t>
      </w:r>
    </w:p>
    <w:p w14:paraId="34FF2CCE">
      <w:pPr>
        <w:pageBreakBefore w:val="0"/>
        <w:kinsoku/>
        <w:wordWrap/>
        <w:overflowPunct/>
        <w:topLinePunct w:val="0"/>
        <w:bidi w:val="0"/>
        <w:spacing w:line="400" w:lineRule="exact"/>
        <w:ind w:left="0" w:leftChars="0" w:firstLine="422" w:firstLineChars="200"/>
        <w:outlineLvl w:val="2"/>
        <w:rPr>
          <w:rFonts w:ascii="Times New Roman" w:hAnsi="Times New Roman" w:eastAsia="宋体" w:cs="Times New Roman"/>
          <w:b/>
          <w:color w:val="000000" w:themeColor="text1"/>
          <w:sz w:val="21"/>
          <w:szCs w:val="21"/>
          <w:highlight w:val="none"/>
          <w14:textFill>
            <w14:solidFill>
              <w14:schemeClr w14:val="tx1"/>
            </w14:solidFill>
          </w14:textFill>
        </w:rPr>
      </w:pPr>
      <w:bookmarkStart w:id="397" w:name="_Toc25221"/>
      <w:r>
        <w:rPr>
          <w:rFonts w:hint="default" w:ascii="Times New Roman" w:hAnsi="Times New Roman" w:eastAsia="宋体" w:cs="Times New Roman"/>
          <w:b/>
          <w:color w:val="000000" w:themeColor="text1"/>
          <w:sz w:val="21"/>
          <w:szCs w:val="21"/>
          <w:highlight w:val="none"/>
          <w14:textFill>
            <w14:solidFill>
              <w14:schemeClr w14:val="tx1"/>
            </w14:solidFill>
          </w14:textFill>
        </w:rPr>
        <w:t>1.3基本设计条件</w:t>
      </w:r>
      <w:bookmarkEnd w:id="397"/>
    </w:p>
    <w:p w14:paraId="33FA78C4">
      <w:pPr>
        <w:pageBreakBefore w:val="0"/>
        <w:tabs>
          <w:tab w:val="left" w:pos="567"/>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能满足太阳能光伏电站从发电直至并网正常运行所需具备的勘察、设计、采购、运输、施工、调试、试验及检查测试、试运行、并网运行、投产</w:t>
      </w:r>
      <w:r>
        <w:rPr>
          <w:rFonts w:hint="default" w:ascii="Times New Roman" w:hAnsi="Times New Roman" w:eastAsia="宋体" w:cs="Times New Roman"/>
          <w:color w:val="000000" w:themeColor="text1"/>
          <w:sz w:val="21"/>
          <w:szCs w:val="21"/>
          <w:highlight w:val="none"/>
          <w:lang w:eastAsia="zh-CN" w:bidi="en-US"/>
          <w14:textFill>
            <w14:solidFill>
              <w14:schemeClr w14:val="tx1"/>
            </w14:solidFill>
          </w14:textFill>
        </w:rPr>
        <w:t>、服务期内全生命周期软硬件维护服务、</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运维管理</w:t>
      </w:r>
      <w:r>
        <w:rPr>
          <w:rFonts w:hint="default" w:ascii="Times New Roman" w:hAnsi="Times New Roman" w:eastAsia="宋体" w:cs="Times New Roman"/>
          <w:color w:val="000000" w:themeColor="text1"/>
          <w:sz w:val="21"/>
          <w:szCs w:val="21"/>
          <w:highlight w:val="none"/>
          <w14:textFill>
            <w14:solidFill>
              <w14:schemeClr w14:val="tx1"/>
            </w14:solidFill>
          </w14:textFill>
        </w:rPr>
        <w:t>等。必须满足本文件规定的技术要求。</w:t>
      </w:r>
    </w:p>
    <w:p w14:paraId="6AD49842">
      <w:pPr>
        <w:pageBreakBefore w:val="0"/>
        <w:tabs>
          <w:tab w:val="left" w:pos="567"/>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1.3.1</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招标人</w:t>
      </w:r>
      <w:r>
        <w:rPr>
          <w:rFonts w:hint="default" w:ascii="Times New Roman" w:hAnsi="Times New Roman" w:eastAsia="宋体" w:cs="Times New Roman"/>
          <w:color w:val="000000" w:themeColor="text1"/>
          <w:sz w:val="21"/>
          <w:szCs w:val="21"/>
          <w:highlight w:val="none"/>
          <w14:textFill>
            <w14:solidFill>
              <w14:schemeClr w14:val="tx1"/>
            </w14:solidFill>
          </w14:textFill>
        </w:rPr>
        <w:t>所提及的技术要求是最低限度的要求，并未对一切技术细节作出规定，也未充分地详述有关标准和规范的条文，</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应提供符合招标文件和相关工业标准的功能齐全的优质产品及其相应服务。</w:t>
      </w:r>
    </w:p>
    <w:p w14:paraId="2EA811FD">
      <w:pPr>
        <w:pageBreakBefore w:val="0"/>
        <w:tabs>
          <w:tab w:val="left" w:pos="567"/>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w:t>
      </w:r>
      <w:r>
        <w:rPr>
          <w:rFonts w:ascii="Times New Roman" w:hAnsi="Times New Roman" w:eastAsia="宋体" w:cs="Times New Roman"/>
          <w:color w:val="000000" w:themeColor="text1"/>
          <w:sz w:val="21"/>
          <w:szCs w:val="21"/>
          <w:highlight w:val="none"/>
          <w14:textFill>
            <w14:solidFill>
              <w14:schemeClr w14:val="tx1"/>
            </w14:solidFill>
          </w14:textFill>
        </w:rPr>
        <w:t xml:space="preserve">.3.2 </w:t>
      </w:r>
      <w:r>
        <w:rPr>
          <w:rFonts w:hint="default" w:ascii="Times New Roman" w:hAnsi="Times New Roman" w:eastAsia="宋体" w:cs="Times New Roman"/>
          <w:color w:val="000000" w:themeColor="text1"/>
          <w:sz w:val="21"/>
          <w:szCs w:val="21"/>
          <w:highlight w:val="none"/>
          <w14:textFill>
            <w14:solidFill>
              <w14:schemeClr w14:val="tx1"/>
            </w14:solidFill>
          </w14:textFill>
        </w:rPr>
        <w:t>太阳能并网光伏电站的要求：安全可靠、系统优化、功能完整、建设期间不影响项目所在污水处理厂正常生产。</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提供的设计、设备以及施工，必须满足本</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用户需求书</w:t>
      </w:r>
      <w:r>
        <w:rPr>
          <w:rFonts w:hint="default" w:ascii="Times New Roman" w:hAnsi="Times New Roman" w:eastAsia="宋体" w:cs="Times New Roman"/>
          <w:color w:val="000000" w:themeColor="text1"/>
          <w:sz w:val="21"/>
          <w:szCs w:val="21"/>
          <w:highlight w:val="none"/>
          <w14:textFill>
            <w14:solidFill>
              <w14:schemeClr w14:val="tx1"/>
            </w14:solidFill>
          </w14:textFill>
        </w:rPr>
        <w:t>的技术要求，光伏电站综合效率不低于8</w:t>
      </w:r>
      <w:r>
        <w:rPr>
          <w:rFonts w:ascii="Times New Roman" w:hAnsi="Times New Roman" w:eastAsia="宋体" w:cs="Times New Roman"/>
          <w:color w:val="000000" w:themeColor="text1"/>
          <w:sz w:val="21"/>
          <w:szCs w:val="21"/>
          <w:highlight w:val="none"/>
          <w14:textFill>
            <w14:solidFill>
              <w14:schemeClr w14:val="tx1"/>
            </w14:solidFill>
          </w14:textFill>
        </w:rPr>
        <w:t>0%。</w:t>
      </w:r>
    </w:p>
    <w:p w14:paraId="66886B5B">
      <w:pPr>
        <w:pageBreakBefore w:val="0"/>
        <w:tabs>
          <w:tab w:val="left" w:pos="567"/>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1.3.3</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应对太阳能光伏电站系统提出优化、深化设计。</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对系统的拟定、设备的选择和布置负责，</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招标人</w:t>
      </w:r>
      <w:r>
        <w:rPr>
          <w:rFonts w:hint="default" w:ascii="Times New Roman" w:hAnsi="Times New Roman" w:eastAsia="宋体" w:cs="Times New Roman"/>
          <w:color w:val="000000" w:themeColor="text1"/>
          <w:sz w:val="21"/>
          <w:szCs w:val="21"/>
          <w:highlight w:val="none"/>
          <w14:textFill>
            <w14:solidFill>
              <w14:schemeClr w14:val="tx1"/>
            </w14:solidFill>
          </w14:textFill>
        </w:rPr>
        <w:t>的要求并不解除</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的责任。</w:t>
      </w:r>
    </w:p>
    <w:p w14:paraId="3BB0C038">
      <w:pPr>
        <w:pageBreakBefore w:val="0"/>
        <w:tabs>
          <w:tab w:val="left" w:pos="567"/>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1.3.4涉及载荷校核等问题，</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应充分理解原有建筑物设计单位设计文件。设计文件不能免除</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的责任。</w:t>
      </w:r>
    </w:p>
    <w:p w14:paraId="44EF19CE">
      <w:pPr>
        <w:pageBreakBefore w:val="0"/>
        <w:tabs>
          <w:tab w:val="left" w:pos="567"/>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1.3.5 </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应充分考虑厂区原有设备正常运行和检修问题，预留足够的设备检修空间，</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的预留设备检修空间方案需经</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招标人</w:t>
      </w:r>
      <w:r>
        <w:rPr>
          <w:rFonts w:hint="default" w:ascii="Times New Roman" w:hAnsi="Times New Roman" w:eastAsia="宋体" w:cs="Times New Roman"/>
          <w:color w:val="000000" w:themeColor="text1"/>
          <w:sz w:val="21"/>
          <w:szCs w:val="21"/>
          <w:highlight w:val="none"/>
          <w14:textFill>
            <w14:solidFill>
              <w14:schemeClr w14:val="tx1"/>
            </w14:solidFill>
          </w14:textFill>
        </w:rPr>
        <w:t>书面的审核认可（若涉及技术咨询费、审核费等费用，则该费用</w:t>
      </w:r>
      <w:r>
        <w:rPr>
          <w:rFonts w:hint="eastAsia" w:ascii="Times New Roman" w:hAnsi="Times New Roman" w:eastAsia="宋体" w:cs="Times New Roman"/>
          <w:color w:val="000000" w:themeColor="text1"/>
          <w:szCs w:val="24"/>
          <w:highlight w:val="none"/>
          <w:lang w:val="en-US" w:eastAsia="zh-CN"/>
          <w14:textFill>
            <w14:solidFill>
              <w14:schemeClr w14:val="tx1"/>
            </w14:solidFill>
          </w14:textFill>
        </w:rPr>
        <w:t>由投标人负责</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p>
    <w:p w14:paraId="7C636B9F">
      <w:pPr>
        <w:pageBreakBefore w:val="0"/>
        <w:tabs>
          <w:tab w:val="left" w:pos="567"/>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1.3.6</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招标人</w:t>
      </w:r>
      <w:r>
        <w:rPr>
          <w:rFonts w:hint="default" w:ascii="Times New Roman" w:hAnsi="Times New Roman" w:eastAsia="宋体" w:cs="Times New Roman"/>
          <w:color w:val="000000" w:themeColor="text1"/>
          <w:sz w:val="21"/>
          <w:szCs w:val="21"/>
          <w:highlight w:val="none"/>
          <w14:textFill>
            <w14:solidFill>
              <w14:schemeClr w14:val="tx1"/>
            </w14:solidFill>
          </w14:textFill>
        </w:rPr>
        <w:t>所提及的技术要求是最低限度的要求，并没有对一切技术细节作出规定，也未充分引述有关标准及规范的条文。</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应保证提供符合</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招标人</w:t>
      </w:r>
      <w:r>
        <w:rPr>
          <w:rFonts w:hint="default" w:ascii="Times New Roman" w:hAnsi="Times New Roman" w:eastAsia="宋体" w:cs="Times New Roman"/>
          <w:color w:val="000000" w:themeColor="text1"/>
          <w:sz w:val="21"/>
          <w:szCs w:val="21"/>
          <w:highlight w:val="none"/>
          <w14:textFill>
            <w14:solidFill>
              <w14:schemeClr w14:val="tx1"/>
            </w14:solidFill>
          </w14:textFill>
        </w:rPr>
        <w:t>所提及的技术要求和有关最新工业标准的产品，该产品必须满足国家有关安全、消防、环保、劳动卫生等强制性标准的要求。</w:t>
      </w:r>
    </w:p>
    <w:p w14:paraId="02481430">
      <w:pPr>
        <w:pageBreakBefore w:val="0"/>
        <w:tabs>
          <w:tab w:val="left" w:pos="567"/>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1.3.</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sz w:val="21"/>
          <w:szCs w:val="21"/>
          <w:highlight w:val="none"/>
          <w14:textFill>
            <w14:solidFill>
              <w14:schemeClr w14:val="tx1"/>
            </w14:solidFill>
          </w14:textFill>
        </w:rPr>
        <w:t>光伏并网电站的平面布置，及所有满足系统要求的设备、电缆走向、逆变器布置、仪表及监控、附件等，在施工图详细设计时，按</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招标人</w:t>
      </w:r>
      <w:r>
        <w:rPr>
          <w:rFonts w:hint="default" w:ascii="Times New Roman" w:hAnsi="Times New Roman" w:eastAsia="宋体" w:cs="Times New Roman"/>
          <w:color w:val="000000" w:themeColor="text1"/>
          <w:sz w:val="21"/>
          <w:szCs w:val="21"/>
          <w:highlight w:val="none"/>
          <w14:textFill>
            <w14:solidFill>
              <w14:schemeClr w14:val="tx1"/>
            </w14:solidFill>
          </w14:textFill>
        </w:rPr>
        <w:t>审定的意见做相应的优化调整，并不发生商务变动。</w:t>
      </w:r>
    </w:p>
    <w:p w14:paraId="6889FCA3">
      <w:pPr>
        <w:pageBreakBefore w:val="0"/>
        <w:kinsoku/>
        <w:wordWrap/>
        <w:overflowPunct/>
        <w:topLinePunct w:val="0"/>
        <w:bidi w:val="0"/>
        <w:spacing w:line="400" w:lineRule="exact"/>
        <w:ind w:left="0" w:leftChars="0" w:firstLine="422" w:firstLineChars="200"/>
        <w:outlineLvl w:val="2"/>
        <w:rPr>
          <w:rFonts w:ascii="Times New Roman" w:hAnsi="Times New Roman" w:eastAsia="宋体" w:cs="Times New Roman"/>
          <w:b/>
          <w:color w:val="000000" w:themeColor="text1"/>
          <w:sz w:val="21"/>
          <w:szCs w:val="21"/>
          <w:highlight w:val="none"/>
          <w14:textFill>
            <w14:solidFill>
              <w14:schemeClr w14:val="tx1"/>
            </w14:solidFill>
          </w14:textFill>
        </w:rPr>
      </w:pPr>
      <w:bookmarkStart w:id="398" w:name="_Toc11538"/>
      <w:r>
        <w:rPr>
          <w:rFonts w:hint="default" w:ascii="Times New Roman" w:hAnsi="Times New Roman" w:eastAsia="宋体" w:cs="Times New Roman"/>
          <w:b/>
          <w:color w:val="000000" w:themeColor="text1"/>
          <w:sz w:val="21"/>
          <w:szCs w:val="21"/>
          <w:highlight w:val="none"/>
          <w14:textFill>
            <w14:solidFill>
              <w14:schemeClr w14:val="tx1"/>
            </w14:solidFill>
          </w14:textFill>
        </w:rPr>
        <w:t>1.4 标准和规范</w:t>
      </w:r>
      <w:bookmarkEnd w:id="398"/>
    </w:p>
    <w:p w14:paraId="6BC2AF34">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jc w:val="left"/>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太阳能并网光伏电站的勘察、设计、采购、施工</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以及并网发电</w:t>
      </w:r>
      <w:r>
        <w:rPr>
          <w:rFonts w:hint="default" w:ascii="Times New Roman" w:hAnsi="Times New Roman" w:eastAsia="宋体" w:cs="Times New Roman"/>
          <w:color w:val="000000" w:themeColor="text1"/>
          <w:sz w:val="21"/>
          <w:szCs w:val="21"/>
          <w:highlight w:val="none"/>
          <w14:textFill>
            <w14:solidFill>
              <w14:schemeClr w14:val="tx1"/>
            </w14:solidFill>
          </w14:textFill>
        </w:rPr>
        <w:t>等符合相关的中国法律及规范、以及最新版的</w:t>
      </w:r>
      <w:r>
        <w:rPr>
          <w:rFonts w:ascii="Times New Roman" w:hAnsi="Times New Roman" w:eastAsia="宋体" w:cs="Times New Roman"/>
          <w:color w:val="000000" w:themeColor="text1"/>
          <w:sz w:val="21"/>
          <w:szCs w:val="21"/>
          <w:highlight w:val="none"/>
          <w14:textFill>
            <w14:solidFill>
              <w14:schemeClr w14:val="tx1"/>
            </w14:solidFill>
          </w14:textFill>
        </w:rPr>
        <w:t>ISO</w:t>
      </w:r>
      <w:r>
        <w:rPr>
          <w:rFonts w:hint="default" w:ascii="Times New Roman" w:hAnsi="Times New Roman" w:eastAsia="宋体" w:cs="Times New Roman"/>
          <w:color w:val="000000" w:themeColor="text1"/>
          <w:sz w:val="21"/>
          <w:szCs w:val="21"/>
          <w:highlight w:val="none"/>
          <w14:textFill>
            <w14:solidFill>
              <w14:schemeClr w14:val="tx1"/>
            </w14:solidFill>
          </w14:textFill>
        </w:rPr>
        <w:t>和</w:t>
      </w:r>
      <w:r>
        <w:rPr>
          <w:rFonts w:ascii="Times New Roman" w:hAnsi="Times New Roman" w:eastAsia="宋体" w:cs="Times New Roman"/>
          <w:color w:val="000000" w:themeColor="text1"/>
          <w:sz w:val="21"/>
          <w:szCs w:val="21"/>
          <w:highlight w:val="none"/>
          <w14:textFill>
            <w14:solidFill>
              <w14:schemeClr w14:val="tx1"/>
            </w14:solidFill>
          </w14:textFill>
        </w:rPr>
        <w:t>IEC</w:t>
      </w:r>
      <w:r>
        <w:rPr>
          <w:rFonts w:hint="default" w:ascii="Times New Roman" w:hAnsi="Times New Roman" w:eastAsia="宋体" w:cs="Times New Roman"/>
          <w:color w:val="000000" w:themeColor="text1"/>
          <w:sz w:val="21"/>
          <w:szCs w:val="21"/>
          <w:highlight w:val="none"/>
          <w14:textFill>
            <w14:solidFill>
              <w14:schemeClr w14:val="tx1"/>
            </w14:solidFill>
          </w14:textFill>
        </w:rPr>
        <w:t>标准。对于标准的采用符合下述原则：</w:t>
      </w:r>
    </w:p>
    <w:p w14:paraId="29256FD8">
      <w:pPr>
        <w:pageBreakBefore w:val="0"/>
        <w:numPr>
          <w:ilvl w:val="0"/>
          <w:numId w:val="2"/>
        </w:numPr>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与安全、环保、健康、消防等相关的事项执行中国国家及地方有关法规、标准；</w:t>
      </w:r>
    </w:p>
    <w:p w14:paraId="1ED11028">
      <w:pPr>
        <w:pageBreakBefore w:val="0"/>
        <w:numPr>
          <w:ilvl w:val="0"/>
          <w:numId w:val="2"/>
        </w:numPr>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上述标准中不包含的部分采用技术来源国标准或国际通用标准，由</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提供，</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招标人</w:t>
      </w:r>
      <w:r>
        <w:rPr>
          <w:rFonts w:hint="default" w:ascii="Times New Roman" w:hAnsi="Times New Roman" w:eastAsia="宋体" w:cs="Times New Roman"/>
          <w:color w:val="000000" w:themeColor="text1"/>
          <w:sz w:val="21"/>
          <w:szCs w:val="21"/>
          <w:highlight w:val="none"/>
          <w14:textFill>
            <w14:solidFill>
              <w14:schemeClr w14:val="tx1"/>
            </w14:solidFill>
          </w14:textFill>
        </w:rPr>
        <w:t>确认；</w:t>
      </w:r>
    </w:p>
    <w:p w14:paraId="708B3450">
      <w:pPr>
        <w:pageBreakBefore w:val="0"/>
        <w:numPr>
          <w:ilvl w:val="0"/>
          <w:numId w:val="2"/>
        </w:numPr>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设计的</w:t>
      </w:r>
      <w:r>
        <w:rPr>
          <w:rFonts w:ascii="Times New Roman" w:hAnsi="Times New Roman" w:eastAsia="宋体" w:cs="Times New Roman"/>
          <w:color w:val="000000" w:themeColor="text1"/>
          <w:sz w:val="21"/>
          <w:szCs w:val="21"/>
          <w:highlight w:val="none"/>
          <w14:textFill>
            <w14:solidFill>
              <w14:schemeClr w14:val="tx1"/>
            </w14:solidFill>
          </w14:textFill>
        </w:rPr>
        <w:t>设备和材料执行设备和材料制造商所在国或</w:t>
      </w:r>
      <w:r>
        <w:rPr>
          <w:rFonts w:hint="default" w:ascii="Times New Roman" w:hAnsi="Times New Roman" w:eastAsia="宋体" w:cs="Times New Roman"/>
          <w:color w:val="000000" w:themeColor="text1"/>
          <w:sz w:val="21"/>
          <w:szCs w:val="21"/>
          <w:highlight w:val="none"/>
          <w14:textFill>
            <w14:solidFill>
              <w14:schemeClr w14:val="tx1"/>
            </w14:solidFill>
          </w14:textFill>
        </w:rPr>
        <w:t>国际</w:t>
      </w:r>
      <w:r>
        <w:rPr>
          <w:rFonts w:ascii="Times New Roman" w:hAnsi="Times New Roman" w:eastAsia="宋体" w:cs="Times New Roman"/>
          <w:color w:val="000000" w:themeColor="text1"/>
          <w:sz w:val="21"/>
          <w:szCs w:val="21"/>
          <w:highlight w:val="none"/>
          <w14:textFill>
            <w14:solidFill>
              <w14:schemeClr w14:val="tx1"/>
            </w14:solidFill>
          </w14:textFill>
        </w:rPr>
        <w:t>标准；</w:t>
      </w:r>
    </w:p>
    <w:p w14:paraId="12FD0B04">
      <w:pPr>
        <w:pageBreakBefore w:val="0"/>
        <w:numPr>
          <w:ilvl w:val="0"/>
          <w:numId w:val="2"/>
        </w:numPr>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建筑、结构</w:t>
      </w:r>
      <w:r>
        <w:rPr>
          <w:rFonts w:hint="default" w:ascii="Times New Roman" w:hAnsi="Times New Roman" w:eastAsia="宋体" w:cs="Times New Roman"/>
          <w:color w:val="000000" w:themeColor="text1"/>
          <w:sz w:val="21"/>
          <w:szCs w:val="21"/>
          <w:highlight w:val="none"/>
          <w14:textFill>
            <w14:solidFill>
              <w14:schemeClr w14:val="tx1"/>
            </w14:solidFill>
          </w14:textFill>
        </w:rPr>
        <w:t>、电气等</w:t>
      </w:r>
      <w:r>
        <w:rPr>
          <w:rFonts w:ascii="Times New Roman" w:hAnsi="Times New Roman" w:eastAsia="宋体" w:cs="Times New Roman"/>
          <w:color w:val="000000" w:themeColor="text1"/>
          <w:sz w:val="21"/>
          <w:szCs w:val="21"/>
          <w:highlight w:val="none"/>
          <w14:textFill>
            <w14:solidFill>
              <w14:schemeClr w14:val="tx1"/>
            </w14:solidFill>
          </w14:textFill>
        </w:rPr>
        <w:t>执行中国电力行业标准或中国相应的行业标准。</w:t>
      </w:r>
    </w:p>
    <w:p w14:paraId="55E25DF8">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应针对本工程的勘察、设计、采购、施工性能考核等要求，提交所有相关标准、规定及相关标准的清单。</w:t>
      </w:r>
    </w:p>
    <w:p w14:paraId="4AF0468D">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GB 50797-2012《光伏发电站设计规范》</w:t>
      </w:r>
    </w:p>
    <w:p w14:paraId="0305D1B8">
      <w:pPr>
        <w:pageBreakBefore w:val="0"/>
        <w:kinsoku/>
        <w:wordWrap/>
        <w:overflowPunct/>
        <w:topLinePunct w:val="0"/>
        <w:bidi w:val="0"/>
        <w:spacing w:line="400" w:lineRule="exact"/>
        <w:ind w:left="0" w:leftChars="0" w:firstLine="420" w:firstLineChars="200"/>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ascii="Times New Roman" w:hAnsi="Times New Roman" w:eastAsia="宋体" w:cs="Times New Roman"/>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GB 50794-2012《光伏发电站施工规范》</w:t>
      </w:r>
    </w:p>
    <w:p w14:paraId="2E1C752C">
      <w:pPr>
        <w:pageBreakBefore w:val="0"/>
        <w:kinsoku/>
        <w:wordWrap/>
        <w:overflowPunct/>
        <w:topLinePunct w:val="0"/>
        <w:bidi w:val="0"/>
        <w:spacing w:line="400" w:lineRule="exact"/>
        <w:ind w:left="0" w:leftChars="0" w:firstLine="420" w:firstLineChars="200"/>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GB/T 50796-2012《光伏发电工程验收规范》</w:t>
      </w:r>
    </w:p>
    <w:p w14:paraId="5B4B1F9C">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GB/T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33593-2017《分布式电源并网技术要求》</w:t>
      </w:r>
    </w:p>
    <w:p w14:paraId="2F792C47">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5</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14:textFill>
            <w14:solidFill>
              <w14:schemeClr w14:val="tx1"/>
            </w14:solidFill>
          </w14:textFill>
        </w:rPr>
        <w:t>GB/T 51338-2018《分布式电源并网工程调试与验收标准》</w:t>
      </w:r>
    </w:p>
    <w:p w14:paraId="076D14EC">
      <w:pPr>
        <w:pageBreakBefore w:val="0"/>
        <w:kinsoku/>
        <w:wordWrap/>
        <w:overflowPunct/>
        <w:topLinePunct w:val="0"/>
        <w:bidi w:val="0"/>
        <w:spacing w:line="400" w:lineRule="exact"/>
        <w:ind w:left="0" w:leftChars="0" w:firstLine="420" w:firstLineChars="200"/>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6</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GB/T 19964-2024</w:t>
      </w:r>
      <w:r>
        <w:rPr>
          <w:rFonts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光伏发电站接入电力系统技术规定</w:t>
      </w:r>
      <w:r>
        <w:rPr>
          <w:rFonts w:ascii="Times New Roman" w:hAnsi="Times New Roman" w:eastAsia="宋体" w:cs="Times New Roman"/>
          <w:color w:val="000000" w:themeColor="text1"/>
          <w:sz w:val="21"/>
          <w:szCs w:val="21"/>
          <w:highlight w:val="none"/>
          <w14:textFill>
            <w14:solidFill>
              <w14:schemeClr w14:val="tx1"/>
            </w14:solidFill>
          </w14:textFill>
        </w:rPr>
        <w:t>》</w:t>
      </w:r>
    </w:p>
    <w:p w14:paraId="6C29E316">
      <w:pPr>
        <w:pageBreakBefore w:val="0"/>
        <w:kinsoku/>
        <w:wordWrap/>
        <w:overflowPunct/>
        <w:topLinePunct w:val="0"/>
        <w:bidi w:val="0"/>
        <w:spacing w:line="400" w:lineRule="exact"/>
        <w:ind w:left="0" w:leftChars="0" w:firstLine="420" w:firstLineChars="20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（7） </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GB</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50303-2015《建筑电气工程施工质量验收规范》</w:t>
      </w:r>
    </w:p>
    <w:p w14:paraId="46D9B0C3">
      <w:pPr>
        <w:pageBreakBefore w:val="0"/>
        <w:kinsoku/>
        <w:wordWrap/>
        <w:overflowPunct/>
        <w:topLinePunct w:val="0"/>
        <w:bidi w:val="0"/>
        <w:spacing w:line="400" w:lineRule="exact"/>
        <w:ind w:left="0" w:leftChars="0" w:firstLine="420" w:firstLineChars="200"/>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8</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GB 51101-2016《大阳能发电站支架基础技术规范》</w:t>
      </w:r>
    </w:p>
    <w:p w14:paraId="3056D546">
      <w:pPr>
        <w:pageBreakBefore w:val="0"/>
        <w:kinsoku/>
        <w:wordWrap/>
        <w:overflowPunct/>
        <w:topLinePunct w:val="0"/>
        <w:bidi w:val="0"/>
        <w:spacing w:line="400" w:lineRule="exact"/>
        <w:ind w:left="0" w:leftChars="0" w:firstLine="420" w:firstLineChars="200"/>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9</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GB/T 51368《建筑光伏系统应用技术标准》</w:t>
      </w:r>
    </w:p>
    <w:p w14:paraId="79F68E86">
      <w:pPr>
        <w:pageBreakBefore w:val="0"/>
        <w:kinsoku/>
        <w:wordWrap/>
        <w:overflowPunct/>
        <w:topLinePunct w:val="0"/>
        <w:bidi w:val="0"/>
        <w:spacing w:line="400" w:lineRule="exact"/>
        <w:ind w:left="0" w:leftChars="0" w:firstLine="420" w:firstLineChars="200"/>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10</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GB</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39857-2021《光伏发电效率技术规范》</w:t>
      </w:r>
    </w:p>
    <w:p w14:paraId="43270CF2">
      <w:pPr>
        <w:pageBreakBefore w:val="0"/>
        <w:kinsoku/>
        <w:wordWrap/>
        <w:overflowPunct/>
        <w:topLinePunct w:val="0"/>
        <w:bidi w:val="0"/>
        <w:spacing w:line="400" w:lineRule="exact"/>
        <w:ind w:left="0" w:leftChars="0" w:firstLine="420" w:firstLineChars="200"/>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11</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14:textFill>
            <w14:solidFill>
              <w14:schemeClr w14:val="tx1"/>
            </w14:solidFill>
          </w14:textFill>
        </w:rPr>
        <w:t>GB/T 29319-2024</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14:textFill>
            <w14:solidFill>
              <w14:schemeClr w14:val="tx1"/>
            </w14:solidFill>
          </w14:textFill>
        </w:rPr>
        <w:t>光伏发电系统接入配电网技术规定</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p>
    <w:p w14:paraId="05DF0AD4">
      <w:pPr>
        <w:pageBreakBefore w:val="0"/>
        <w:numPr>
          <w:ilvl w:val="0"/>
          <w:numId w:val="0"/>
        </w:numPr>
        <w:kinsoku/>
        <w:wordWrap/>
        <w:overflowPunct/>
        <w:topLinePunct w:val="0"/>
        <w:bidi w:val="0"/>
        <w:spacing w:line="400" w:lineRule="exact"/>
        <w:ind w:left="420" w:leftChars="200" w:firstLine="0" w:firstLineChars="0"/>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12</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）GB/T 30427-2013</w:t>
      </w:r>
      <w:r>
        <w:rPr>
          <w:rFonts w:hint="eastAsia" w:ascii="Times New Roman" w:hAnsi="Times New Roman" w:eastAsia="宋体" w:cs="Times New Roman"/>
          <w:color w:val="000000" w:themeColor="text1"/>
          <w:sz w:val="21"/>
          <w:szCs w:val="21"/>
          <w:highlight w:val="none"/>
          <w14:textFill>
            <w14:solidFill>
              <w14:schemeClr w14:val="tx1"/>
            </w14:solidFill>
          </w14:textFill>
        </w:rPr>
        <w:t>《</w:t>
      </w:r>
      <w:r>
        <w:rPr>
          <w:rFonts w:hint="eastAsia" w:ascii="Times New Roman" w:hAnsi="Times New Roman" w:eastAsia="宋体" w:cs="Times New Roman"/>
          <w:b w:val="0"/>
          <w:bCs w:val="0"/>
          <w:i w:val="0"/>
          <w:iCs w:val="0"/>
          <w:caps w:val="0"/>
          <w:color w:val="000000" w:themeColor="text1"/>
          <w:spacing w:val="0"/>
          <w:sz w:val="21"/>
          <w:szCs w:val="21"/>
          <w:highlight w:val="none"/>
          <w:u w:val="none"/>
          <w:shd w:val="clear"/>
          <w14:textFill>
            <w14:solidFill>
              <w14:schemeClr w14:val="tx1"/>
            </w14:solidFill>
          </w14:textFill>
        </w:rPr>
        <w:fldChar w:fldCharType="begin"/>
      </w:r>
      <w:r>
        <w:rPr>
          <w:rFonts w:hint="eastAsia" w:ascii="Times New Roman" w:hAnsi="Times New Roman" w:eastAsia="宋体" w:cs="Times New Roman"/>
          <w:b w:val="0"/>
          <w:bCs w:val="0"/>
          <w:i w:val="0"/>
          <w:iCs w:val="0"/>
          <w:caps w:val="0"/>
          <w:color w:val="000000" w:themeColor="text1"/>
          <w:spacing w:val="0"/>
          <w:sz w:val="21"/>
          <w:szCs w:val="21"/>
          <w:highlight w:val="none"/>
          <w:u w:val="none"/>
          <w:shd w:val="clear"/>
          <w14:textFill>
            <w14:solidFill>
              <w14:schemeClr w14:val="tx1"/>
            </w14:solidFill>
          </w14:textFill>
        </w:rPr>
        <w:instrText xml:space="preserve"> HYPERLINK "javascript:void(0)" </w:instrText>
      </w:r>
      <w:r>
        <w:rPr>
          <w:rFonts w:hint="eastAsia" w:ascii="Times New Roman" w:hAnsi="Times New Roman" w:eastAsia="宋体" w:cs="Times New Roman"/>
          <w:b w:val="0"/>
          <w:bCs w:val="0"/>
          <w:i w:val="0"/>
          <w:iCs w:val="0"/>
          <w:caps w:val="0"/>
          <w:color w:val="000000" w:themeColor="text1"/>
          <w:spacing w:val="0"/>
          <w:sz w:val="21"/>
          <w:szCs w:val="21"/>
          <w:highlight w:val="none"/>
          <w:u w:val="none"/>
          <w:shd w:val="clear"/>
          <w14:textFill>
            <w14:solidFill>
              <w14:schemeClr w14:val="tx1"/>
            </w14:solidFill>
          </w14:textFill>
        </w:rPr>
        <w:fldChar w:fldCharType="separate"/>
      </w:r>
      <w:r>
        <w:rPr>
          <w:rFonts w:hint="eastAsia" w:ascii="Times New Roman" w:hAnsi="Times New Roman" w:eastAsia="宋体" w:cs="Times New Roman"/>
          <w:b w:val="0"/>
          <w:bCs w:val="0"/>
          <w:i w:val="0"/>
          <w:iCs w:val="0"/>
          <w:caps w:val="0"/>
          <w:color w:val="000000" w:themeColor="text1"/>
          <w:spacing w:val="0"/>
          <w:sz w:val="21"/>
          <w:szCs w:val="21"/>
          <w:highlight w:val="none"/>
          <w:u w:val="none"/>
          <w:shd w:val="clear"/>
          <w14:textFill>
            <w14:solidFill>
              <w14:schemeClr w14:val="tx1"/>
            </w14:solidFill>
          </w14:textFill>
        </w:rPr>
        <w:t>并网光伏发电专用逆变器技术要求和试验方法</w:t>
      </w:r>
      <w:r>
        <w:rPr>
          <w:rFonts w:hint="eastAsia" w:ascii="Times New Roman" w:hAnsi="Times New Roman" w:eastAsia="宋体" w:cs="Times New Roman"/>
          <w:b w:val="0"/>
          <w:bCs w:val="0"/>
          <w:i w:val="0"/>
          <w:iCs w:val="0"/>
          <w:caps w:val="0"/>
          <w:color w:val="000000" w:themeColor="text1"/>
          <w:spacing w:val="0"/>
          <w:sz w:val="21"/>
          <w:szCs w:val="21"/>
          <w:highlight w:val="none"/>
          <w:u w:val="none"/>
          <w:shd w:val="clear"/>
          <w14:textFill>
            <w14:solidFill>
              <w14:schemeClr w14:val="tx1"/>
            </w14:solidFill>
          </w14:textFill>
        </w:rPr>
        <w:fldChar w:fldCharType="end"/>
      </w:r>
      <w:r>
        <w:rPr>
          <w:rFonts w:hint="eastAsia" w:ascii="Times New Roman" w:hAnsi="Times New Roman" w:eastAsia="宋体" w:cs="Times New Roman"/>
          <w:color w:val="000000" w:themeColor="text1"/>
          <w:sz w:val="21"/>
          <w:szCs w:val="21"/>
          <w:highlight w:val="none"/>
          <w14:textFill>
            <w14:solidFill>
              <w14:schemeClr w14:val="tx1"/>
            </w14:solidFill>
          </w14:textFill>
        </w:rPr>
        <w:t>》</w:t>
      </w:r>
    </w:p>
    <w:p w14:paraId="4DA9CC8F">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13</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东莞市发展和改革局分布式光伏发电项目建设管理办法</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东发改〔2022〕206号</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p w14:paraId="6DF1EEAD">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上述标准、规范及规程仅是本</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项目</w:t>
      </w:r>
      <w:r>
        <w:rPr>
          <w:rFonts w:ascii="Times New Roman" w:hAnsi="Times New Roman" w:eastAsia="宋体" w:cs="Times New Roman"/>
          <w:color w:val="000000" w:themeColor="text1"/>
          <w:sz w:val="21"/>
          <w:szCs w:val="21"/>
          <w:highlight w:val="none"/>
          <w14:textFill>
            <w14:solidFill>
              <w14:schemeClr w14:val="tx1"/>
            </w14:solidFill>
          </w14:textFill>
        </w:rPr>
        <w:t>的最基本依据，并未包括实施中所涉及到的所有标准、规范和规程，并且所用标准和技术规范均为合同签订之日为止时的最新版本。</w:t>
      </w:r>
    </w:p>
    <w:p w14:paraId="076E6BCA">
      <w:pPr>
        <w:pageBreakBefore w:val="0"/>
        <w:kinsoku/>
        <w:wordWrap/>
        <w:overflowPunct/>
        <w:topLinePunct w:val="0"/>
        <w:bidi w:val="0"/>
        <w:spacing w:line="400" w:lineRule="exact"/>
        <w:ind w:left="0" w:leftChars="0" w:firstLine="422" w:firstLineChars="200"/>
        <w:outlineLvl w:val="1"/>
        <w:rPr>
          <w:rFonts w:ascii="Times New Roman" w:hAnsi="Times New Roman" w:eastAsia="宋体" w:cs="Times New Roman"/>
          <w:b/>
          <w:color w:val="000000" w:themeColor="text1"/>
          <w:sz w:val="21"/>
          <w:szCs w:val="21"/>
          <w:highlight w:val="none"/>
          <w14:textFill>
            <w14:solidFill>
              <w14:schemeClr w14:val="tx1"/>
            </w14:solidFill>
          </w14:textFill>
        </w:rPr>
      </w:pPr>
      <w:bookmarkStart w:id="399" w:name="_Toc32625"/>
      <w:r>
        <w:rPr>
          <w:rFonts w:ascii="Times New Roman" w:hAnsi="Times New Roman" w:eastAsia="宋体" w:cs="Times New Roman"/>
          <w:b/>
          <w:color w:val="000000" w:themeColor="text1"/>
          <w:sz w:val="21"/>
          <w:szCs w:val="21"/>
          <w:highlight w:val="none"/>
          <w14:textFill>
            <w14:solidFill>
              <w14:schemeClr w14:val="tx1"/>
            </w14:solidFill>
          </w14:textFill>
        </w:rPr>
        <w:t xml:space="preserve">2 </w:t>
      </w:r>
      <w:r>
        <w:rPr>
          <w:rFonts w:hint="default" w:ascii="Times New Roman" w:hAnsi="Times New Roman" w:eastAsia="宋体" w:cs="Times New Roman"/>
          <w:b/>
          <w:color w:val="000000" w:themeColor="text1"/>
          <w:sz w:val="21"/>
          <w:szCs w:val="21"/>
          <w:highlight w:val="none"/>
          <w14:textFill>
            <w14:solidFill>
              <w14:schemeClr w14:val="tx1"/>
            </w14:solidFill>
          </w14:textFill>
        </w:rPr>
        <w:t xml:space="preserve"> 主要设备及系统要求</w:t>
      </w:r>
      <w:bookmarkEnd w:id="399"/>
    </w:p>
    <w:p w14:paraId="44E5C3F8">
      <w:pPr>
        <w:pageBreakBefore w:val="0"/>
        <w:kinsoku/>
        <w:wordWrap/>
        <w:overflowPunct/>
        <w:topLinePunct w:val="0"/>
        <w:bidi w:val="0"/>
        <w:spacing w:line="400" w:lineRule="exact"/>
        <w:ind w:left="0" w:leftChars="0" w:firstLine="422" w:firstLineChars="200"/>
        <w:outlineLvl w:val="2"/>
        <w:rPr>
          <w:rFonts w:ascii="Times New Roman" w:hAnsi="Times New Roman" w:eastAsia="宋体" w:cs="Times New Roman"/>
          <w:b/>
          <w:color w:val="000000" w:themeColor="text1"/>
          <w:sz w:val="21"/>
          <w:szCs w:val="21"/>
          <w:highlight w:val="none"/>
          <w14:textFill>
            <w14:solidFill>
              <w14:schemeClr w14:val="tx1"/>
            </w14:solidFill>
          </w14:textFill>
        </w:rPr>
      </w:pPr>
      <w:bookmarkStart w:id="400" w:name="_Toc18030"/>
      <w:r>
        <w:rPr>
          <w:rFonts w:hint="default" w:ascii="Times New Roman" w:hAnsi="Times New Roman" w:eastAsia="宋体" w:cs="Times New Roman"/>
          <w:b/>
          <w:color w:val="000000" w:themeColor="text1"/>
          <w:sz w:val="21"/>
          <w:szCs w:val="21"/>
          <w:highlight w:val="none"/>
          <w14:textFill>
            <w14:solidFill>
              <w14:schemeClr w14:val="tx1"/>
            </w14:solidFill>
          </w14:textFill>
        </w:rPr>
        <w:t>2</w:t>
      </w:r>
      <w:r>
        <w:rPr>
          <w:rFonts w:ascii="Times New Roman" w:hAnsi="Times New Roman" w:eastAsia="宋体" w:cs="Times New Roman"/>
          <w:b/>
          <w:color w:val="000000" w:themeColor="text1"/>
          <w:sz w:val="21"/>
          <w:szCs w:val="21"/>
          <w:highlight w:val="none"/>
          <w14:textFill>
            <w14:solidFill>
              <w14:schemeClr w14:val="tx1"/>
            </w14:solidFill>
          </w14:textFill>
        </w:rPr>
        <w:t xml:space="preserve">.1 </w:t>
      </w:r>
      <w:r>
        <w:rPr>
          <w:rFonts w:hint="default" w:ascii="Times New Roman" w:hAnsi="Times New Roman" w:eastAsia="宋体" w:cs="Times New Roman"/>
          <w:b/>
          <w:color w:val="000000" w:themeColor="text1"/>
          <w:sz w:val="21"/>
          <w:szCs w:val="21"/>
          <w:highlight w:val="none"/>
          <w14:textFill>
            <w14:solidFill>
              <w14:schemeClr w14:val="tx1"/>
            </w14:solidFill>
          </w14:textFill>
        </w:rPr>
        <w:t>光伏组件</w:t>
      </w:r>
      <w:bookmarkEnd w:id="400"/>
    </w:p>
    <w:p w14:paraId="184ADA28">
      <w:pPr>
        <w:pageBreakBefore w:val="0"/>
        <w:numPr>
          <w:ilvl w:val="2"/>
          <w:numId w:val="3"/>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光伏项目建设使用的太阳能组件须为A级品质，其生产企业要纳入国家工信部名录或产品通过TUV国际产品质量认证或CQC认证。</w:t>
      </w:r>
    </w:p>
    <w:p w14:paraId="24EC8F52">
      <w:pPr>
        <w:pageBreakBefore w:val="0"/>
        <w:numPr>
          <w:ilvl w:val="2"/>
          <w:numId w:val="3"/>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组件使用寿命不低于25年，晶硅组件光电转换效率不低于20%，并提供10 年功率不低于额定功率90%和25年功率不低于额定功率80%有限质保。</w:t>
      </w:r>
    </w:p>
    <w:p w14:paraId="1B7EE63A">
      <w:pPr>
        <w:pageBreakBefore w:val="0"/>
        <w:numPr>
          <w:ilvl w:val="2"/>
          <w:numId w:val="3"/>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光伏组件防护等级不低于IP66</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在雨、雾、露水的湿气的环境下能正常工作，耐火等级达到A级不燃。并提供</w:t>
      </w:r>
      <w:r>
        <w:rPr>
          <w:rFonts w:hint="eastAsia" w:ascii="Times New Roman" w:hAnsi="Times New Roman" w:eastAsia="宋体" w:cs="Times New Roman"/>
          <w:color w:val="000000" w:themeColor="text1"/>
          <w:szCs w:val="24"/>
          <w:highlight w:val="none"/>
          <w:lang w:val="en-US" w:eastAsia="zh-CN"/>
          <w14:textFill>
            <w14:solidFill>
              <w14:schemeClr w14:val="tx1"/>
            </w14:solidFill>
          </w14:textFill>
        </w:rPr>
        <w:t>具有相应资质</w:t>
      </w:r>
      <w:r>
        <w:rPr>
          <w:rFonts w:hint="default" w:ascii="Times New Roman" w:hAnsi="Times New Roman" w:eastAsia="宋体" w:cs="Times New Roman"/>
          <w:color w:val="000000" w:themeColor="text1"/>
          <w:sz w:val="21"/>
          <w:szCs w:val="21"/>
          <w:highlight w:val="none"/>
          <w14:textFill>
            <w14:solidFill>
              <w14:schemeClr w14:val="tx1"/>
            </w14:solidFill>
          </w14:textFill>
        </w:rPr>
        <w:t>机构</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出具的</w:t>
      </w:r>
      <w:r>
        <w:rPr>
          <w:rFonts w:hint="default" w:ascii="Times New Roman" w:hAnsi="Times New Roman" w:eastAsia="宋体" w:cs="Times New Roman"/>
          <w:color w:val="000000" w:themeColor="text1"/>
          <w:sz w:val="21"/>
          <w:szCs w:val="21"/>
          <w:highlight w:val="none"/>
          <w14:textFill>
            <w14:solidFill>
              <w14:schemeClr w14:val="tx1"/>
            </w14:solidFill>
          </w14:textFill>
        </w:rPr>
        <w:t>检测报告，若检测机构为英文版则需提供中文版检测报告。</w:t>
      </w:r>
    </w:p>
    <w:p w14:paraId="564C52A8">
      <w:pPr>
        <w:pageBreakBefore w:val="0"/>
        <w:numPr>
          <w:ilvl w:val="2"/>
          <w:numId w:val="3"/>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所供电池组件需满足抗25mm冰雹的撞击要求，冰雹实验需满足 IEC61215 相关规定，并提供实验冰球质量、尺寸及试验速度，同时提供组件适应安装的气候条件，并对所供组件的抗冰雹能力加以说明并提供证明文件。</w:t>
      </w:r>
    </w:p>
    <w:p w14:paraId="2F4B034F">
      <w:pPr>
        <w:pageBreakBefore w:val="0"/>
        <w:numPr>
          <w:ilvl w:val="2"/>
          <w:numId w:val="3"/>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所供组电池组件需具备防盐雾腐蚀功能，不因盐雾腐蚀出现绝缘降低、发电量减少情况。</w:t>
      </w:r>
    </w:p>
    <w:p w14:paraId="48041132">
      <w:pPr>
        <w:pageBreakBefore w:val="0"/>
        <w:numPr>
          <w:ilvl w:val="2"/>
          <w:numId w:val="3"/>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电池组件需具备一定的抗潮湿能力，组件在雨、雾、露水的湿气的环境下，组件能正常工作，绝缘性能满足要求，不允许出现漏电现象，湿漏电流试验需满足IEC61215相关条款规定。</w:t>
      </w:r>
    </w:p>
    <w:p w14:paraId="10CB97CF">
      <w:pPr>
        <w:pageBreakBefore w:val="0"/>
        <w:numPr>
          <w:ilvl w:val="2"/>
          <w:numId w:val="3"/>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要求同一光伏发电单元内光伏组件的电池片需为同一批次原料，表面颜色均匀一致，无机械损伤，焊点无氧化斑，电池组件的I-V曲线基本相同。</w:t>
      </w:r>
    </w:p>
    <w:p w14:paraId="31F45A99">
      <w:pPr>
        <w:pageBreakBefore w:val="0"/>
        <w:kinsoku/>
        <w:wordWrap/>
        <w:overflowPunct/>
        <w:topLinePunct w:val="0"/>
        <w:bidi w:val="0"/>
        <w:spacing w:line="400" w:lineRule="exact"/>
        <w:ind w:left="0" w:leftChars="0" w:firstLine="422" w:firstLineChars="200"/>
        <w:outlineLvl w:val="2"/>
        <w:rPr>
          <w:rFonts w:ascii="Times New Roman" w:hAnsi="Times New Roman" w:eastAsia="宋体" w:cs="Times New Roman"/>
          <w:b/>
          <w:color w:val="000000" w:themeColor="text1"/>
          <w:sz w:val="21"/>
          <w:szCs w:val="21"/>
          <w:highlight w:val="none"/>
          <w14:textFill>
            <w14:solidFill>
              <w14:schemeClr w14:val="tx1"/>
            </w14:solidFill>
          </w14:textFill>
        </w:rPr>
      </w:pPr>
      <w:bookmarkStart w:id="401" w:name="_Toc31386"/>
      <w:r>
        <w:rPr>
          <w:rFonts w:hint="default" w:ascii="Times New Roman" w:hAnsi="Times New Roman" w:eastAsia="宋体" w:cs="Times New Roman"/>
          <w:b/>
          <w:color w:val="000000" w:themeColor="text1"/>
          <w:sz w:val="21"/>
          <w:szCs w:val="21"/>
          <w:highlight w:val="none"/>
          <w14:textFill>
            <w14:solidFill>
              <w14:schemeClr w14:val="tx1"/>
            </w14:solidFill>
          </w14:textFill>
        </w:rPr>
        <w:t>2</w:t>
      </w:r>
      <w:r>
        <w:rPr>
          <w:rFonts w:ascii="Times New Roman" w:hAnsi="Times New Roman" w:eastAsia="宋体" w:cs="Times New Roman"/>
          <w:b/>
          <w:color w:val="000000" w:themeColor="text1"/>
          <w:sz w:val="21"/>
          <w:szCs w:val="21"/>
          <w:highlight w:val="none"/>
          <w14:textFill>
            <w14:solidFill>
              <w14:schemeClr w14:val="tx1"/>
            </w14:solidFill>
          </w14:textFill>
        </w:rPr>
        <w:t xml:space="preserve">.2 </w:t>
      </w:r>
      <w:r>
        <w:rPr>
          <w:rFonts w:hint="default" w:ascii="Times New Roman" w:hAnsi="Times New Roman" w:eastAsia="宋体" w:cs="Times New Roman"/>
          <w:b/>
          <w:color w:val="000000" w:themeColor="text1"/>
          <w:sz w:val="21"/>
          <w:szCs w:val="21"/>
          <w:highlight w:val="none"/>
          <w14:textFill>
            <w14:solidFill>
              <w14:schemeClr w14:val="tx1"/>
            </w14:solidFill>
          </w14:textFill>
        </w:rPr>
        <w:t>光伏支架</w:t>
      </w:r>
      <w:bookmarkEnd w:id="401"/>
    </w:p>
    <w:p w14:paraId="32CDCE75">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2.2.1 基本要求</w:t>
      </w:r>
    </w:p>
    <w:p w14:paraId="509CA24F">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根据本项目涉及污水处理厂现场的生产构建筑物情况，本项目光伏支架布置形式包含混凝土屋面光伏支架、彩钢瓦轻钢屋面光伏支架、一体化光伏车棚、生化池池面</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光伏</w:t>
      </w:r>
      <w:r>
        <w:rPr>
          <w:rFonts w:hint="default" w:ascii="Times New Roman" w:hAnsi="Times New Roman" w:eastAsia="宋体" w:cs="Times New Roman"/>
          <w:color w:val="000000" w:themeColor="text1"/>
          <w:sz w:val="21"/>
          <w:szCs w:val="21"/>
          <w:highlight w:val="none"/>
          <w14:textFill>
            <w14:solidFill>
              <w14:schemeClr w14:val="tx1"/>
            </w14:solidFill>
          </w14:textFill>
        </w:rPr>
        <w:t>支架及地面大跨度</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光伏</w:t>
      </w:r>
      <w:r>
        <w:rPr>
          <w:rFonts w:hint="default" w:ascii="Times New Roman" w:hAnsi="Times New Roman" w:eastAsia="宋体" w:cs="Times New Roman"/>
          <w:color w:val="000000" w:themeColor="text1"/>
          <w:sz w:val="21"/>
          <w:szCs w:val="21"/>
          <w:highlight w:val="none"/>
          <w14:textFill>
            <w14:solidFill>
              <w14:schemeClr w14:val="tx1"/>
            </w14:solidFill>
          </w14:textFill>
        </w:rPr>
        <w:t>支架。</w:t>
      </w:r>
    </w:p>
    <w:p w14:paraId="4CFF455D">
      <w:pPr>
        <w:pageBreakBefore w:val="0"/>
        <w:numPr>
          <w:ilvl w:val="2"/>
          <w:numId w:val="4"/>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支架的强度应满足在自重、风荷载和地震荷载共同作用下的使用要求，设计时光伏支架基础设计使用年限5</w:t>
      </w:r>
      <w:r>
        <w:rPr>
          <w:rFonts w:ascii="Times New Roman" w:hAnsi="Times New Roman" w:eastAsia="宋体" w:cs="Times New Roman"/>
          <w:color w:val="000000" w:themeColor="text1"/>
          <w:sz w:val="21"/>
          <w:szCs w:val="21"/>
          <w:highlight w:val="none"/>
          <w14:textFill>
            <w14:solidFill>
              <w14:schemeClr w14:val="tx1"/>
            </w14:solidFill>
          </w14:textFill>
        </w:rPr>
        <w:t>0年，光伏支架结构</w:t>
      </w:r>
      <w:r>
        <w:rPr>
          <w:rFonts w:hint="default" w:ascii="Times New Roman" w:hAnsi="Times New Roman" w:eastAsia="宋体" w:cs="Times New Roman"/>
          <w:color w:val="000000" w:themeColor="text1"/>
          <w:sz w:val="21"/>
          <w:szCs w:val="21"/>
          <w:highlight w:val="none"/>
          <w14:textFill>
            <w14:solidFill>
              <w14:schemeClr w14:val="tx1"/>
            </w14:solidFill>
          </w14:textFill>
        </w:rPr>
        <w:t>设计</w:t>
      </w:r>
      <w:r>
        <w:rPr>
          <w:rFonts w:ascii="Times New Roman" w:hAnsi="Times New Roman" w:eastAsia="宋体" w:cs="Times New Roman"/>
          <w:color w:val="000000" w:themeColor="text1"/>
          <w:sz w:val="21"/>
          <w:szCs w:val="21"/>
          <w:highlight w:val="none"/>
          <w14:textFill>
            <w14:solidFill>
              <w14:schemeClr w14:val="tx1"/>
            </w14:solidFill>
          </w14:textFill>
        </w:rPr>
        <w:t>使用年限</w:t>
      </w:r>
      <w:r>
        <w:rPr>
          <w:rFonts w:hint="default" w:ascii="Times New Roman" w:hAnsi="Times New Roman" w:eastAsia="宋体" w:cs="Times New Roman"/>
          <w:color w:val="000000" w:themeColor="text1"/>
          <w:sz w:val="21"/>
          <w:szCs w:val="21"/>
          <w:highlight w:val="none"/>
          <w14:textFill>
            <w14:solidFill>
              <w14:schemeClr w14:val="tx1"/>
            </w14:solidFill>
          </w14:textFill>
        </w:rPr>
        <w:t>2</w:t>
      </w:r>
      <w:r>
        <w:rPr>
          <w:rFonts w:ascii="Times New Roman" w:hAnsi="Times New Roman" w:eastAsia="宋体" w:cs="Times New Roman"/>
          <w:color w:val="000000" w:themeColor="text1"/>
          <w:sz w:val="21"/>
          <w:szCs w:val="21"/>
          <w:highlight w:val="none"/>
          <w14:textFill>
            <w14:solidFill>
              <w14:schemeClr w14:val="tx1"/>
            </w14:solidFill>
          </w14:textFill>
        </w:rPr>
        <w:t>5年，</w:t>
      </w:r>
      <w:r>
        <w:rPr>
          <w:rFonts w:hint="default" w:ascii="Times New Roman" w:hAnsi="Times New Roman" w:eastAsia="宋体" w:cs="Times New Roman"/>
          <w:color w:val="000000" w:themeColor="text1"/>
          <w:sz w:val="21"/>
          <w:szCs w:val="21"/>
          <w:highlight w:val="none"/>
          <w14:textFill>
            <w14:solidFill>
              <w14:schemeClr w14:val="tx1"/>
            </w14:solidFill>
          </w14:textFill>
        </w:rPr>
        <w:t>表面防腐应满足10年内可拆卸再利用和25年内安全使用的要求</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i w:val="0"/>
          <w:iCs w:val="0"/>
          <w:caps w:val="0"/>
          <w:color w:val="000000" w:themeColor="text1"/>
          <w:spacing w:val="0"/>
          <w:sz w:val="21"/>
          <w:szCs w:val="21"/>
          <w:highlight w:val="none"/>
          <w:shd w:val="clear"/>
          <w14:textFill>
            <w14:solidFill>
              <w14:schemeClr w14:val="tx1"/>
            </w14:solidFill>
          </w14:textFill>
        </w:rPr>
        <w:t>建筑光伏一体化</w:t>
      </w:r>
      <w:r>
        <w:rPr>
          <w:rFonts w:hint="default" w:ascii="Times New Roman" w:hAnsi="Times New Roman" w:eastAsia="宋体" w:cs="Times New Roman"/>
          <w:i w:val="0"/>
          <w:iCs w:val="0"/>
          <w:caps w:val="0"/>
          <w:color w:val="000000" w:themeColor="text1"/>
          <w:spacing w:val="0"/>
          <w:sz w:val="21"/>
          <w:szCs w:val="21"/>
          <w:highlight w:val="none"/>
          <w:shd w:val="clear" w:fill="auto"/>
          <w14:textFill>
            <w14:solidFill>
              <w14:schemeClr w14:val="tx1"/>
            </w14:solidFill>
          </w14:textFill>
        </w:rPr>
        <w:t>的光伏支架设计使用年限应与一体化建筑主体结构一致</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p>
    <w:p w14:paraId="3ECDED48">
      <w:pPr>
        <w:pageBreakBefore w:val="0"/>
        <w:numPr>
          <w:ilvl w:val="2"/>
          <w:numId w:val="4"/>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支架设计必须满足12级台风（即风速在32.6米/秒以上的热带气旋）的抗风要求。</w:t>
      </w:r>
    </w:p>
    <w:p w14:paraId="07CB67D6">
      <w:pPr>
        <w:pageBreakBefore w:val="0"/>
        <w:numPr>
          <w:ilvl w:val="2"/>
          <w:numId w:val="4"/>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本项目混凝土屋顶支架形式采用固定式钢支架，需选用Q235</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B</w:t>
      </w:r>
      <w:r>
        <w:rPr>
          <w:rFonts w:hint="default" w:ascii="Times New Roman" w:hAnsi="Times New Roman" w:eastAsia="宋体" w:cs="Times New Roman"/>
          <w:color w:val="000000" w:themeColor="text1"/>
          <w:sz w:val="21"/>
          <w:szCs w:val="21"/>
          <w:highlight w:val="none"/>
          <w14:textFill>
            <w14:solidFill>
              <w14:schemeClr w14:val="tx1"/>
            </w14:solidFill>
          </w14:textFill>
        </w:rPr>
        <w:t>及以上钢材，钢材防腐可采用热浸锌和镀镁铝锌两种方式。若采用热浸锌防腐，镀锌层厚度应满足《光伏支架结构设计规程》（NB/T 10115-2018）、《金属覆盖层 钢铁制件热浸镀锌层技术要求及试验方法》（GB/T13912-2020）的相关要求。钢构件厚度＞</w:t>
      </w:r>
      <w:r>
        <w:rPr>
          <w:rFonts w:ascii="Times New Roman" w:hAnsi="Times New Roman" w:eastAsia="宋体" w:cs="Times New Roman"/>
          <w:color w:val="000000" w:themeColor="text1"/>
          <w:sz w:val="21"/>
          <w:szCs w:val="21"/>
          <w:highlight w:val="none"/>
          <w14:textFill>
            <w14:solidFill>
              <w14:schemeClr w14:val="tx1"/>
            </w14:solidFill>
          </w14:textFill>
        </w:rPr>
        <w:t xml:space="preserve">6mm </w:t>
      </w:r>
      <w:r>
        <w:rPr>
          <w:rFonts w:hint="default" w:ascii="Times New Roman" w:hAnsi="Times New Roman" w:eastAsia="宋体" w:cs="Times New Roman"/>
          <w:color w:val="000000" w:themeColor="text1"/>
          <w:sz w:val="21"/>
          <w:szCs w:val="21"/>
          <w:highlight w:val="none"/>
          <w14:textFill>
            <w14:solidFill>
              <w14:schemeClr w14:val="tx1"/>
            </w14:solidFill>
          </w14:textFill>
        </w:rPr>
        <w:t>时，热浸镀锌平均厚度不应小于</w:t>
      </w:r>
      <w:r>
        <w:rPr>
          <w:rFonts w:ascii="Times New Roman" w:hAnsi="Times New Roman" w:eastAsia="宋体" w:cs="Times New Roman"/>
          <w:color w:val="000000" w:themeColor="text1"/>
          <w:sz w:val="21"/>
          <w:szCs w:val="21"/>
          <w:highlight w:val="none"/>
          <w14:textFill>
            <w14:solidFill>
              <w14:schemeClr w14:val="tx1"/>
            </w14:solidFill>
          </w14:textFill>
        </w:rPr>
        <w:t>85</w:t>
      </w:r>
      <w:r>
        <w:rPr>
          <w:rFonts w:hint="default" w:ascii="Times New Roman" w:hAnsi="Times New Roman" w:eastAsia="宋体" w:cs="Times New Roman"/>
          <w:color w:val="000000" w:themeColor="text1"/>
          <w:sz w:val="21"/>
          <w:szCs w:val="21"/>
          <w:highlight w:val="none"/>
          <w14:textFill>
            <w14:solidFill>
              <w14:schemeClr w14:val="tx1"/>
            </w14:solidFill>
          </w14:textFill>
        </w:rPr>
        <w:t>μ</w:t>
      </w:r>
      <w:r>
        <w:rPr>
          <w:rFonts w:ascii="Times New Roman" w:hAnsi="Times New Roman" w:eastAsia="宋体" w:cs="Times New Roman"/>
          <w:color w:val="000000" w:themeColor="text1"/>
          <w:sz w:val="21"/>
          <w:szCs w:val="21"/>
          <w:highlight w:val="none"/>
          <w14:textFill>
            <w14:solidFill>
              <w14:schemeClr w14:val="tx1"/>
            </w14:solidFill>
          </w14:textFill>
        </w:rPr>
        <w:t>m</w:t>
      </w:r>
      <w:r>
        <w:rPr>
          <w:rFonts w:hint="default" w:ascii="Times New Roman" w:hAnsi="Times New Roman" w:eastAsia="宋体" w:cs="Times New Roman"/>
          <w:color w:val="000000" w:themeColor="text1"/>
          <w:sz w:val="21"/>
          <w:szCs w:val="21"/>
          <w:highlight w:val="none"/>
          <w14:textFill>
            <w14:solidFill>
              <w14:schemeClr w14:val="tx1"/>
            </w14:solidFill>
          </w14:textFill>
        </w:rPr>
        <w:t>，局部镀锌厚度不应小于</w:t>
      </w:r>
      <w:r>
        <w:rPr>
          <w:rFonts w:ascii="Times New Roman" w:hAnsi="Times New Roman" w:eastAsia="宋体" w:cs="Times New Roman"/>
          <w:color w:val="000000" w:themeColor="text1"/>
          <w:sz w:val="21"/>
          <w:szCs w:val="21"/>
          <w:highlight w:val="none"/>
          <w14:textFill>
            <w14:solidFill>
              <w14:schemeClr w14:val="tx1"/>
            </w14:solidFill>
          </w14:textFill>
        </w:rPr>
        <w:t>70</w:t>
      </w:r>
      <w:r>
        <w:rPr>
          <w:rFonts w:hint="default" w:ascii="Times New Roman" w:hAnsi="Times New Roman" w:eastAsia="宋体" w:cs="Times New Roman"/>
          <w:color w:val="000000" w:themeColor="text1"/>
          <w:sz w:val="21"/>
          <w:szCs w:val="21"/>
          <w:highlight w:val="none"/>
          <w14:textFill>
            <w14:solidFill>
              <w14:schemeClr w14:val="tx1"/>
            </w14:solidFill>
          </w14:textFill>
        </w:rPr>
        <w:t>μ</w:t>
      </w:r>
      <w:r>
        <w:rPr>
          <w:rFonts w:ascii="Times New Roman" w:hAnsi="Times New Roman" w:eastAsia="宋体" w:cs="Times New Roman"/>
          <w:color w:val="000000" w:themeColor="text1"/>
          <w:sz w:val="21"/>
          <w:szCs w:val="21"/>
          <w:highlight w:val="none"/>
          <w14:textFill>
            <w14:solidFill>
              <w14:schemeClr w14:val="tx1"/>
            </w14:solidFill>
          </w14:textFill>
        </w:rPr>
        <w:t>m</w:t>
      </w:r>
      <w:r>
        <w:rPr>
          <w:rFonts w:hint="default" w:ascii="Times New Roman" w:hAnsi="Times New Roman" w:eastAsia="宋体" w:cs="Times New Roman"/>
          <w:color w:val="000000" w:themeColor="text1"/>
          <w:sz w:val="21"/>
          <w:szCs w:val="21"/>
          <w:highlight w:val="none"/>
          <w14:textFill>
            <w14:solidFill>
              <w14:schemeClr w14:val="tx1"/>
            </w14:solidFill>
          </w14:textFill>
        </w:rPr>
        <w:t>；对于</w:t>
      </w:r>
      <w:r>
        <w:rPr>
          <w:rFonts w:ascii="Times New Roman" w:hAnsi="Times New Roman" w:eastAsia="宋体" w:cs="Times New Roman"/>
          <w:color w:val="000000" w:themeColor="text1"/>
          <w:sz w:val="21"/>
          <w:szCs w:val="21"/>
          <w:highlight w:val="none"/>
          <w14:textFill>
            <w14:solidFill>
              <w14:schemeClr w14:val="tx1"/>
            </w14:solidFill>
          </w14:textFill>
        </w:rPr>
        <w:t>3</w:t>
      </w:r>
      <w:r>
        <w:rPr>
          <w:rFonts w:hint="default" w:ascii="Times New Roman" w:hAnsi="Times New Roman" w:eastAsia="宋体" w:cs="Times New Roman"/>
          <w:color w:val="000000" w:themeColor="text1"/>
          <w:sz w:val="21"/>
          <w:szCs w:val="21"/>
          <w:highlight w:val="none"/>
          <w14:textFill>
            <w14:solidFill>
              <w14:schemeClr w14:val="tx1"/>
            </w14:solidFill>
          </w14:textFill>
        </w:rPr>
        <w:t>＜钢构件厚度≤</w:t>
      </w:r>
      <w:r>
        <w:rPr>
          <w:rFonts w:ascii="Times New Roman" w:hAnsi="Times New Roman" w:eastAsia="宋体" w:cs="Times New Roman"/>
          <w:color w:val="000000" w:themeColor="text1"/>
          <w:sz w:val="21"/>
          <w:szCs w:val="21"/>
          <w:highlight w:val="none"/>
          <w14:textFill>
            <w14:solidFill>
              <w14:schemeClr w14:val="tx1"/>
            </w14:solidFill>
          </w14:textFill>
        </w:rPr>
        <w:t xml:space="preserve">6mm </w:t>
      </w:r>
      <w:r>
        <w:rPr>
          <w:rFonts w:hint="default" w:ascii="Times New Roman" w:hAnsi="Times New Roman" w:eastAsia="宋体" w:cs="Times New Roman"/>
          <w:color w:val="000000" w:themeColor="text1"/>
          <w:sz w:val="21"/>
          <w:szCs w:val="21"/>
          <w:highlight w:val="none"/>
          <w14:textFill>
            <w14:solidFill>
              <w14:schemeClr w14:val="tx1"/>
            </w14:solidFill>
          </w14:textFill>
        </w:rPr>
        <w:t>时，热浸镀锌平均厚度不应小于</w:t>
      </w:r>
      <w:r>
        <w:rPr>
          <w:rFonts w:ascii="Times New Roman" w:hAnsi="Times New Roman" w:eastAsia="宋体" w:cs="Times New Roman"/>
          <w:color w:val="000000" w:themeColor="text1"/>
          <w:sz w:val="21"/>
          <w:szCs w:val="21"/>
          <w:highlight w:val="none"/>
          <w14:textFill>
            <w14:solidFill>
              <w14:schemeClr w14:val="tx1"/>
            </w14:solidFill>
          </w14:textFill>
        </w:rPr>
        <w:t>70</w:t>
      </w:r>
      <w:r>
        <w:rPr>
          <w:rFonts w:hint="default" w:ascii="Times New Roman" w:hAnsi="Times New Roman" w:eastAsia="宋体" w:cs="Times New Roman"/>
          <w:color w:val="000000" w:themeColor="text1"/>
          <w:sz w:val="21"/>
          <w:szCs w:val="21"/>
          <w:highlight w:val="none"/>
          <w14:textFill>
            <w14:solidFill>
              <w14:schemeClr w14:val="tx1"/>
            </w14:solidFill>
          </w14:textFill>
        </w:rPr>
        <w:t>μ</w:t>
      </w:r>
      <w:r>
        <w:rPr>
          <w:rFonts w:ascii="Times New Roman" w:hAnsi="Times New Roman" w:eastAsia="宋体" w:cs="Times New Roman"/>
          <w:color w:val="000000" w:themeColor="text1"/>
          <w:sz w:val="21"/>
          <w:szCs w:val="21"/>
          <w:highlight w:val="none"/>
          <w14:textFill>
            <w14:solidFill>
              <w14:schemeClr w14:val="tx1"/>
            </w14:solidFill>
          </w14:textFill>
        </w:rPr>
        <w:t>m</w:t>
      </w:r>
      <w:r>
        <w:rPr>
          <w:rFonts w:hint="default" w:ascii="Times New Roman" w:hAnsi="Times New Roman" w:eastAsia="宋体" w:cs="Times New Roman"/>
          <w:color w:val="000000" w:themeColor="text1"/>
          <w:sz w:val="21"/>
          <w:szCs w:val="21"/>
          <w:highlight w:val="none"/>
          <w14:textFill>
            <w14:solidFill>
              <w14:schemeClr w14:val="tx1"/>
            </w14:solidFill>
          </w14:textFill>
        </w:rPr>
        <w:t>，局部镀锌厚度不应小于</w:t>
      </w:r>
      <w:r>
        <w:rPr>
          <w:rFonts w:ascii="Times New Roman" w:hAnsi="Times New Roman" w:eastAsia="宋体" w:cs="Times New Roman"/>
          <w:color w:val="000000" w:themeColor="text1"/>
          <w:sz w:val="21"/>
          <w:szCs w:val="21"/>
          <w:highlight w:val="none"/>
          <w14:textFill>
            <w14:solidFill>
              <w14:schemeClr w14:val="tx1"/>
            </w14:solidFill>
          </w14:textFill>
        </w:rPr>
        <w:t>55</w:t>
      </w:r>
      <w:r>
        <w:rPr>
          <w:rFonts w:hint="default" w:ascii="Times New Roman" w:hAnsi="Times New Roman" w:eastAsia="宋体" w:cs="Times New Roman"/>
          <w:color w:val="000000" w:themeColor="text1"/>
          <w:sz w:val="21"/>
          <w:szCs w:val="21"/>
          <w:highlight w:val="none"/>
          <w14:textFill>
            <w14:solidFill>
              <w14:schemeClr w14:val="tx1"/>
            </w14:solidFill>
          </w14:textFill>
        </w:rPr>
        <w:t>μ</w:t>
      </w:r>
      <w:r>
        <w:rPr>
          <w:rFonts w:ascii="Times New Roman" w:hAnsi="Times New Roman" w:eastAsia="宋体" w:cs="Times New Roman"/>
          <w:color w:val="000000" w:themeColor="text1"/>
          <w:sz w:val="21"/>
          <w:szCs w:val="21"/>
          <w:highlight w:val="none"/>
          <w14:textFill>
            <w14:solidFill>
              <w14:schemeClr w14:val="tx1"/>
            </w14:solidFill>
          </w14:textFill>
        </w:rPr>
        <w:t>m</w:t>
      </w:r>
      <w:r>
        <w:rPr>
          <w:rFonts w:hint="default" w:ascii="Times New Roman" w:hAnsi="Times New Roman" w:eastAsia="宋体" w:cs="Times New Roman"/>
          <w:color w:val="000000" w:themeColor="text1"/>
          <w:sz w:val="21"/>
          <w:szCs w:val="21"/>
          <w:highlight w:val="none"/>
          <w14:textFill>
            <w14:solidFill>
              <w14:schemeClr w14:val="tx1"/>
            </w14:solidFill>
          </w14:textFill>
        </w:rPr>
        <w:t>；镀镁铝锌不低于</w:t>
      </w:r>
      <w:r>
        <w:rPr>
          <w:rFonts w:ascii="Times New Roman" w:hAnsi="Times New Roman" w:eastAsia="宋体" w:cs="Times New Roman"/>
          <w:color w:val="000000" w:themeColor="text1"/>
          <w:sz w:val="21"/>
          <w:szCs w:val="21"/>
          <w:highlight w:val="none"/>
          <w14:textFill>
            <w14:solidFill>
              <w14:schemeClr w14:val="tx1"/>
            </w14:solidFill>
          </w14:textFill>
        </w:rPr>
        <w:t>275mg/m</w:t>
      </w:r>
      <w:r>
        <w:rPr>
          <w:rFonts w:ascii="Times New Roman" w:hAnsi="Times New Roman" w:eastAsia="宋体" w:cs="Times New Roman"/>
          <w:color w:val="000000" w:themeColor="text1"/>
          <w:sz w:val="21"/>
          <w:szCs w:val="21"/>
          <w:highlight w:val="none"/>
          <w:vertAlign w:val="superscript"/>
          <w14:textFill>
            <w14:solidFill>
              <w14:schemeClr w14:val="tx1"/>
            </w14:solidFill>
          </w14:textFill>
        </w:rPr>
        <w:t>2</w:t>
      </w:r>
      <w:r>
        <w:rPr>
          <w:rFonts w:hint="default" w:ascii="Times New Roman" w:hAnsi="Times New Roman" w:eastAsia="宋体" w:cs="Times New Roman"/>
          <w:color w:val="000000" w:themeColor="text1"/>
          <w:sz w:val="21"/>
          <w:szCs w:val="21"/>
          <w:highlight w:val="none"/>
          <w14:textFill>
            <w14:solidFill>
              <w14:schemeClr w14:val="tx1"/>
            </w14:solidFill>
          </w14:textFill>
        </w:rPr>
        <w:t>；光伏支架铝构件阳极氧化膜平均厚度不应小于</w:t>
      </w:r>
      <w:r>
        <w:rPr>
          <w:rFonts w:ascii="Times New Roman" w:hAnsi="Times New Roman" w:eastAsia="宋体" w:cs="Times New Roman"/>
          <w:color w:val="000000" w:themeColor="text1"/>
          <w:sz w:val="21"/>
          <w:szCs w:val="21"/>
          <w:highlight w:val="none"/>
          <w14:textFill>
            <w14:solidFill>
              <w14:schemeClr w14:val="tx1"/>
            </w14:solidFill>
          </w14:textFill>
        </w:rPr>
        <w:t>15</w:t>
      </w:r>
      <w:r>
        <w:rPr>
          <w:rFonts w:hint="default" w:ascii="Times New Roman" w:hAnsi="Times New Roman" w:eastAsia="宋体" w:cs="Times New Roman"/>
          <w:color w:val="000000" w:themeColor="text1"/>
          <w:sz w:val="21"/>
          <w:szCs w:val="21"/>
          <w:highlight w:val="none"/>
          <w14:textFill>
            <w14:solidFill>
              <w14:schemeClr w14:val="tx1"/>
            </w14:solidFill>
          </w14:textFill>
        </w:rPr>
        <w:t>μ</w:t>
      </w:r>
      <w:r>
        <w:rPr>
          <w:rFonts w:ascii="Times New Roman" w:hAnsi="Times New Roman" w:eastAsia="宋体" w:cs="Times New Roman"/>
          <w:color w:val="000000" w:themeColor="text1"/>
          <w:sz w:val="21"/>
          <w:szCs w:val="21"/>
          <w:highlight w:val="none"/>
          <w14:textFill>
            <w14:solidFill>
              <w14:schemeClr w14:val="tx1"/>
            </w14:solidFill>
          </w14:textFill>
        </w:rPr>
        <w:t>m</w:t>
      </w:r>
      <w:r>
        <w:rPr>
          <w:rFonts w:hint="default" w:ascii="Times New Roman" w:hAnsi="Times New Roman" w:eastAsia="宋体" w:cs="Times New Roman"/>
          <w:color w:val="000000" w:themeColor="text1"/>
          <w:sz w:val="21"/>
          <w:szCs w:val="21"/>
          <w:highlight w:val="none"/>
          <w14:textFill>
            <w14:solidFill>
              <w14:schemeClr w14:val="tx1"/>
            </w14:solidFill>
          </w14:textFill>
        </w:rPr>
        <w:t>，局部厚度不应小于</w:t>
      </w:r>
      <w:r>
        <w:rPr>
          <w:rFonts w:ascii="Times New Roman" w:hAnsi="Times New Roman" w:eastAsia="宋体" w:cs="Times New Roman"/>
          <w:color w:val="000000" w:themeColor="text1"/>
          <w:sz w:val="21"/>
          <w:szCs w:val="21"/>
          <w:highlight w:val="none"/>
          <w14:textFill>
            <w14:solidFill>
              <w14:schemeClr w14:val="tx1"/>
            </w14:solidFill>
          </w14:textFill>
        </w:rPr>
        <w:t>12</w:t>
      </w:r>
      <w:r>
        <w:rPr>
          <w:rFonts w:hint="default" w:ascii="Times New Roman" w:hAnsi="Times New Roman" w:eastAsia="宋体" w:cs="Times New Roman"/>
          <w:color w:val="000000" w:themeColor="text1"/>
          <w:sz w:val="21"/>
          <w:szCs w:val="21"/>
          <w:highlight w:val="none"/>
          <w14:textFill>
            <w14:solidFill>
              <w14:schemeClr w14:val="tx1"/>
            </w14:solidFill>
          </w14:textFill>
        </w:rPr>
        <w:t>μ</w:t>
      </w:r>
      <w:r>
        <w:rPr>
          <w:rFonts w:ascii="Times New Roman" w:hAnsi="Times New Roman" w:eastAsia="宋体" w:cs="Times New Roman"/>
          <w:color w:val="000000" w:themeColor="text1"/>
          <w:sz w:val="21"/>
          <w:szCs w:val="21"/>
          <w:highlight w:val="none"/>
          <w14:textFill>
            <w14:solidFill>
              <w14:schemeClr w14:val="tx1"/>
            </w14:solidFill>
          </w14:textFill>
        </w:rPr>
        <w:t>m</w:t>
      </w:r>
      <w:r>
        <w:rPr>
          <w:rFonts w:hint="default" w:ascii="Times New Roman" w:hAnsi="Times New Roman" w:eastAsia="宋体" w:cs="Times New Roman"/>
          <w:color w:val="000000" w:themeColor="text1"/>
          <w:sz w:val="21"/>
          <w:szCs w:val="21"/>
          <w:highlight w:val="none"/>
          <w14:textFill>
            <w14:solidFill>
              <w14:schemeClr w14:val="tx1"/>
            </w14:solidFill>
          </w14:textFill>
        </w:rPr>
        <w:t>，铝合金连接件阳极氧化膜平均厚度不应小于</w:t>
      </w:r>
      <w:r>
        <w:rPr>
          <w:rFonts w:ascii="Times New Roman" w:hAnsi="Times New Roman" w:eastAsia="宋体" w:cs="Times New Roman"/>
          <w:color w:val="000000" w:themeColor="text1"/>
          <w:sz w:val="21"/>
          <w:szCs w:val="21"/>
          <w:highlight w:val="none"/>
          <w14:textFill>
            <w14:solidFill>
              <w14:schemeClr w14:val="tx1"/>
            </w14:solidFill>
          </w14:textFill>
        </w:rPr>
        <w:t>10</w:t>
      </w:r>
      <w:r>
        <w:rPr>
          <w:rFonts w:hint="default" w:ascii="Times New Roman" w:hAnsi="Times New Roman" w:eastAsia="宋体" w:cs="Times New Roman"/>
          <w:color w:val="000000" w:themeColor="text1"/>
          <w:sz w:val="21"/>
          <w:szCs w:val="21"/>
          <w:highlight w:val="none"/>
          <w14:textFill>
            <w14:solidFill>
              <w14:schemeClr w14:val="tx1"/>
            </w14:solidFill>
          </w14:textFill>
        </w:rPr>
        <w:t>μ</w:t>
      </w:r>
      <w:r>
        <w:rPr>
          <w:rFonts w:ascii="Times New Roman" w:hAnsi="Times New Roman" w:eastAsia="宋体" w:cs="Times New Roman"/>
          <w:color w:val="000000" w:themeColor="text1"/>
          <w:sz w:val="21"/>
          <w:szCs w:val="21"/>
          <w:highlight w:val="none"/>
          <w14:textFill>
            <w14:solidFill>
              <w14:schemeClr w14:val="tx1"/>
            </w14:solidFill>
          </w14:textFill>
        </w:rPr>
        <w:t>m</w:t>
      </w:r>
      <w:r>
        <w:rPr>
          <w:rFonts w:hint="default" w:ascii="Times New Roman" w:hAnsi="Times New Roman" w:eastAsia="宋体" w:cs="Times New Roman"/>
          <w:color w:val="000000" w:themeColor="text1"/>
          <w:sz w:val="21"/>
          <w:szCs w:val="21"/>
          <w:highlight w:val="none"/>
          <w14:textFill>
            <w14:solidFill>
              <w14:schemeClr w14:val="tx1"/>
            </w14:solidFill>
          </w14:textFill>
        </w:rPr>
        <w:t>，局部厚度不应小于</w:t>
      </w:r>
      <w:r>
        <w:rPr>
          <w:rFonts w:ascii="Times New Roman" w:hAnsi="Times New Roman" w:eastAsia="宋体" w:cs="Times New Roman"/>
          <w:color w:val="000000" w:themeColor="text1"/>
          <w:sz w:val="21"/>
          <w:szCs w:val="21"/>
          <w:highlight w:val="none"/>
          <w14:textFill>
            <w14:solidFill>
              <w14:schemeClr w14:val="tx1"/>
            </w14:solidFill>
          </w14:textFill>
        </w:rPr>
        <w:t>8</w:t>
      </w:r>
      <w:r>
        <w:rPr>
          <w:rFonts w:hint="default" w:ascii="Times New Roman" w:hAnsi="Times New Roman" w:eastAsia="宋体" w:cs="Times New Roman"/>
          <w:color w:val="000000" w:themeColor="text1"/>
          <w:sz w:val="21"/>
          <w:szCs w:val="21"/>
          <w:highlight w:val="none"/>
          <w14:textFill>
            <w14:solidFill>
              <w14:schemeClr w14:val="tx1"/>
            </w14:solidFill>
          </w14:textFill>
        </w:rPr>
        <w:t>μ</w:t>
      </w:r>
      <w:r>
        <w:rPr>
          <w:rFonts w:ascii="Times New Roman" w:hAnsi="Times New Roman" w:eastAsia="宋体" w:cs="Times New Roman"/>
          <w:color w:val="000000" w:themeColor="text1"/>
          <w:sz w:val="21"/>
          <w:szCs w:val="21"/>
          <w:highlight w:val="none"/>
          <w14:textFill>
            <w14:solidFill>
              <w14:schemeClr w14:val="tx1"/>
            </w14:solidFill>
          </w14:textFill>
        </w:rPr>
        <w:t>m</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p>
    <w:p w14:paraId="446CECA3">
      <w:pPr>
        <w:pageBreakBefore w:val="0"/>
        <w:numPr>
          <w:ilvl w:val="2"/>
          <w:numId w:val="4"/>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彩钢瓦屋面采用夹具固定，夹具、压块及安装龙骨均采用600铝合金，强度等级不低于6063-T</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6</w:t>
      </w:r>
      <w:r>
        <w:rPr>
          <w:rFonts w:hint="default" w:ascii="Times New Roman" w:hAnsi="Times New Roman" w:eastAsia="宋体" w:cs="Times New Roman"/>
          <w:color w:val="000000" w:themeColor="text1"/>
          <w:sz w:val="21"/>
          <w:szCs w:val="21"/>
          <w:highlight w:val="none"/>
          <w14:textFill>
            <w14:solidFill>
              <w14:schemeClr w14:val="tx1"/>
            </w14:solidFill>
          </w14:textFill>
        </w:rPr>
        <w:t>，铝合金支架的使用寿命应在25年以上。结构主材化学成分和力学性能应符合《铝合金结构设计规范》（GB50429-2007）规定。铝合金型材经阳极氧化处理，氧化膜平均厚度不小于15μm，并满足《光伏发电站设计规范》</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GB50797-2012</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中相关要求。</w:t>
      </w:r>
    </w:p>
    <w:p w14:paraId="7CAABB50">
      <w:pPr>
        <w:pageBreakBefore w:val="0"/>
        <w:numPr>
          <w:ilvl w:val="2"/>
          <w:numId w:val="4"/>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池面</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光伏</w:t>
      </w:r>
      <w:r>
        <w:rPr>
          <w:rFonts w:hint="default" w:ascii="Times New Roman" w:hAnsi="Times New Roman" w:eastAsia="宋体" w:cs="Times New Roman"/>
          <w:color w:val="000000" w:themeColor="text1"/>
          <w:sz w:val="21"/>
          <w:szCs w:val="21"/>
          <w:highlight w:val="none"/>
          <w14:textFill>
            <w14:solidFill>
              <w14:schemeClr w14:val="tx1"/>
            </w14:solidFill>
          </w14:textFill>
        </w:rPr>
        <w:t>支架施工图设计应根据</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建构筑物</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承载力检测报告</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进行</w:t>
      </w:r>
      <w:r>
        <w:rPr>
          <w:rFonts w:hint="default" w:ascii="Times New Roman" w:hAnsi="Times New Roman" w:eastAsia="宋体" w:cs="Times New Roman"/>
          <w:color w:val="000000" w:themeColor="text1"/>
          <w:sz w:val="21"/>
          <w:szCs w:val="21"/>
          <w:highlight w:val="none"/>
          <w14:textFill>
            <w14:solidFill>
              <w14:schemeClr w14:val="tx1"/>
            </w14:solidFill>
          </w14:textFill>
        </w:rPr>
        <w:t>深化，并在过程中</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征得招标人同意</w:t>
      </w:r>
      <w:r>
        <w:rPr>
          <w:rFonts w:hint="default" w:ascii="Times New Roman" w:hAnsi="Times New Roman" w:eastAsia="宋体" w:cs="Times New Roman"/>
          <w:color w:val="000000" w:themeColor="text1"/>
          <w:sz w:val="21"/>
          <w:szCs w:val="21"/>
          <w:highlight w:val="none"/>
          <w14:textFill>
            <w14:solidFill>
              <w14:schemeClr w14:val="tx1"/>
            </w14:solidFill>
          </w14:textFill>
        </w:rPr>
        <w:t>，钢材选用及防腐要求同混凝土屋面支架要求。</w:t>
      </w:r>
    </w:p>
    <w:p w14:paraId="22909D8A">
      <w:pPr>
        <w:pageBreakBefore w:val="0"/>
        <w:numPr>
          <w:ilvl w:val="2"/>
          <w:numId w:val="4"/>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光伏车棚钢材选用及防腐要求同混凝土屋面支架要求。</w:t>
      </w:r>
    </w:p>
    <w:p w14:paraId="5E28EF5A">
      <w:pPr>
        <w:pageBreakBefore w:val="0"/>
        <w:numPr>
          <w:ilvl w:val="2"/>
          <w:numId w:val="4"/>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本项目</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光伏</w:t>
      </w:r>
      <w:r>
        <w:rPr>
          <w:rFonts w:hint="default" w:ascii="Times New Roman" w:hAnsi="Times New Roman" w:eastAsia="宋体" w:cs="Times New Roman"/>
          <w:color w:val="000000" w:themeColor="text1"/>
          <w:sz w:val="21"/>
          <w:szCs w:val="21"/>
          <w:highlight w:val="none"/>
          <w14:textFill>
            <w14:solidFill>
              <w14:schemeClr w14:val="tx1"/>
            </w14:solidFill>
          </w14:textFill>
        </w:rPr>
        <w:t>支架布置必须考虑光伏电站的建设和后期运行不能影响污水处理</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厂</w:t>
      </w:r>
      <w:r>
        <w:rPr>
          <w:rFonts w:hint="default" w:ascii="Times New Roman" w:hAnsi="Times New Roman" w:eastAsia="宋体" w:cs="Times New Roman"/>
          <w:color w:val="000000" w:themeColor="text1"/>
          <w:sz w:val="21"/>
          <w:szCs w:val="21"/>
          <w:highlight w:val="none"/>
          <w14:textFill>
            <w14:solidFill>
              <w14:schemeClr w14:val="tx1"/>
            </w14:solidFill>
          </w14:textFill>
        </w:rPr>
        <w:t>的正常运作，厂区地下管网错综复杂，支架基础要注意避开地下管网，基础桩基施工过程注意对污水处理厂生产构筑物</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管道、电缆</w:t>
      </w:r>
      <w:r>
        <w:rPr>
          <w:rFonts w:hint="default" w:ascii="Times New Roman" w:hAnsi="Times New Roman" w:eastAsia="宋体" w:cs="Times New Roman"/>
          <w:color w:val="000000" w:themeColor="text1"/>
          <w:sz w:val="21"/>
          <w:szCs w:val="21"/>
          <w:highlight w:val="none"/>
          <w14:textFill>
            <w14:solidFill>
              <w14:schemeClr w14:val="tx1"/>
            </w14:solidFill>
          </w14:textFill>
        </w:rPr>
        <w:t>的安全监测，如因施工原因造成安全隐患，</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需无条件修复。</w:t>
      </w:r>
    </w:p>
    <w:p w14:paraId="06CC81FA">
      <w:pPr>
        <w:pageBreakBefore w:val="0"/>
        <w:numPr>
          <w:ilvl w:val="2"/>
          <w:numId w:val="4"/>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混凝土屋面光伏支架根据</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建构筑物</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承载力检测报告</w:t>
      </w:r>
      <w:r>
        <w:rPr>
          <w:rFonts w:hint="default" w:ascii="Times New Roman" w:hAnsi="Times New Roman" w:eastAsia="宋体" w:cs="Times New Roman"/>
          <w:color w:val="000000" w:themeColor="text1"/>
          <w:sz w:val="21"/>
          <w:szCs w:val="21"/>
          <w:highlight w:val="none"/>
          <w14:textFill>
            <w14:solidFill>
              <w14:schemeClr w14:val="tx1"/>
            </w14:solidFill>
          </w14:textFill>
        </w:rPr>
        <w:t>，首选混凝土支墩配重抗风荷载的安装方式，如确因屋面承载力不满足抗风荷载要求，光伏支架可采用膨胀螺栓或化学螺栓锚固，但</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需及时修复锚固过程中破损的屋面防水层，并保障屋面的防水性能不低于本项目工程实施前</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要求在项目建成后对有关建构筑物屋面防水性能进行鉴定</w:t>
      </w:r>
      <w:r>
        <w:rPr>
          <w:rFonts w:hint="default" w:ascii="Times New Roman" w:hAnsi="Times New Roman" w:eastAsia="宋体" w:cs="Times New Roman"/>
          <w:color w:val="000000" w:themeColor="text1"/>
          <w:sz w:val="21"/>
          <w:szCs w:val="21"/>
          <w:highlight w:val="none"/>
          <w14:textFill>
            <w14:solidFill>
              <w14:schemeClr w14:val="tx1"/>
            </w14:solidFill>
          </w14:textFill>
        </w:rPr>
        <w:t>。若因光伏项目造成屋面漏水的，由</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负责处理</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修复完好</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p>
    <w:p w14:paraId="092915DF">
      <w:pPr>
        <w:pageBreakBefore w:val="0"/>
        <w:numPr>
          <w:ilvl w:val="2"/>
          <w:numId w:val="4"/>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本项目</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光伏</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支架</w:t>
      </w:r>
      <w:r>
        <w:rPr>
          <w:rFonts w:hint="default" w:ascii="Times New Roman" w:hAnsi="Times New Roman" w:eastAsia="宋体" w:cs="Times New Roman"/>
          <w:color w:val="000000" w:themeColor="text1"/>
          <w:sz w:val="21"/>
          <w:szCs w:val="21"/>
          <w:highlight w:val="none"/>
          <w14:textFill>
            <w14:solidFill>
              <w14:schemeClr w14:val="tx1"/>
            </w14:solidFill>
          </w14:textFill>
        </w:rPr>
        <w:t>布置需为后期光伏板机器人自动清洗</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污水处理厂维护运营</w:t>
      </w:r>
      <w:r>
        <w:rPr>
          <w:rFonts w:hint="default" w:ascii="Times New Roman" w:hAnsi="Times New Roman" w:eastAsia="宋体" w:cs="Times New Roman"/>
          <w:color w:val="000000" w:themeColor="text1"/>
          <w:sz w:val="21"/>
          <w:szCs w:val="21"/>
          <w:highlight w:val="none"/>
          <w14:textFill>
            <w14:solidFill>
              <w14:schemeClr w14:val="tx1"/>
            </w14:solidFill>
          </w14:textFill>
        </w:rPr>
        <w:t>预留操作路径。</w:t>
      </w:r>
    </w:p>
    <w:p w14:paraId="6F509653">
      <w:pPr>
        <w:pageBreakBefore w:val="0"/>
        <w:numPr>
          <w:ilvl w:val="2"/>
          <w:numId w:val="4"/>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设计时，整个支架结构的强度、挠度、稳定性应符合国家结构设计相关规范的安全性要求；同时，支架结构的的节点连接也应满足国家结构设计规范的结构安全性的要求。</w:t>
      </w:r>
    </w:p>
    <w:p w14:paraId="047961AF">
      <w:pPr>
        <w:pageBreakBefore w:val="0"/>
        <w:numPr>
          <w:ilvl w:val="2"/>
          <w:numId w:val="4"/>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组件安装螺栓选用不锈钢304及以上材质，表面需钝化，安装前须点胶或采用防松动螺母。</w:t>
      </w:r>
    </w:p>
    <w:p w14:paraId="0757CD30">
      <w:pPr>
        <w:pageBreakBefore w:val="0"/>
        <w:widowControl w:val="0"/>
        <w:numPr>
          <w:ilvl w:val="-1"/>
          <w:numId w:val="0"/>
        </w:numPr>
        <w:tabs>
          <w:tab w:val="left" w:pos="735"/>
          <w:tab w:val="left" w:pos="2160"/>
        </w:tabs>
        <w:kinsoku/>
        <w:wordWrap/>
        <w:overflowPunct/>
        <w:topLinePunct w:val="0"/>
        <w:autoSpaceDE w:val="0"/>
        <w:autoSpaceDN w:val="0"/>
        <w:bidi w:val="0"/>
        <w:adjustRightInd w:val="0"/>
        <w:snapToGrid w:val="0"/>
        <w:spacing w:line="400" w:lineRule="exact"/>
        <w:ind w:left="420" w:leftChars="200" w:firstLine="0" w:firstLineChars="0"/>
        <w:jc w:val="left"/>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 xml:space="preserve">2.2.2 </w:t>
      </w:r>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柔性</w:t>
      </w:r>
      <w:r>
        <w:rPr>
          <w:rFonts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支架详细要求</w:t>
      </w:r>
      <w:r>
        <w:rPr>
          <w:rFonts w:hint="eastAsia"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（如需要）</w:t>
      </w:r>
    </w:p>
    <w:p w14:paraId="041F10AF">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1）支架体系</w:t>
      </w:r>
    </w:p>
    <w:p w14:paraId="3FE1D93C">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支架系统应采用三索方案，严禁采用两索方案。上部2 根预应力镀锌钢绞线作为承重索，下面1 根预应力镀锌钢绞线作为主索，承载力极限状态下预应力镀锌钢绞线所承受的荷载不得大于其破断力的66.67%。设计采用定制压块式连接件用于组件和钢绞线之间的连接安装。相邻两排之间应设置空间稳定措施连成整体，防止组件的翻转及碰撞，在方阵的边缘采取可恢复型阻尼器系统措施抵抗风吸、温度变化等影响的作用。</w:t>
      </w:r>
    </w:p>
    <w:p w14:paraId="3C092A2B">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（2）性能要求</w:t>
      </w:r>
    </w:p>
    <w:p w14:paraId="48248C60">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1）支架结构在风荷载作用下满足抗风稳定性的要求</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柔性支架设计必须满足12级台风（即风速在32.6米/秒以上的热带气旋）的抗风要求</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p>
    <w:p w14:paraId="7B71F786">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2）支架结构在各种荷载作用下应满足钢结构强度、刚度及稳定性的要求，即：承载能力极限状态下，预应力钢绞线内力小于</w:t>
      </w:r>
      <w:r>
        <w:rPr>
          <w:rFonts w:ascii="Times New Roman" w:hAnsi="Times New Roman" w:eastAsia="宋体" w:cs="Times New Roman"/>
          <w:color w:val="000000" w:themeColor="text1"/>
          <w:sz w:val="21"/>
          <w:szCs w:val="21"/>
          <w:highlight w:val="none"/>
          <w14:textFill>
            <w14:solidFill>
              <w14:schemeClr w14:val="tx1"/>
            </w14:solidFill>
          </w14:textFill>
        </w:rPr>
        <w:t xml:space="preserve">0.667 </w:t>
      </w:r>
      <w:r>
        <w:rPr>
          <w:rFonts w:hint="default" w:ascii="Times New Roman" w:hAnsi="Times New Roman" w:eastAsia="宋体" w:cs="Times New Roman"/>
          <w:color w:val="000000" w:themeColor="text1"/>
          <w:sz w:val="21"/>
          <w:szCs w:val="21"/>
          <w:highlight w:val="none"/>
          <w14:textFill>
            <w14:solidFill>
              <w14:schemeClr w14:val="tx1"/>
            </w14:solidFill>
          </w14:textFill>
        </w:rPr>
        <w:t>倍最小破断力，横梁、撑杆以及稳定杆等构件无屈服和屈曲；</w:t>
      </w:r>
    </w:p>
    <w:p w14:paraId="201B187C">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3）恒载作用下挠度和跨度的比值控制在1/100L，风荷载作用下控制在1/50L；</w:t>
      </w:r>
    </w:p>
    <w:p w14:paraId="0452BF9E">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4）需考虑温度作用的影响；</w:t>
      </w:r>
    </w:p>
    <w:p w14:paraId="3D255CFF">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5）结构在安装和使用过程中应满足强度、稳定性要求；</w:t>
      </w:r>
    </w:p>
    <w:p w14:paraId="5FEF7D1D">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6）光伏组件与预应力钢绞线之间采用压块式连接件和不锈钢螺栓连接。</w:t>
      </w:r>
    </w:p>
    <w:p w14:paraId="489F9FCB">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（3）构件材质</w:t>
      </w:r>
    </w:p>
    <w:p w14:paraId="454D1585">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1）钢支架</w:t>
      </w:r>
    </w:p>
    <w:p w14:paraId="62534EA6">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按照国家</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金属覆盖层钢铁制件热浸镀锌层技术要求及试验方法</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ascii="Times New Roman" w:hAnsi="Times New Roman" w:eastAsia="宋体" w:cs="Times New Roman"/>
          <w:color w:val="000000" w:themeColor="text1"/>
          <w:sz w:val="21"/>
          <w:szCs w:val="21"/>
          <w:highlight w:val="none"/>
          <w14:textFill>
            <w14:solidFill>
              <w14:schemeClr w14:val="tx1"/>
            </w14:solidFill>
          </w14:textFill>
        </w:rPr>
        <w:t>GB/T13912-2020</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要求，本工程支架及配件采用</w:t>
      </w:r>
      <w:r>
        <w:rPr>
          <w:rFonts w:ascii="Times New Roman" w:hAnsi="Times New Roman" w:eastAsia="宋体" w:cs="Times New Roman"/>
          <w:color w:val="000000" w:themeColor="text1"/>
          <w:sz w:val="21"/>
          <w:szCs w:val="21"/>
          <w:highlight w:val="none"/>
          <w14:textFill>
            <w14:solidFill>
              <w14:schemeClr w14:val="tx1"/>
            </w14:solidFill>
          </w14:textFill>
        </w:rPr>
        <w:t>Q235B</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ascii="Times New Roman" w:hAnsi="Times New Roman" w:eastAsia="宋体" w:cs="Times New Roman"/>
          <w:color w:val="000000" w:themeColor="text1"/>
          <w:sz w:val="21"/>
          <w:szCs w:val="21"/>
          <w:highlight w:val="none"/>
          <w14:textFill>
            <w14:solidFill>
              <w14:schemeClr w14:val="tx1"/>
            </w14:solidFill>
          </w14:textFill>
        </w:rPr>
        <w:t>Q355B</w:t>
      </w:r>
      <w:r>
        <w:rPr>
          <w:rFonts w:hint="default" w:ascii="Times New Roman" w:hAnsi="Times New Roman" w:eastAsia="宋体" w:cs="Times New Roman"/>
          <w:color w:val="000000" w:themeColor="text1"/>
          <w:sz w:val="21"/>
          <w:szCs w:val="21"/>
          <w:highlight w:val="none"/>
          <w14:textFill>
            <w14:solidFill>
              <w14:schemeClr w14:val="tx1"/>
            </w14:solidFill>
          </w14:textFill>
        </w:rPr>
        <w:t>；纵向稳定构件采用</w:t>
      </w:r>
      <w:r>
        <w:rPr>
          <w:rFonts w:ascii="Times New Roman" w:hAnsi="Times New Roman" w:eastAsia="宋体" w:cs="Times New Roman"/>
          <w:color w:val="000000" w:themeColor="text1"/>
          <w:sz w:val="21"/>
          <w:szCs w:val="21"/>
          <w:highlight w:val="none"/>
          <w14:textFill>
            <w14:solidFill>
              <w14:schemeClr w14:val="tx1"/>
            </w14:solidFill>
          </w14:textFill>
        </w:rPr>
        <w:t xml:space="preserve">Q235B </w:t>
      </w:r>
      <w:r>
        <w:rPr>
          <w:rFonts w:hint="default" w:ascii="Times New Roman" w:hAnsi="Times New Roman" w:eastAsia="宋体" w:cs="Times New Roman"/>
          <w:color w:val="000000" w:themeColor="text1"/>
          <w:sz w:val="21"/>
          <w:szCs w:val="21"/>
          <w:highlight w:val="none"/>
          <w14:textFill>
            <w14:solidFill>
              <w14:schemeClr w14:val="tx1"/>
            </w14:solidFill>
          </w14:textFill>
        </w:rPr>
        <w:t>或</w:t>
      </w:r>
      <w:r>
        <w:rPr>
          <w:rFonts w:ascii="Times New Roman" w:hAnsi="Times New Roman" w:eastAsia="宋体" w:cs="Times New Roman"/>
          <w:color w:val="000000" w:themeColor="text1"/>
          <w:sz w:val="21"/>
          <w:szCs w:val="21"/>
          <w:highlight w:val="none"/>
          <w14:textFill>
            <w14:solidFill>
              <w14:schemeClr w14:val="tx1"/>
            </w14:solidFill>
          </w14:textFill>
        </w:rPr>
        <w:t xml:space="preserve">Q355B </w:t>
      </w:r>
      <w:r>
        <w:rPr>
          <w:rFonts w:hint="default" w:ascii="Times New Roman" w:hAnsi="Times New Roman" w:eastAsia="宋体" w:cs="Times New Roman"/>
          <w:color w:val="000000" w:themeColor="text1"/>
          <w:sz w:val="21"/>
          <w:szCs w:val="21"/>
          <w:highlight w:val="none"/>
          <w14:textFill>
            <w14:solidFill>
              <w14:schemeClr w14:val="tx1"/>
            </w14:solidFill>
          </w14:textFill>
        </w:rPr>
        <w:t>，若采用锌镁铝冷弯型钢时，镀层厚度不低于</w:t>
      </w:r>
      <w:r>
        <w:rPr>
          <w:rFonts w:ascii="Times New Roman" w:hAnsi="Times New Roman" w:eastAsia="宋体" w:cs="Times New Roman"/>
          <w:color w:val="000000" w:themeColor="text1"/>
          <w:sz w:val="21"/>
          <w:szCs w:val="21"/>
          <w:highlight w:val="none"/>
          <w14:textFill>
            <w14:solidFill>
              <w14:schemeClr w14:val="tx1"/>
            </w14:solidFill>
          </w14:textFill>
        </w:rPr>
        <w:t>275g/</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双面</w:t>
      </w:r>
      <w:r>
        <w:rPr>
          <w:rFonts w:ascii="Times New Roman" w:hAnsi="Times New Roman" w:eastAsia="宋体" w:cs="Times New Roman"/>
          <w:color w:val="000000" w:themeColor="text1"/>
          <w:sz w:val="21"/>
          <w:szCs w:val="21"/>
          <w:highlight w:val="none"/>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。支架及配件进行热浸镀锌防腐处理，具体参见《金属覆盖层钢铁制件热浸镀锌层技术要求及试验方法》</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ascii="Times New Roman" w:hAnsi="Times New Roman" w:eastAsia="宋体" w:cs="Times New Roman"/>
          <w:color w:val="000000" w:themeColor="text1"/>
          <w:sz w:val="21"/>
          <w:szCs w:val="21"/>
          <w:highlight w:val="none"/>
          <w14:textFill>
            <w14:solidFill>
              <w14:schemeClr w14:val="tx1"/>
            </w14:solidFill>
          </w14:textFill>
        </w:rPr>
        <w:t>GB/T 13912-2020</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p>
    <w:p w14:paraId="1020CEC6">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2）钢索</w:t>
      </w:r>
    </w:p>
    <w:p w14:paraId="64070036">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钢索性能需满足在项目地极端气候条件下光伏组件的承载力要求。钢索结构（含护套）及防腐性能需满足</w:t>
      </w:r>
      <w:r>
        <w:rPr>
          <w:rFonts w:ascii="Times New Roman" w:hAnsi="Times New Roman" w:eastAsia="宋体" w:cs="Times New Roman"/>
          <w:color w:val="000000" w:themeColor="text1"/>
          <w:sz w:val="21"/>
          <w:szCs w:val="21"/>
          <w:highlight w:val="none"/>
          <w14:textFill>
            <w14:solidFill>
              <w14:schemeClr w14:val="tx1"/>
            </w14:solidFill>
          </w14:textFill>
        </w:rPr>
        <w:t xml:space="preserve">25 </w:t>
      </w:r>
      <w:r>
        <w:rPr>
          <w:rFonts w:hint="default" w:ascii="Times New Roman" w:hAnsi="Times New Roman" w:eastAsia="宋体" w:cs="Times New Roman"/>
          <w:color w:val="000000" w:themeColor="text1"/>
          <w:sz w:val="21"/>
          <w:szCs w:val="21"/>
          <w:highlight w:val="none"/>
          <w14:textFill>
            <w14:solidFill>
              <w14:schemeClr w14:val="tx1"/>
            </w14:solidFill>
          </w14:textFill>
        </w:rPr>
        <w:t>年的使用要求。钢索采用镀锌钢绞线，经灌油脂处理后外表需包裹</w:t>
      </w:r>
      <w:r>
        <w:rPr>
          <w:rFonts w:ascii="Times New Roman" w:hAnsi="Times New Roman" w:eastAsia="宋体" w:cs="Times New Roman"/>
          <w:color w:val="000000" w:themeColor="text1"/>
          <w:sz w:val="21"/>
          <w:szCs w:val="21"/>
          <w:highlight w:val="none"/>
          <w14:textFill>
            <w14:solidFill>
              <w14:schemeClr w14:val="tx1"/>
            </w14:solidFill>
          </w14:textFill>
        </w:rPr>
        <w:t xml:space="preserve">PE </w:t>
      </w:r>
      <w:r>
        <w:rPr>
          <w:rFonts w:hint="default" w:ascii="Times New Roman" w:hAnsi="Times New Roman" w:eastAsia="宋体" w:cs="Times New Roman"/>
          <w:color w:val="000000" w:themeColor="text1"/>
          <w:sz w:val="21"/>
          <w:szCs w:val="21"/>
          <w:highlight w:val="none"/>
          <w14:textFill>
            <w14:solidFill>
              <w14:schemeClr w14:val="tx1"/>
            </w14:solidFill>
          </w14:textFill>
        </w:rPr>
        <w:t>蓝色护套。钢索强度等级根据设计要求而定但不应小于</w:t>
      </w:r>
      <w:r>
        <w:rPr>
          <w:rFonts w:ascii="Times New Roman" w:hAnsi="Times New Roman" w:eastAsia="宋体" w:cs="Times New Roman"/>
          <w:color w:val="000000" w:themeColor="text1"/>
          <w:sz w:val="21"/>
          <w:szCs w:val="21"/>
          <w:highlight w:val="none"/>
          <w14:textFill>
            <w14:solidFill>
              <w14:schemeClr w14:val="tx1"/>
            </w14:solidFill>
          </w14:textFill>
        </w:rPr>
        <w:t>1860MPa</w:t>
      </w:r>
      <w:r>
        <w:rPr>
          <w:rFonts w:hint="default" w:ascii="Times New Roman" w:hAnsi="Times New Roman" w:eastAsia="宋体" w:cs="Times New Roman"/>
          <w:color w:val="000000" w:themeColor="text1"/>
          <w:sz w:val="21"/>
          <w:szCs w:val="21"/>
          <w:highlight w:val="none"/>
          <w14:textFill>
            <w14:solidFill>
              <w14:schemeClr w14:val="tx1"/>
            </w14:solidFill>
          </w14:textFill>
        </w:rPr>
        <w:t>，材质及性能要求满足国家规范要求。</w:t>
      </w:r>
    </w:p>
    <w:p w14:paraId="09DD7A0C">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3）锚具、夹具和连接器</w:t>
      </w:r>
    </w:p>
    <w:p w14:paraId="29CCE505">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锚固预应力钢绞线的锚具采用夹片锚或挤压锚等专用锚具，其材料、性能应满足《预应力筋用锚具、夹具和连接器》（</w:t>
      </w:r>
      <w:r>
        <w:rPr>
          <w:rFonts w:ascii="Times New Roman" w:hAnsi="Times New Roman" w:eastAsia="宋体" w:cs="Times New Roman"/>
          <w:color w:val="000000" w:themeColor="text1"/>
          <w:sz w:val="21"/>
          <w:szCs w:val="21"/>
          <w:highlight w:val="none"/>
          <w14:textFill>
            <w14:solidFill>
              <w14:schemeClr w14:val="tx1"/>
            </w14:solidFill>
          </w14:textFill>
        </w:rPr>
        <w:t>GB/T 14370-2015</w:t>
      </w:r>
      <w:r>
        <w:rPr>
          <w:rFonts w:hint="default" w:ascii="Times New Roman" w:hAnsi="Times New Roman" w:eastAsia="宋体" w:cs="Times New Roman"/>
          <w:color w:val="000000" w:themeColor="text1"/>
          <w:sz w:val="21"/>
          <w:szCs w:val="21"/>
          <w:highlight w:val="none"/>
          <w14:textFill>
            <w14:solidFill>
              <w14:schemeClr w14:val="tx1"/>
            </w14:solidFill>
          </w14:textFill>
        </w:rPr>
        <w:t>）和《公路桥梁预应力钢绞线用锚具、夹具和连接器》（</w:t>
      </w:r>
      <w:r>
        <w:rPr>
          <w:rFonts w:ascii="Times New Roman" w:hAnsi="Times New Roman" w:eastAsia="宋体" w:cs="Times New Roman"/>
          <w:color w:val="000000" w:themeColor="text1"/>
          <w:sz w:val="21"/>
          <w:szCs w:val="21"/>
          <w:highlight w:val="none"/>
          <w14:textFill>
            <w14:solidFill>
              <w14:schemeClr w14:val="tx1"/>
            </w14:solidFill>
          </w14:textFill>
        </w:rPr>
        <w:t>JTT329-2010</w:t>
      </w:r>
      <w:r>
        <w:rPr>
          <w:rFonts w:hint="default" w:ascii="Times New Roman" w:hAnsi="Times New Roman" w:eastAsia="宋体" w:cs="Times New Roman"/>
          <w:color w:val="000000" w:themeColor="text1"/>
          <w:sz w:val="21"/>
          <w:szCs w:val="21"/>
          <w:highlight w:val="none"/>
          <w14:textFill>
            <w14:solidFill>
              <w14:schemeClr w14:val="tx1"/>
            </w14:solidFill>
          </w14:textFill>
        </w:rPr>
        <w:t>）的规定，张拉锚固后钢绞线内缩量小于</w:t>
      </w:r>
      <w:r>
        <w:rPr>
          <w:rFonts w:ascii="Times New Roman" w:hAnsi="Times New Roman" w:eastAsia="宋体" w:cs="Times New Roman"/>
          <w:color w:val="000000" w:themeColor="text1"/>
          <w:sz w:val="21"/>
          <w:szCs w:val="21"/>
          <w:highlight w:val="none"/>
          <w14:textFill>
            <w14:solidFill>
              <w14:schemeClr w14:val="tx1"/>
            </w14:solidFill>
          </w14:textFill>
        </w:rPr>
        <w:t>6mm</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p>
    <w:p w14:paraId="37DA4F96">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高强螺栓、螺母、和垫圈采用《优质碳素结构钢技术条件》（</w:t>
      </w:r>
      <w:r>
        <w:rPr>
          <w:rFonts w:ascii="Times New Roman" w:hAnsi="Times New Roman" w:eastAsia="宋体" w:cs="Times New Roman"/>
          <w:color w:val="000000" w:themeColor="text1"/>
          <w:sz w:val="21"/>
          <w:szCs w:val="21"/>
          <w:highlight w:val="none"/>
          <w14:textFill>
            <w14:solidFill>
              <w14:schemeClr w14:val="tx1"/>
            </w14:solidFill>
          </w14:textFill>
        </w:rPr>
        <w:t>GB/T699-2015</w:t>
      </w:r>
      <w:r>
        <w:rPr>
          <w:rFonts w:hint="default" w:ascii="Times New Roman" w:hAnsi="Times New Roman" w:eastAsia="宋体" w:cs="Times New Roman"/>
          <w:color w:val="000000" w:themeColor="text1"/>
          <w:sz w:val="21"/>
          <w:szCs w:val="21"/>
          <w:highlight w:val="none"/>
          <w14:textFill>
            <w14:solidFill>
              <w14:schemeClr w14:val="tx1"/>
            </w14:solidFill>
          </w14:textFill>
        </w:rPr>
        <w:t>）中规定的钢材制作；其热处理、制作和技术要求应符合《钢结构用高强度大六角头螺栓、大六角头螺母、垫圈技术条件》（</w:t>
      </w:r>
      <w:r>
        <w:rPr>
          <w:rFonts w:ascii="Times New Roman" w:hAnsi="Times New Roman" w:eastAsia="宋体" w:cs="Times New Roman"/>
          <w:color w:val="000000" w:themeColor="text1"/>
          <w:sz w:val="21"/>
          <w:szCs w:val="21"/>
          <w:highlight w:val="none"/>
          <w14:textFill>
            <w14:solidFill>
              <w14:schemeClr w14:val="tx1"/>
            </w14:solidFill>
          </w14:textFill>
        </w:rPr>
        <w:t>GB/T1231-2006</w:t>
      </w:r>
      <w:r>
        <w:rPr>
          <w:rFonts w:hint="default" w:ascii="Times New Roman" w:hAnsi="Times New Roman" w:eastAsia="宋体" w:cs="Times New Roman"/>
          <w:color w:val="000000" w:themeColor="text1"/>
          <w:sz w:val="21"/>
          <w:szCs w:val="21"/>
          <w:highlight w:val="none"/>
          <w14:textFill>
            <w14:solidFill>
              <w14:schemeClr w14:val="tx1"/>
            </w14:solidFill>
          </w14:textFill>
        </w:rPr>
        <w:t>）的规定。</w:t>
      </w:r>
    </w:p>
    <w:p w14:paraId="3BC57347">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钢架斜撑等次要连接采用普通螺栓，普通螺栓应符合国家现行标准。</w:t>
      </w:r>
    </w:p>
    <w:p w14:paraId="2C66CE5D">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所有零件外观均不得有裂纹出现。</w:t>
      </w:r>
    </w:p>
    <w:p w14:paraId="74A6F75A">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（4</w:t>
      </w:r>
      <w:r>
        <w:rPr>
          <w:rFonts w:hint="default" w:ascii="Times New Roman" w:hAnsi="Times New Roman" w:eastAsia="宋体" w:cs="Times New Roman"/>
          <w:color w:val="000000" w:themeColor="text1"/>
          <w:sz w:val="21"/>
          <w:szCs w:val="21"/>
          <w:highlight w:val="none"/>
          <w14:textFill>
            <w14:solidFill>
              <w14:schemeClr w14:val="tx1"/>
            </w14:solidFill>
          </w14:textFill>
        </w:rPr>
        <w:t>）组装和拼装</w:t>
      </w:r>
    </w:p>
    <w:p w14:paraId="09611D96">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钢构件在批量制作生产前，应进行少量模拟加工制作，组装检验合格后，再进行批量加工制作。构件组装和拼装应符合</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冷湾薄壁型钢结构技术规范</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ascii="Times New Roman" w:hAnsi="Times New Roman" w:eastAsia="宋体" w:cs="Times New Roman"/>
          <w:color w:val="000000" w:themeColor="text1"/>
          <w:sz w:val="21"/>
          <w:szCs w:val="21"/>
          <w:highlight w:val="none"/>
          <w14:textFill>
            <w14:solidFill>
              <w14:schemeClr w14:val="tx1"/>
            </w14:solidFill>
          </w14:textFill>
        </w:rPr>
        <w:t>GB50018-2002</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第</w:t>
      </w:r>
      <w:r>
        <w:rPr>
          <w:rFonts w:ascii="Times New Roman" w:hAnsi="Times New Roman" w:eastAsia="宋体" w:cs="Times New Roman"/>
          <w:color w:val="000000" w:themeColor="text1"/>
          <w:sz w:val="21"/>
          <w:szCs w:val="21"/>
          <w:highlight w:val="none"/>
          <w14:textFill>
            <w14:solidFill>
              <w14:schemeClr w14:val="tx1"/>
            </w14:solidFill>
          </w14:textFill>
        </w:rPr>
        <w:t xml:space="preserve">11.1.5 </w:t>
      </w:r>
      <w:r>
        <w:rPr>
          <w:rFonts w:hint="default" w:ascii="Times New Roman" w:hAnsi="Times New Roman" w:eastAsia="宋体" w:cs="Times New Roman"/>
          <w:color w:val="000000" w:themeColor="text1"/>
          <w:sz w:val="21"/>
          <w:szCs w:val="21"/>
          <w:highlight w:val="none"/>
          <w14:textFill>
            <w14:solidFill>
              <w14:schemeClr w14:val="tx1"/>
            </w14:solidFill>
          </w14:textFill>
        </w:rPr>
        <w:t>的有关规定。焊接连接组装的允许偏差应符合</w:t>
      </w:r>
      <w:r>
        <w:rPr>
          <w:rFonts w:hint="eastAsia" w:ascii="Times New Roman" w:hAnsi="Times New Roman" w:eastAsia="宋体" w:cs="Times New Roman"/>
          <w:color w:val="000000" w:themeColor="text1"/>
          <w:szCs w:val="24"/>
          <w:highlight w:val="none"/>
          <w:lang w:val="en-US" w:eastAsia="zh-CN"/>
          <w14:textFill>
            <w14:solidFill>
              <w14:schemeClr w14:val="tx1"/>
            </w14:solidFill>
          </w14:textFill>
        </w:rPr>
        <w:t>GB50205-2020</w:t>
      </w:r>
      <w:r>
        <w:rPr>
          <w:rFonts w:hint="default" w:ascii="Times New Roman" w:hAnsi="Times New Roman" w:eastAsia="宋体" w:cs="Times New Roman"/>
          <w:color w:val="000000" w:themeColor="text1"/>
          <w:sz w:val="21"/>
          <w:szCs w:val="21"/>
          <w:highlight w:val="none"/>
          <w14:textFill>
            <w14:solidFill>
              <w14:schemeClr w14:val="tx1"/>
            </w14:solidFill>
          </w14:textFill>
        </w:rPr>
        <w:t>的规定。对顶紧接触面应有</w:t>
      </w:r>
      <w:r>
        <w:rPr>
          <w:rFonts w:ascii="Times New Roman" w:hAnsi="Times New Roman" w:eastAsia="宋体" w:cs="Times New Roman"/>
          <w:color w:val="000000" w:themeColor="text1"/>
          <w:sz w:val="21"/>
          <w:szCs w:val="21"/>
          <w:highlight w:val="none"/>
          <w14:textFill>
            <w14:solidFill>
              <w14:schemeClr w14:val="tx1"/>
            </w14:solidFill>
          </w14:textFill>
        </w:rPr>
        <w:t>75%</w:t>
      </w:r>
      <w:r>
        <w:rPr>
          <w:rFonts w:hint="default" w:ascii="Times New Roman" w:hAnsi="Times New Roman" w:eastAsia="宋体" w:cs="Times New Roman"/>
          <w:color w:val="000000" w:themeColor="text1"/>
          <w:sz w:val="21"/>
          <w:szCs w:val="21"/>
          <w:highlight w:val="none"/>
          <w14:textFill>
            <w14:solidFill>
              <w14:schemeClr w14:val="tx1"/>
            </w14:solidFill>
          </w14:textFill>
        </w:rPr>
        <w:t>的部位以上的面积紧贴，检查方法应满足</w:t>
      </w:r>
      <w:r>
        <w:rPr>
          <w:rFonts w:ascii="Times New Roman" w:hAnsi="Times New Roman" w:eastAsia="宋体" w:cs="Times New Roman"/>
          <w:color w:val="000000" w:themeColor="text1"/>
          <w:sz w:val="21"/>
          <w:szCs w:val="21"/>
          <w:highlight w:val="none"/>
          <w14:textFill>
            <w14:solidFill>
              <w14:schemeClr w14:val="tx1"/>
            </w14:solidFill>
          </w14:textFill>
        </w:rPr>
        <w:t xml:space="preserve">GB50205-2020 </w:t>
      </w:r>
      <w:r>
        <w:rPr>
          <w:rFonts w:hint="default" w:ascii="Times New Roman" w:hAnsi="Times New Roman" w:eastAsia="宋体" w:cs="Times New Roman"/>
          <w:color w:val="000000" w:themeColor="text1"/>
          <w:sz w:val="21"/>
          <w:szCs w:val="21"/>
          <w:highlight w:val="none"/>
          <w14:textFill>
            <w14:solidFill>
              <w14:schemeClr w14:val="tx1"/>
            </w14:solidFill>
          </w14:textFill>
        </w:rPr>
        <w:t>的规定，经检查合格后方能施焊，并作好记录。</w:t>
      </w:r>
    </w:p>
    <w:p w14:paraId="2F84BDE3">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（5</w:t>
      </w:r>
      <w:r>
        <w:rPr>
          <w:rFonts w:hint="default" w:ascii="Times New Roman" w:hAnsi="Times New Roman" w:eastAsia="宋体" w:cs="Times New Roman"/>
          <w:color w:val="000000" w:themeColor="text1"/>
          <w:sz w:val="21"/>
          <w:szCs w:val="21"/>
          <w:highlight w:val="none"/>
          <w14:textFill>
            <w14:solidFill>
              <w14:schemeClr w14:val="tx1"/>
            </w14:solidFill>
          </w14:textFill>
        </w:rPr>
        <w:t>）柔性支架基础</w:t>
      </w:r>
    </w:p>
    <w:p w14:paraId="0D469FF8">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柔性支架基础桩基形式需采用泥浆护壁钻孔灌注桩。桩基施工前需桩基周边管线情况进行复探，必要时对于重要生产工艺管可以采用开挖验证，</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招标人</w:t>
      </w:r>
      <w:r>
        <w:rPr>
          <w:rFonts w:hint="default" w:ascii="Times New Roman" w:hAnsi="Times New Roman" w:eastAsia="宋体" w:cs="Times New Roman"/>
          <w:color w:val="000000" w:themeColor="text1"/>
          <w:sz w:val="21"/>
          <w:szCs w:val="21"/>
          <w:highlight w:val="none"/>
          <w14:textFill>
            <w14:solidFill>
              <w14:schemeClr w14:val="tx1"/>
            </w14:solidFill>
          </w14:textFill>
        </w:rPr>
        <w:t>提供管线物探资料仅做参考。柔性支架桩基施工过程中需要加强对现有厂区管线的保护及重要生产工艺管线的运行监测。</w:t>
      </w:r>
    </w:p>
    <w:p w14:paraId="3B190324">
      <w:pPr>
        <w:pageBreakBefore w:val="0"/>
        <w:kinsoku/>
        <w:wordWrap/>
        <w:overflowPunct/>
        <w:topLinePunct w:val="0"/>
        <w:bidi w:val="0"/>
        <w:spacing w:line="400" w:lineRule="exact"/>
        <w:ind w:left="0" w:leftChars="0" w:firstLine="422" w:firstLineChars="200"/>
        <w:outlineLvl w:val="2"/>
        <w:rPr>
          <w:rFonts w:ascii="Times New Roman" w:hAnsi="Times New Roman" w:eastAsia="宋体" w:cs="Times New Roman"/>
          <w:b/>
          <w:color w:val="000000" w:themeColor="text1"/>
          <w:sz w:val="21"/>
          <w:szCs w:val="21"/>
          <w:highlight w:val="none"/>
          <w14:textFill>
            <w14:solidFill>
              <w14:schemeClr w14:val="tx1"/>
            </w14:solidFill>
          </w14:textFill>
        </w:rPr>
      </w:pPr>
      <w:bookmarkStart w:id="402" w:name="_Toc14433"/>
      <w:r>
        <w:rPr>
          <w:rFonts w:hint="default" w:ascii="Times New Roman" w:hAnsi="Times New Roman" w:eastAsia="宋体" w:cs="Times New Roman"/>
          <w:b/>
          <w:color w:val="000000" w:themeColor="text1"/>
          <w:sz w:val="21"/>
          <w:szCs w:val="21"/>
          <w:highlight w:val="none"/>
          <w14:textFill>
            <w14:solidFill>
              <w14:schemeClr w14:val="tx1"/>
            </w14:solidFill>
          </w14:textFill>
        </w:rPr>
        <w:t>2</w:t>
      </w:r>
      <w:r>
        <w:rPr>
          <w:rFonts w:ascii="Times New Roman" w:hAnsi="Times New Roman" w:eastAsia="宋体" w:cs="Times New Roman"/>
          <w:b/>
          <w:color w:val="000000" w:themeColor="text1"/>
          <w:sz w:val="21"/>
          <w:szCs w:val="21"/>
          <w:highlight w:val="none"/>
          <w14:textFill>
            <w14:solidFill>
              <w14:schemeClr w14:val="tx1"/>
            </w14:solidFill>
          </w14:textFill>
        </w:rPr>
        <w:t xml:space="preserve">.3 </w:t>
      </w:r>
      <w:r>
        <w:rPr>
          <w:rFonts w:hint="default" w:ascii="Times New Roman" w:hAnsi="Times New Roman" w:eastAsia="宋体" w:cs="Times New Roman"/>
          <w:b/>
          <w:color w:val="000000" w:themeColor="text1"/>
          <w:sz w:val="21"/>
          <w:szCs w:val="21"/>
          <w:highlight w:val="none"/>
          <w14:textFill>
            <w14:solidFill>
              <w14:schemeClr w14:val="tx1"/>
            </w14:solidFill>
          </w14:textFill>
        </w:rPr>
        <w:t>逆变器</w:t>
      </w:r>
      <w:bookmarkEnd w:id="402"/>
      <w:r>
        <w:rPr>
          <w:rFonts w:hint="default" w:ascii="Times New Roman" w:hAnsi="Times New Roman" w:eastAsia="宋体" w:cs="Times New Roman"/>
          <w:b/>
          <w:color w:val="000000" w:themeColor="text1"/>
          <w:sz w:val="21"/>
          <w:szCs w:val="21"/>
          <w:highlight w:val="none"/>
          <w14:textFill>
            <w14:solidFill>
              <w14:schemeClr w14:val="tx1"/>
            </w14:solidFill>
          </w14:textFill>
        </w:rPr>
        <w:t xml:space="preserve"> </w:t>
      </w:r>
    </w:p>
    <w:p w14:paraId="52C9B9BA">
      <w:pPr>
        <w:pageBreakBefore w:val="0"/>
        <w:numPr>
          <w:ilvl w:val="2"/>
          <w:numId w:val="5"/>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逆变器必须是经国家认监委批准的认证机构认证且达标的产品（须具备直流拉弧检测功能），并提供不低于5年的质保。</w:t>
      </w:r>
    </w:p>
    <w:p w14:paraId="1CBFF980">
      <w:pPr>
        <w:pageBreakBefore w:val="0"/>
        <w:numPr>
          <w:ilvl w:val="2"/>
          <w:numId w:val="5"/>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最大逆变效率≥98.6%，中国效率≥98.1%，满载MPPT范围200~1500V或更宽。</w:t>
      </w:r>
    </w:p>
    <w:p w14:paraId="72A5220D">
      <w:pPr>
        <w:pageBreakBefore w:val="0"/>
        <w:numPr>
          <w:ilvl w:val="2"/>
          <w:numId w:val="5"/>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逆变器输出功率大于其额定功率的50%时，功率因数应不小于0.98，输出有功功率在20%-50%之间时，功率因数不小于0.95。同时逆变器功率因素必须满足项目所在地电网要求。</w:t>
      </w:r>
    </w:p>
    <w:p w14:paraId="462E0E0A">
      <w:pPr>
        <w:pageBreakBefore w:val="0"/>
        <w:numPr>
          <w:ilvl w:val="2"/>
          <w:numId w:val="5"/>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10%额定功率及以上下电流总谐波畸变率≤3%；交流输出三相电压的允许偏差不超过额定电压的±7%；直流分量不超过其交流额定值的0.5%；具有电网过/欠压保护、过/欠频保护、防孤岛保护、恢复并网保护、过流保护、极性反接保护、过载保护功能、Anti-PID功能，具备远程操作功能。</w:t>
      </w:r>
    </w:p>
    <w:p w14:paraId="10B535A4">
      <w:pPr>
        <w:pageBreakBefore w:val="0"/>
        <w:numPr>
          <w:ilvl w:val="2"/>
          <w:numId w:val="5"/>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逆变器要求能够自动化运行，运行状态可视化程度高。逆变器应提供大尺寸的人机界面，采用液晶显示屏</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LCD</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和轻触按键组合，作为人机界面。显示屏可清晰显示实时各项运行数据，实时故障数据，历史故障数据，总发电量数据，历史发电量（按月、按年查询）数据。显示界面具有按键功能，工作人员可随时翻看所需运行数据；逆变器镶有设备的铭牌。</w:t>
      </w:r>
    </w:p>
    <w:p w14:paraId="66D1C9BA">
      <w:pPr>
        <w:pageBreakBefore w:val="0"/>
        <w:numPr>
          <w:ilvl w:val="2"/>
          <w:numId w:val="5"/>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逆变器≥110kW需安装高温排风装置，在环境温度高于45℃时自动启动排风装置，排风口应具有防尘措施。</w:t>
      </w:r>
    </w:p>
    <w:p w14:paraId="2508F600">
      <w:pPr>
        <w:pageBreakBefore w:val="0"/>
        <w:numPr>
          <w:ilvl w:val="2"/>
          <w:numId w:val="5"/>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组串式逆变器箱体须具备防盐雾腐蚀措施，具备防盐雾腐蚀功能，确保箱体内部25年内无任何腐蚀现象。</w:t>
      </w:r>
    </w:p>
    <w:p w14:paraId="044394F8">
      <w:pPr>
        <w:pageBreakBefore w:val="0"/>
        <w:numPr>
          <w:ilvl w:val="2"/>
          <w:numId w:val="5"/>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要求配置每路组串电压电流检测功能。</w:t>
      </w:r>
    </w:p>
    <w:p w14:paraId="588075DF">
      <w:pPr>
        <w:pageBreakBefore w:val="0"/>
        <w:numPr>
          <w:ilvl w:val="2"/>
          <w:numId w:val="5"/>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具有直流拉弧检测功能。</w:t>
      </w:r>
    </w:p>
    <w:p w14:paraId="7BBDB595">
      <w:pPr>
        <w:pageBreakBefore w:val="0"/>
        <w:numPr>
          <w:ilvl w:val="2"/>
          <w:numId w:val="5"/>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逆变器必须满足系统抗PID功能和修复PID功能。</w:t>
      </w:r>
    </w:p>
    <w:p w14:paraId="38C2BD7E">
      <w:pPr>
        <w:pageBreakBefore w:val="0"/>
        <w:numPr>
          <w:ilvl w:val="2"/>
          <w:numId w:val="5"/>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逆变器内置交直流防雷和直流开关，交直流浪涌保护II 级以上，具备良好的电气隔离性，整机符合国家相关标准。</w:t>
      </w:r>
    </w:p>
    <w:p w14:paraId="709D6BB8">
      <w:pPr>
        <w:pageBreakBefore w:val="0"/>
        <w:numPr>
          <w:ilvl w:val="2"/>
          <w:numId w:val="5"/>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逆变器直流输入支路必须配置光伏专用熔断器，确保当直流侧发生短路或热斑效应时，可快速隔离故障点。</w:t>
      </w:r>
    </w:p>
    <w:p w14:paraId="7B4D4CF9">
      <w:pPr>
        <w:pageBreakBefore w:val="0"/>
        <w:numPr>
          <w:ilvl w:val="2"/>
          <w:numId w:val="5"/>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支持通讯，能将光伏电站现场实时监测数据联通传送至数据控制中心，实现集中监控。</w:t>
      </w:r>
    </w:p>
    <w:p w14:paraId="531A8B2E">
      <w:pPr>
        <w:pageBreakBefore w:val="0"/>
        <w:numPr>
          <w:ilvl w:val="2"/>
          <w:numId w:val="5"/>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户外安装时，要求具备遮阳挡雨措施，挡雨板材质应采用304及以上不锈钢材质。</w:t>
      </w:r>
    </w:p>
    <w:p w14:paraId="2CC7FA37">
      <w:pPr>
        <w:pageBreakBefore w:val="0"/>
        <w:kinsoku/>
        <w:wordWrap/>
        <w:overflowPunct/>
        <w:topLinePunct w:val="0"/>
        <w:bidi w:val="0"/>
        <w:spacing w:line="400" w:lineRule="exact"/>
        <w:ind w:left="0" w:leftChars="0" w:firstLine="422" w:firstLineChars="200"/>
        <w:outlineLvl w:val="2"/>
        <w:rPr>
          <w:rFonts w:ascii="Times New Roman" w:hAnsi="Times New Roman" w:eastAsia="宋体" w:cs="Times New Roman"/>
          <w:b/>
          <w:color w:val="000000" w:themeColor="text1"/>
          <w:sz w:val="21"/>
          <w:szCs w:val="21"/>
          <w:highlight w:val="none"/>
          <w14:textFill>
            <w14:solidFill>
              <w14:schemeClr w14:val="tx1"/>
            </w14:solidFill>
          </w14:textFill>
        </w:rPr>
      </w:pPr>
      <w:bookmarkStart w:id="403" w:name="_Toc15861"/>
      <w:r>
        <w:rPr>
          <w:rFonts w:ascii="Times New Roman" w:hAnsi="Times New Roman" w:eastAsia="宋体" w:cs="Times New Roman"/>
          <w:b/>
          <w:color w:val="000000" w:themeColor="text1"/>
          <w:sz w:val="21"/>
          <w:szCs w:val="21"/>
          <w:highlight w:val="none"/>
          <w14:textFill>
            <w14:solidFill>
              <w14:schemeClr w14:val="tx1"/>
            </w14:solidFill>
          </w14:textFill>
        </w:rPr>
        <w:t xml:space="preserve">2.4 </w:t>
      </w:r>
      <w:r>
        <w:rPr>
          <w:rFonts w:hint="default" w:ascii="Times New Roman" w:hAnsi="Times New Roman" w:eastAsia="宋体" w:cs="Times New Roman"/>
          <w:b/>
          <w:color w:val="000000" w:themeColor="text1"/>
          <w:sz w:val="21"/>
          <w:szCs w:val="21"/>
          <w:highlight w:val="none"/>
          <w14:textFill>
            <w14:solidFill>
              <w14:schemeClr w14:val="tx1"/>
            </w14:solidFill>
          </w14:textFill>
        </w:rPr>
        <w:t>交流汇流箱</w:t>
      </w:r>
      <w:bookmarkEnd w:id="403"/>
    </w:p>
    <w:p w14:paraId="3985632F">
      <w:pPr>
        <w:pageBreakBefore w:val="0"/>
        <w:numPr>
          <w:ilvl w:val="2"/>
          <w:numId w:val="6"/>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配电箱必须是成套配电箱</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成套配电箱内开关要提供3C认证和出厂检验报告。箱内并网设备要配备符合安全需求的闸刀、断路器、浪涌保护器，并应具备光伏元件故障、漏电自动断开光伏输出总开关。</w:t>
      </w:r>
    </w:p>
    <w:p w14:paraId="29BBC21A">
      <w:pPr>
        <w:pageBreakBefore w:val="0"/>
        <w:numPr>
          <w:ilvl w:val="2"/>
          <w:numId w:val="6"/>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采用的内置漏电保护和浪涌保护，采用交直II级防雷保护，整体符合国家相关标准。</w:t>
      </w:r>
    </w:p>
    <w:p w14:paraId="3C4FC356">
      <w:pPr>
        <w:pageBreakBefore w:val="0"/>
        <w:numPr>
          <w:ilvl w:val="2"/>
          <w:numId w:val="6"/>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箱体的防护等级不低于IP65，适合户外安装，满足防水、防尘、防紫外线、防盐雾、耐腐蚀等，安装位置干燥、通风良好。</w:t>
      </w:r>
    </w:p>
    <w:p w14:paraId="0AD46503">
      <w:pPr>
        <w:pageBreakBefore w:val="0"/>
        <w:numPr>
          <w:ilvl w:val="2"/>
          <w:numId w:val="6"/>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箱体需采用冷扎钢板制作，钢板的厚度≥1.5mm，经过静电喷塑处理，内部全部的金属结构都需经过防腐处理，内外表面平整、光洁，无锈蚀、涂层脱落和磕碰损伤现象。</w:t>
      </w:r>
    </w:p>
    <w:p w14:paraId="611E8A79">
      <w:pPr>
        <w:pageBreakBefore w:val="0"/>
        <w:numPr>
          <w:ilvl w:val="2"/>
          <w:numId w:val="6"/>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箱体内部结构具有足够的机械强度，保证元器件安装后及操作时无摇晃、不变形；元器 件安装走线应整齐、可靠、合理布置；电器间绝缘应符合国家有关标准，进出线必须通过接线端子。</w:t>
      </w:r>
    </w:p>
    <w:p w14:paraId="3B21B149">
      <w:pPr>
        <w:pageBreakBefore w:val="0"/>
        <w:numPr>
          <w:ilvl w:val="2"/>
          <w:numId w:val="6"/>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箱体内应该针对接入的设备及线路，拥有明显的电气开断元件，能够确保检修时能够逐级断开系统，每个汇流箱必须给出一次及二次接线图。</w:t>
      </w:r>
    </w:p>
    <w:p w14:paraId="313B0FC0">
      <w:pPr>
        <w:pageBreakBefore w:val="0"/>
        <w:kinsoku/>
        <w:wordWrap/>
        <w:overflowPunct/>
        <w:topLinePunct w:val="0"/>
        <w:bidi w:val="0"/>
        <w:spacing w:line="400" w:lineRule="exact"/>
        <w:ind w:left="0" w:leftChars="0" w:firstLine="422" w:firstLineChars="200"/>
        <w:outlineLvl w:val="2"/>
        <w:rPr>
          <w:rFonts w:ascii="Times New Roman" w:hAnsi="Times New Roman" w:eastAsia="宋体" w:cs="Times New Roman"/>
          <w:b/>
          <w:color w:val="000000" w:themeColor="text1"/>
          <w:sz w:val="21"/>
          <w:szCs w:val="21"/>
          <w:highlight w:val="none"/>
          <w14:textFill>
            <w14:solidFill>
              <w14:schemeClr w14:val="tx1"/>
            </w14:solidFill>
          </w14:textFill>
        </w:rPr>
      </w:pPr>
      <w:bookmarkStart w:id="404" w:name="_Toc11978"/>
      <w:r>
        <w:rPr>
          <w:rFonts w:hint="default" w:ascii="Times New Roman" w:hAnsi="Times New Roman" w:eastAsia="宋体" w:cs="Times New Roman"/>
          <w:b/>
          <w:color w:val="000000" w:themeColor="text1"/>
          <w:sz w:val="21"/>
          <w:szCs w:val="21"/>
          <w:highlight w:val="none"/>
          <w14:textFill>
            <w14:solidFill>
              <w14:schemeClr w14:val="tx1"/>
            </w14:solidFill>
          </w14:textFill>
        </w:rPr>
        <w:t>2</w:t>
      </w:r>
      <w:r>
        <w:rPr>
          <w:rFonts w:ascii="Times New Roman" w:hAnsi="Times New Roman" w:eastAsia="宋体" w:cs="Times New Roman"/>
          <w:b/>
          <w:color w:val="000000" w:themeColor="text1"/>
          <w:sz w:val="21"/>
          <w:szCs w:val="21"/>
          <w:highlight w:val="none"/>
          <w14:textFill>
            <w14:solidFill>
              <w14:schemeClr w14:val="tx1"/>
            </w14:solidFill>
          </w14:textFill>
        </w:rPr>
        <w:t xml:space="preserve">.5 </w:t>
      </w:r>
      <w:r>
        <w:rPr>
          <w:rFonts w:hint="default" w:ascii="Times New Roman" w:hAnsi="Times New Roman" w:eastAsia="宋体" w:cs="Times New Roman"/>
          <w:b/>
          <w:color w:val="000000" w:themeColor="text1"/>
          <w:sz w:val="21"/>
          <w:szCs w:val="21"/>
          <w:highlight w:val="none"/>
          <w14:textFill>
            <w14:solidFill>
              <w14:schemeClr w14:val="tx1"/>
            </w14:solidFill>
          </w14:textFill>
        </w:rPr>
        <w:t>光伏并网柜</w:t>
      </w:r>
      <w:bookmarkEnd w:id="404"/>
    </w:p>
    <w:p w14:paraId="3BFBC162">
      <w:pPr>
        <w:pageBreakBefore w:val="0"/>
        <w:numPr>
          <w:ilvl w:val="2"/>
          <w:numId w:val="7"/>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中压10千伏项目中配置的配电箱应为自动化成套配电箱。</w:t>
      </w:r>
    </w:p>
    <w:p w14:paraId="26DB4B20">
      <w:pPr>
        <w:pageBreakBefore w:val="0"/>
        <w:numPr>
          <w:ilvl w:val="2"/>
          <w:numId w:val="7"/>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并网柜与电气元件均应具备国内3C认证。</w:t>
      </w:r>
    </w:p>
    <w:p w14:paraId="00DD4BBC">
      <w:pPr>
        <w:pageBreakBefore w:val="0"/>
        <w:numPr>
          <w:ilvl w:val="2"/>
          <w:numId w:val="7"/>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并网柜具备被动孤岛检测、有压自动重合闸、失压跳闸、过欠压保护、过电流保护、防雷保护、短路保护、高低频保护、防孤岛保护等基本功能，若当地供电部门要求，还需配置逆功率保护；同时具备智能通讯功能，可以和后台系统通讯组网，远程操作断路器分合闸，远程查看并网柜各种电参量及开关位置信息。</w:t>
      </w:r>
    </w:p>
    <w:p w14:paraId="1551B7E0">
      <w:pPr>
        <w:pageBreakBefore w:val="0"/>
        <w:numPr>
          <w:ilvl w:val="2"/>
          <w:numId w:val="7"/>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光伏并网柜可以加装计量仓，计量表具备双向计量功能，计量表有功电能精度不低于0.5S 级，电压互感器、电流互感器不低于0.2S 级。计量电表数据均接入到监控系统后台。</w:t>
      </w:r>
    </w:p>
    <w:p w14:paraId="48F7499A">
      <w:pPr>
        <w:pageBreakBefore w:val="0"/>
        <w:numPr>
          <w:ilvl w:val="2"/>
          <w:numId w:val="7"/>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柜体的防护等级不低于IP30，配电房内安装，柜型按照原有配电房开关柜定做，整体符合国家相关标准。</w:t>
      </w:r>
    </w:p>
    <w:p w14:paraId="01847010">
      <w:pPr>
        <w:pageBreakBefore w:val="0"/>
        <w:numPr>
          <w:ilvl w:val="2"/>
          <w:numId w:val="7"/>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柜体需采用冷轧钢板制作，钢板的厚度≥1.5mm，经过静电喷塑处理，内部全部的金属结构都需经过防腐处理，内外表面平整、光洁，无锈蚀、涂层脱落和磕碰损伤现象。</w:t>
      </w:r>
    </w:p>
    <w:p w14:paraId="5CD29F32">
      <w:pPr>
        <w:pageBreakBefore w:val="0"/>
        <w:numPr>
          <w:ilvl w:val="2"/>
          <w:numId w:val="7"/>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630A及以上低压断路器采用固定式框架式断路器，要求配置具有三段保护的数显智能模块，630A以下采用塑壳式断路器。</w:t>
      </w:r>
    </w:p>
    <w:p w14:paraId="04105C33">
      <w:pPr>
        <w:pageBreakBefore w:val="0"/>
        <w:numPr>
          <w:ilvl w:val="2"/>
          <w:numId w:val="7"/>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柜体内应该针对接入的设备及线路，拥有明显的电气开断元件，能够确保检修时能够逐级断开系统，每个并网柜必须给出一次及二次接线图。</w:t>
      </w:r>
    </w:p>
    <w:p w14:paraId="65F54277">
      <w:pPr>
        <w:pageBreakBefore w:val="0"/>
        <w:numPr>
          <w:ilvl w:val="2"/>
          <w:numId w:val="7"/>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有光伏系统接入的配电房需配置含有光伏并网柜的电力系统图版。</w:t>
      </w:r>
    </w:p>
    <w:p w14:paraId="1D904FEA">
      <w:pPr>
        <w:pageBreakBefore w:val="0"/>
        <w:kinsoku/>
        <w:wordWrap/>
        <w:overflowPunct/>
        <w:topLinePunct w:val="0"/>
        <w:bidi w:val="0"/>
        <w:spacing w:line="400" w:lineRule="exact"/>
        <w:ind w:left="0" w:leftChars="0" w:firstLine="422" w:firstLineChars="200"/>
        <w:outlineLvl w:val="2"/>
        <w:rPr>
          <w:rFonts w:ascii="Times New Roman" w:hAnsi="Times New Roman" w:eastAsia="宋体" w:cs="Times New Roman"/>
          <w:b/>
          <w:color w:val="000000" w:themeColor="text1"/>
          <w:sz w:val="21"/>
          <w:szCs w:val="21"/>
          <w:highlight w:val="none"/>
          <w14:textFill>
            <w14:solidFill>
              <w14:schemeClr w14:val="tx1"/>
            </w14:solidFill>
          </w14:textFill>
        </w:rPr>
      </w:pPr>
      <w:bookmarkStart w:id="405" w:name="_Toc24772"/>
      <w:r>
        <w:rPr>
          <w:rFonts w:hint="default" w:ascii="Times New Roman" w:hAnsi="Times New Roman" w:eastAsia="宋体" w:cs="Times New Roman"/>
          <w:b/>
          <w:color w:val="000000" w:themeColor="text1"/>
          <w:sz w:val="21"/>
          <w:szCs w:val="21"/>
          <w:highlight w:val="none"/>
          <w14:textFill>
            <w14:solidFill>
              <w14:schemeClr w14:val="tx1"/>
            </w14:solidFill>
          </w14:textFill>
        </w:rPr>
        <w:t>2</w:t>
      </w:r>
      <w:r>
        <w:rPr>
          <w:rFonts w:ascii="Times New Roman" w:hAnsi="Times New Roman" w:eastAsia="宋体" w:cs="Times New Roman"/>
          <w:b/>
          <w:color w:val="000000" w:themeColor="text1"/>
          <w:sz w:val="21"/>
          <w:szCs w:val="21"/>
          <w:highlight w:val="none"/>
          <w14:textFill>
            <w14:solidFill>
              <w14:schemeClr w14:val="tx1"/>
            </w14:solidFill>
          </w14:textFill>
        </w:rPr>
        <w:t xml:space="preserve">.6 </w:t>
      </w:r>
      <w:r>
        <w:rPr>
          <w:rFonts w:hint="default" w:ascii="Times New Roman" w:hAnsi="Times New Roman" w:eastAsia="宋体" w:cs="Times New Roman"/>
          <w:b/>
          <w:color w:val="000000" w:themeColor="text1"/>
          <w:sz w:val="21"/>
          <w:szCs w:val="21"/>
          <w:highlight w:val="none"/>
          <w14:textFill>
            <w14:solidFill>
              <w14:schemeClr w14:val="tx1"/>
            </w14:solidFill>
          </w14:textFill>
        </w:rPr>
        <w:t>箱变</w:t>
      </w:r>
      <w:bookmarkEnd w:id="405"/>
    </w:p>
    <w:p w14:paraId="04CA2DBE">
      <w:pPr>
        <w:pageBreakBefore w:val="0"/>
        <w:numPr>
          <w:ilvl w:val="2"/>
          <w:numId w:val="8"/>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干式变压器应选用最新二级能效节能干式电力变压器（SCB14-NX2），硅钢片采用优质硅钢片，绕组为全铜绕组。变压器应在过负荷1.1倍时可长期运行。</w:t>
      </w:r>
    </w:p>
    <w:p w14:paraId="1C5809E7">
      <w:pPr>
        <w:pageBreakBefore w:val="0"/>
        <w:numPr>
          <w:ilvl w:val="2"/>
          <w:numId w:val="8"/>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箱体要求：户外型，箱壳应采用高品质的镀锌冷轧钢板厚度不低于2.5mm，具有防腐、防紫外线、抗氧化能力。</w:t>
      </w:r>
    </w:p>
    <w:p w14:paraId="71CBA752">
      <w:pPr>
        <w:pageBreakBefore w:val="0"/>
        <w:numPr>
          <w:ilvl w:val="2"/>
          <w:numId w:val="8"/>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箱体金属框架均应有良好的接地，有接地端子，并标有接地符号，箱体金属结构应电气连通，具有电磁屏蔽能力，通过箱体框架外部预留接地点与外部接地装置连接。箱体材质及结构需保证在本工程条件下正常使用25年。</w:t>
      </w:r>
    </w:p>
    <w:p w14:paraId="351BFFB6">
      <w:pPr>
        <w:pageBreakBefore w:val="0"/>
        <w:numPr>
          <w:ilvl w:val="2"/>
          <w:numId w:val="8"/>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箱变壳体的防护等级不低于IP54。</w:t>
      </w:r>
    </w:p>
    <w:p w14:paraId="4664647F">
      <w:pPr>
        <w:pageBreakBefore w:val="0"/>
        <w:numPr>
          <w:ilvl w:val="2"/>
          <w:numId w:val="8"/>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低压母排采用绝缘套密封。</w:t>
      </w:r>
    </w:p>
    <w:p w14:paraId="31939E06">
      <w:pPr>
        <w:pageBreakBefore w:val="0"/>
        <w:numPr>
          <w:ilvl w:val="2"/>
          <w:numId w:val="8"/>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箱体应有足够的机械强度，在运输、安装中不发生变形。外壳油漆喷涂均匀，抗暴晒、抗腐蚀，并有牢固的附着力。</w:t>
      </w:r>
    </w:p>
    <w:p w14:paraId="43080C23">
      <w:pPr>
        <w:pageBreakBefore w:val="0"/>
        <w:numPr>
          <w:ilvl w:val="2"/>
          <w:numId w:val="8"/>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箱体金属框架均应有良好的接地，并标有接地符号。</w:t>
      </w:r>
    </w:p>
    <w:p w14:paraId="2188411A">
      <w:pPr>
        <w:pageBreakBefore w:val="0"/>
        <w:numPr>
          <w:ilvl w:val="2"/>
          <w:numId w:val="8"/>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箱壳门应向外开，开启角度应大于90°，并设定位装置。箱式变应装有把手、暗闩和能防雨、防堵、防锈的暗锁。</w:t>
      </w:r>
    </w:p>
    <w:p w14:paraId="68BC1ED5">
      <w:pPr>
        <w:pageBreakBefore w:val="0"/>
        <w:numPr>
          <w:ilvl w:val="2"/>
          <w:numId w:val="8"/>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一体化箱式变电站内部的操作空间应适于进行任何操作、巡视和检试，符合相关安全操作规范要求。</w:t>
      </w:r>
    </w:p>
    <w:p w14:paraId="51FC8324">
      <w:pPr>
        <w:pageBreakBefore w:val="0"/>
        <w:numPr>
          <w:ilvl w:val="2"/>
          <w:numId w:val="8"/>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箱式变压器的噪音水平不应大于规范规定的变压器噪音水平。</w:t>
      </w:r>
    </w:p>
    <w:p w14:paraId="3458DCCB">
      <w:pPr>
        <w:pageBreakBefore w:val="0"/>
        <w:numPr>
          <w:ilvl w:val="2"/>
          <w:numId w:val="8"/>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预制箱式变电站内部应预留检修孔。</w:t>
      </w:r>
    </w:p>
    <w:p w14:paraId="3494663E">
      <w:pPr>
        <w:pageBreakBefore w:val="0"/>
        <w:numPr>
          <w:ilvl w:val="2"/>
          <w:numId w:val="8"/>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箱体顶盖的倾斜度不应小于3°。</w:t>
      </w:r>
    </w:p>
    <w:p w14:paraId="2253F9C2">
      <w:pPr>
        <w:pageBreakBefore w:val="0"/>
        <w:numPr>
          <w:ilvl w:val="2"/>
          <w:numId w:val="8"/>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箱体设计应考虑防潮及避免内部元件发生凝露的措施。</w:t>
      </w:r>
    </w:p>
    <w:p w14:paraId="5D7A8FBB">
      <w:pPr>
        <w:pageBreakBefore w:val="0"/>
        <w:numPr>
          <w:ilvl w:val="2"/>
          <w:numId w:val="8"/>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箱式变的箱体应设专用接地体</w:t>
      </w:r>
      <w:r>
        <w:rPr>
          <w:rFonts w:hint="eastAsia" w:ascii="Times New Roman" w:hAnsi="Times New Roman" w:eastAsia="宋体" w:cs="Times New Roman"/>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Cs w:val="21"/>
          <w:highlight w:val="none"/>
          <w14:textFill>
            <w14:solidFill>
              <w14:schemeClr w14:val="tx1"/>
            </w14:solidFill>
          </w14:textFill>
        </w:rPr>
        <w:t>该接地导体上应设有与接地网相连的固定连接端子，其数量不少于两个，并应有明显的接地标志。接地端子孔径满足12mm的螺栓连接要求。</w:t>
      </w:r>
    </w:p>
    <w:p w14:paraId="30D2ACAB">
      <w:pPr>
        <w:pageBreakBefore w:val="0"/>
        <w:numPr>
          <w:ilvl w:val="2"/>
          <w:numId w:val="8"/>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箱式变的金属骨架、箱门、高、低配电装置及变压器部分的金属支架均应有符合技术条件的接地端子，并与专用接地导体可靠地连接在一起。</w:t>
      </w:r>
    </w:p>
    <w:p w14:paraId="0E086261">
      <w:pPr>
        <w:pageBreakBefore w:val="0"/>
        <w:numPr>
          <w:ilvl w:val="2"/>
          <w:numId w:val="8"/>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高压室门加装电磁锁和带电显示器，高压侧带电时高压室门不能打开，箱变外门加装机械锁。</w:t>
      </w:r>
    </w:p>
    <w:p w14:paraId="19214DA5">
      <w:pPr>
        <w:pageBreakBefore w:val="0"/>
        <w:numPr>
          <w:ilvl w:val="2"/>
          <w:numId w:val="8"/>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箱体必须具备通风散热能力，并且可按温控设置，通风机具备自动启停功能。变压器工作温度要求上传至后台。</w:t>
      </w:r>
    </w:p>
    <w:p w14:paraId="7AE6AA15">
      <w:pPr>
        <w:pageBreakBefore w:val="0"/>
        <w:numPr>
          <w:ilvl w:val="2"/>
          <w:numId w:val="8"/>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箱变低压侧应满足逆变器接入回路数需求，并留有至少一路备用回路。</w:t>
      </w:r>
    </w:p>
    <w:p w14:paraId="752F877D">
      <w:pPr>
        <w:pageBreakBefore w:val="0"/>
        <w:kinsoku/>
        <w:wordWrap/>
        <w:overflowPunct/>
        <w:topLinePunct w:val="0"/>
        <w:bidi w:val="0"/>
        <w:spacing w:line="400" w:lineRule="exact"/>
        <w:ind w:left="0" w:leftChars="0" w:firstLine="422" w:firstLineChars="200"/>
        <w:outlineLvl w:val="2"/>
        <w:rPr>
          <w:rFonts w:ascii="Times New Roman" w:hAnsi="Times New Roman" w:eastAsia="宋体" w:cs="Times New Roman"/>
          <w:color w:val="000000" w:themeColor="text1"/>
          <w:szCs w:val="21"/>
          <w:highlight w:val="none"/>
          <w14:textFill>
            <w14:solidFill>
              <w14:schemeClr w14:val="tx1"/>
            </w14:solidFill>
          </w14:textFill>
        </w:rPr>
      </w:pPr>
      <w:bookmarkStart w:id="406" w:name="_Toc18263"/>
      <w:r>
        <w:rPr>
          <w:rFonts w:hint="default" w:ascii="Times New Roman" w:hAnsi="Times New Roman" w:eastAsia="宋体" w:cs="Times New Roman"/>
          <w:b/>
          <w:color w:val="000000" w:themeColor="text1"/>
          <w:sz w:val="21"/>
          <w:szCs w:val="21"/>
          <w:highlight w:val="none"/>
          <w14:textFill>
            <w14:solidFill>
              <w14:schemeClr w14:val="tx1"/>
            </w14:solidFill>
          </w14:textFill>
        </w:rPr>
        <w:t>2</w:t>
      </w:r>
      <w:r>
        <w:rPr>
          <w:rFonts w:ascii="Times New Roman" w:hAnsi="Times New Roman" w:eastAsia="宋体" w:cs="Times New Roman"/>
          <w:b/>
          <w:color w:val="000000" w:themeColor="text1"/>
          <w:sz w:val="21"/>
          <w:szCs w:val="21"/>
          <w:highlight w:val="none"/>
          <w14:textFill>
            <w14:solidFill>
              <w14:schemeClr w14:val="tx1"/>
            </w14:solidFill>
          </w14:textFill>
        </w:rPr>
        <w:t xml:space="preserve">.7 </w:t>
      </w:r>
      <w:r>
        <w:rPr>
          <w:rFonts w:hint="default" w:ascii="Times New Roman" w:hAnsi="Times New Roman" w:eastAsia="宋体" w:cs="Times New Roman"/>
          <w:b/>
          <w:color w:val="000000" w:themeColor="text1"/>
          <w:sz w:val="21"/>
          <w:szCs w:val="21"/>
          <w:highlight w:val="none"/>
          <w14:textFill>
            <w14:solidFill>
              <w14:schemeClr w14:val="tx1"/>
            </w14:solidFill>
          </w14:textFill>
        </w:rPr>
        <w:t>电缆桥架技术要求</w:t>
      </w:r>
      <w:bookmarkEnd w:id="406"/>
    </w:p>
    <w:p w14:paraId="4D205BAA">
      <w:pPr>
        <w:pageBreakBefore w:val="0"/>
        <w:numPr>
          <w:ilvl w:val="2"/>
          <w:numId w:val="9"/>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光伏项目建设采用的光伏支架要采用防腐防锈材质，材质符合《太阳能光伏系统支架通用技术要求》</w:t>
      </w:r>
      <w:r>
        <w:rPr>
          <w:rFonts w:hint="eastAsia" w:ascii="Times New Roman" w:hAnsi="Times New Roman" w:eastAsia="宋体" w:cs="Times New Roman"/>
          <w:color w:val="000000" w:themeColor="text1"/>
          <w:sz w:val="21"/>
          <w:szCs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4"/>
          <w:highlight w:val="none"/>
          <w14:textFill>
            <w14:solidFill>
              <w14:schemeClr w14:val="tx1"/>
            </w14:solidFill>
          </w14:textFill>
        </w:rPr>
        <w:t>JG/T</w:t>
      </w:r>
      <w:r>
        <w:rPr>
          <w:rFonts w:hint="eastAsia" w:ascii="Times New Roman" w:hAnsi="Times New Roman" w:eastAsia="宋体" w:cs="Times New Roman"/>
          <w:color w:val="000000" w:themeColor="text1"/>
          <w:sz w:val="21"/>
          <w:szCs w:val="24"/>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1"/>
          <w:szCs w:val="24"/>
          <w:highlight w:val="none"/>
          <w14:textFill>
            <w14:solidFill>
              <w14:schemeClr w14:val="tx1"/>
            </w14:solidFill>
          </w14:textFill>
        </w:rPr>
        <w:t>490</w:t>
      </w:r>
      <w:r>
        <w:rPr>
          <w:rFonts w:hint="eastAsia" w:ascii="Times New Roman" w:hAnsi="Times New Roman" w:eastAsia="宋体" w:cs="Times New Roman"/>
          <w:color w:val="000000" w:themeColor="text1"/>
          <w:sz w:val="21"/>
          <w:szCs w:val="24"/>
          <w:highlight w:val="none"/>
          <w:lang w:val="en-US" w:eastAsia="zh-CN"/>
          <w14:textFill>
            <w14:solidFill>
              <w14:schemeClr w14:val="tx1"/>
            </w14:solidFill>
          </w14:textFill>
        </w:rPr>
        <w:t>-2016</w:t>
      </w:r>
      <w:r>
        <w:rPr>
          <w:rFonts w:hint="eastAsia" w:ascii="Times New Roman" w:hAnsi="Times New Roman" w:eastAsia="宋体" w:cs="Times New Roman"/>
          <w:color w:val="000000" w:themeColor="text1"/>
          <w:sz w:val="21"/>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，光伏支架风力荷载与重力荷载等级符合</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钢结构工程施工质量验收</w:t>
      </w:r>
      <w:r>
        <w:rPr>
          <w:rFonts w:hint="eastAsia" w:ascii="宋体" w:hAnsi="宋体" w:eastAsia="宋体" w:cs="宋体"/>
          <w:color w:val="000000" w:themeColor="text1"/>
          <w:sz w:val="21"/>
          <w:szCs w:val="21"/>
          <w:highlight w:val="none"/>
          <w:lang w:eastAsia="zh-CN"/>
          <w14:textFill>
            <w14:solidFill>
              <w14:schemeClr w14:val="tx1"/>
            </w14:solidFill>
          </w14:textFill>
        </w:rPr>
        <w:t>标准》</w:t>
      </w:r>
      <w:r>
        <w:rPr>
          <w:rFonts w:hint="eastAsia" w:ascii="Times New Roman" w:hAnsi="Times New Roman" w:eastAsia="宋体" w:cs="Times New Roman"/>
          <w:color w:val="000000" w:themeColor="text1"/>
          <w:sz w:val="21"/>
          <w:szCs w:val="24"/>
          <w:highlight w:val="none"/>
          <w14:textFill>
            <w14:solidFill>
              <w14:schemeClr w14:val="tx1"/>
            </w14:solidFill>
          </w14:textFill>
        </w:rPr>
        <w:t>（GB 50205</w:t>
      </w:r>
      <w:r>
        <w:rPr>
          <w:rFonts w:hint="eastAsia" w:ascii="Times New Roman" w:hAnsi="Times New Roman" w:eastAsia="宋体" w:cs="Times New Roman"/>
          <w:color w:val="000000" w:themeColor="text1"/>
          <w:sz w:val="21"/>
          <w:szCs w:val="24"/>
          <w:highlight w:val="none"/>
          <w:lang w:val="en-US" w:eastAsia="zh-CN"/>
          <w14:textFill>
            <w14:solidFill>
              <w14:schemeClr w14:val="tx1"/>
            </w14:solidFill>
          </w14:textFill>
        </w:rPr>
        <w:t>-2020</w:t>
      </w:r>
      <w:r>
        <w:rPr>
          <w:rFonts w:hint="eastAsia" w:ascii="Times New Roman" w:hAnsi="Times New Roman" w:eastAsia="宋体" w:cs="Times New Roman"/>
          <w:color w:val="000000" w:themeColor="text1"/>
          <w:sz w:val="21"/>
          <w:szCs w:val="24"/>
          <w:highlight w:val="none"/>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p>
    <w:p w14:paraId="0EC06F32">
      <w:pPr>
        <w:pageBreakBefore w:val="0"/>
        <w:numPr>
          <w:ilvl w:val="2"/>
          <w:numId w:val="9"/>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电缆走廊均采用底部开放的梯形桥架或封闭式电缆沟，所有电缆桥架及套管应采用金属 材质，桥架表面应有防火涂料，涂料耐火时间不低于1h。电缆沟内桥架采用金属托架。所有电缆桥架均密闭。</w:t>
      </w:r>
    </w:p>
    <w:p w14:paraId="011695D7">
      <w:pPr>
        <w:pageBreakBefore w:val="0"/>
        <w:numPr>
          <w:ilvl w:val="2"/>
          <w:numId w:val="9"/>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彩钢瓦屋面要求在选用底部开放的梯形桥架时，应在底部铺满防火隔热板，防止电缆发生火灾时，燃烧物溅落至彩钢瓦屋面，烧坏屋顶。桥架结合处用非自攻螺钉连接，所有联接件为304及以上不锈钢质材料。</w:t>
      </w:r>
    </w:p>
    <w:p w14:paraId="4B0B4FE9">
      <w:pPr>
        <w:pageBreakBefore w:val="0"/>
        <w:numPr>
          <w:ilvl w:val="2"/>
          <w:numId w:val="9"/>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所有桥架每隔一定距离均必须用金属抱箍（扎带）固定，避免桥架上下部分变形与移位，且需考虑25年使用寿命。汇流箱和逆变器线缆进出线也需考虑转弯半径，预留操作空间。桥架壁厚不少于2.0mm。</w:t>
      </w:r>
    </w:p>
    <w:p w14:paraId="35E0D863">
      <w:pPr>
        <w:pageBreakBefore w:val="0"/>
        <w:kinsoku/>
        <w:wordWrap/>
        <w:overflowPunct/>
        <w:topLinePunct w:val="0"/>
        <w:bidi w:val="0"/>
        <w:spacing w:line="400" w:lineRule="exact"/>
        <w:ind w:left="0" w:leftChars="0" w:firstLine="422" w:firstLineChars="200"/>
        <w:outlineLvl w:val="2"/>
        <w:rPr>
          <w:rFonts w:ascii="Times New Roman" w:hAnsi="Times New Roman" w:eastAsia="宋体" w:cs="Times New Roman"/>
          <w:b/>
          <w:color w:val="000000" w:themeColor="text1"/>
          <w:sz w:val="21"/>
          <w:szCs w:val="21"/>
          <w:highlight w:val="none"/>
          <w14:textFill>
            <w14:solidFill>
              <w14:schemeClr w14:val="tx1"/>
            </w14:solidFill>
          </w14:textFill>
        </w:rPr>
      </w:pPr>
      <w:bookmarkStart w:id="407" w:name="_Toc16455"/>
      <w:r>
        <w:rPr>
          <w:rFonts w:hint="default" w:ascii="Times New Roman" w:hAnsi="Times New Roman" w:eastAsia="宋体" w:cs="Times New Roman"/>
          <w:b/>
          <w:color w:val="000000" w:themeColor="text1"/>
          <w:sz w:val="21"/>
          <w:szCs w:val="21"/>
          <w:highlight w:val="none"/>
          <w14:textFill>
            <w14:solidFill>
              <w14:schemeClr w14:val="tx1"/>
            </w14:solidFill>
          </w14:textFill>
        </w:rPr>
        <w:t>2</w:t>
      </w:r>
      <w:r>
        <w:rPr>
          <w:rFonts w:ascii="Times New Roman" w:hAnsi="Times New Roman" w:eastAsia="宋体" w:cs="Times New Roman"/>
          <w:b/>
          <w:color w:val="000000" w:themeColor="text1"/>
          <w:sz w:val="21"/>
          <w:szCs w:val="21"/>
          <w:highlight w:val="none"/>
          <w14:textFill>
            <w14:solidFill>
              <w14:schemeClr w14:val="tx1"/>
            </w14:solidFill>
          </w14:textFill>
        </w:rPr>
        <w:t xml:space="preserve">.8 </w:t>
      </w:r>
      <w:r>
        <w:rPr>
          <w:rFonts w:hint="default" w:ascii="Times New Roman" w:hAnsi="Times New Roman" w:eastAsia="宋体" w:cs="Times New Roman"/>
          <w:b/>
          <w:color w:val="000000" w:themeColor="text1"/>
          <w:sz w:val="21"/>
          <w:szCs w:val="21"/>
          <w:highlight w:val="none"/>
          <w14:textFill>
            <w14:solidFill>
              <w14:schemeClr w14:val="tx1"/>
            </w14:solidFill>
          </w14:textFill>
        </w:rPr>
        <w:t>防雷系统技术要求</w:t>
      </w:r>
      <w:bookmarkEnd w:id="407"/>
    </w:p>
    <w:p w14:paraId="51D47E14">
      <w:pPr>
        <w:pageBreakBefore w:val="0"/>
        <w:numPr>
          <w:ilvl w:val="2"/>
          <w:numId w:val="10"/>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光伏系统的防雷设计</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应满足雷电防护分区、分级确定的防雷等级要求。各连接点的连接 电阻应小于4Ω。接地网的制作应符合国家相关规范要求。屋顶必须有等电位接地地网作为接地连接。</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防雷接地设施符合国家《建筑物防雷设计规范》（GB50057-2010）。</w:t>
      </w:r>
    </w:p>
    <w:p w14:paraId="1C6E51E0">
      <w:pPr>
        <w:pageBreakBefore w:val="0"/>
        <w:numPr>
          <w:ilvl w:val="2"/>
          <w:numId w:val="10"/>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提供的并网逆变器安全可靠，能确保25年内有效防止光伏组件PID现象的发生。</w:t>
      </w:r>
    </w:p>
    <w:p w14:paraId="60F4E182">
      <w:pPr>
        <w:pageBreakBefore w:val="0"/>
        <w:numPr>
          <w:ilvl w:val="2"/>
          <w:numId w:val="10"/>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带边框的光伏太阳能组件防雷接地要牢靠，并网逆变器将外壳可靠接地，避雷针、避雷扁钢、接地线及接地级要符合规范要求。</w:t>
      </w:r>
    </w:p>
    <w:p w14:paraId="5707360C">
      <w:pPr>
        <w:pageBreakBefore w:val="0"/>
        <w:numPr>
          <w:ilvl w:val="2"/>
          <w:numId w:val="10"/>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组件与组件之间、组件与导轨之间需用接地线连接，线槽需做好等电位连接与接地。</w:t>
      </w:r>
    </w:p>
    <w:p w14:paraId="0560B5F2">
      <w:pPr>
        <w:pageBreakBefore w:val="0"/>
        <w:numPr>
          <w:ilvl w:val="2"/>
          <w:numId w:val="10"/>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光伏组件作为建筑一部分，本身要具备很好的防雷措施，能够与建筑物的防雷带有很明显的防雷连接点。在并网逆变器、交流汇流箱，光伏并网柜都应该有分级别的防雷防浪涌保护模块，保护相关的电气设备和线路。</w:t>
      </w:r>
    </w:p>
    <w:p w14:paraId="7BC45E97">
      <w:pPr>
        <w:pageBreakBefore w:val="0"/>
        <w:kinsoku/>
        <w:wordWrap/>
        <w:overflowPunct/>
        <w:topLinePunct w:val="0"/>
        <w:bidi w:val="0"/>
        <w:spacing w:line="400" w:lineRule="exact"/>
        <w:ind w:left="0" w:leftChars="0" w:firstLine="422" w:firstLineChars="200"/>
        <w:outlineLvl w:val="2"/>
        <w:rPr>
          <w:rFonts w:ascii="Times New Roman" w:hAnsi="Times New Roman" w:eastAsia="宋体" w:cs="Times New Roman"/>
          <w:b/>
          <w:color w:val="000000" w:themeColor="text1"/>
          <w:sz w:val="21"/>
          <w:szCs w:val="21"/>
          <w:highlight w:val="none"/>
          <w14:textFill>
            <w14:solidFill>
              <w14:schemeClr w14:val="tx1"/>
            </w14:solidFill>
          </w14:textFill>
        </w:rPr>
      </w:pPr>
      <w:bookmarkStart w:id="408" w:name="_Toc10479"/>
      <w:r>
        <w:rPr>
          <w:rFonts w:hint="default" w:ascii="Times New Roman" w:hAnsi="Times New Roman" w:eastAsia="宋体" w:cs="Times New Roman"/>
          <w:b/>
          <w:color w:val="000000" w:themeColor="text1"/>
          <w:sz w:val="21"/>
          <w:szCs w:val="21"/>
          <w:highlight w:val="none"/>
          <w14:textFill>
            <w14:solidFill>
              <w14:schemeClr w14:val="tx1"/>
            </w14:solidFill>
          </w14:textFill>
        </w:rPr>
        <w:t>2</w:t>
      </w:r>
      <w:r>
        <w:rPr>
          <w:rFonts w:ascii="Times New Roman" w:hAnsi="Times New Roman" w:eastAsia="宋体" w:cs="Times New Roman"/>
          <w:b/>
          <w:color w:val="000000" w:themeColor="text1"/>
          <w:sz w:val="21"/>
          <w:szCs w:val="21"/>
          <w:highlight w:val="none"/>
          <w14:textFill>
            <w14:solidFill>
              <w14:schemeClr w14:val="tx1"/>
            </w14:solidFill>
          </w14:textFill>
        </w:rPr>
        <w:t xml:space="preserve">.9 </w:t>
      </w:r>
      <w:r>
        <w:rPr>
          <w:rFonts w:hint="default" w:ascii="Times New Roman" w:hAnsi="Times New Roman" w:eastAsia="宋体" w:cs="Times New Roman"/>
          <w:b/>
          <w:color w:val="000000" w:themeColor="text1"/>
          <w:sz w:val="21"/>
          <w:szCs w:val="21"/>
          <w:highlight w:val="none"/>
          <w14:textFill>
            <w14:solidFill>
              <w14:schemeClr w14:val="tx1"/>
            </w14:solidFill>
          </w14:textFill>
        </w:rPr>
        <w:t>油漆、设备标牌</w:t>
      </w:r>
      <w:bookmarkEnd w:id="408"/>
    </w:p>
    <w:p w14:paraId="6660187C">
      <w:pPr>
        <w:pageBreakBefore w:val="0"/>
        <w:numPr>
          <w:ilvl w:val="2"/>
          <w:numId w:val="11"/>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设备采用满足区域防腐要求的优质油漆，涂刷不少于二底二面，采用环氧富锌底漆，漆膜厚度不低于150微米，面漆采用聚氨酯面漆，漆膜厚度不低于80微米。运输途中如有掉漆或其他情况需在现场补漆时，由</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提供底漆和面漆并在现场完成。</w:t>
      </w:r>
    </w:p>
    <w:p w14:paraId="23445CC1">
      <w:pPr>
        <w:pageBreakBefore w:val="0"/>
        <w:numPr>
          <w:ilvl w:val="2"/>
          <w:numId w:val="11"/>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组串、逆变器、开关站等光伏区系统设备按行业通用要求设置标识牌，内容包括设备名称、编号等，</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负责提供和安装。配电室内新增的配电柜外形及颜色应与原有设备保持一致。</w:t>
      </w:r>
    </w:p>
    <w:p w14:paraId="78819BEA">
      <w:pPr>
        <w:pageBreakBefore w:val="0"/>
        <w:kinsoku/>
        <w:wordWrap/>
        <w:overflowPunct/>
        <w:topLinePunct w:val="0"/>
        <w:bidi w:val="0"/>
        <w:spacing w:line="400" w:lineRule="exact"/>
        <w:ind w:left="0" w:leftChars="0" w:firstLine="422" w:firstLineChars="200"/>
        <w:outlineLvl w:val="2"/>
        <w:rPr>
          <w:rFonts w:ascii="Times New Roman" w:hAnsi="Times New Roman" w:eastAsia="宋体" w:cs="Times New Roman"/>
          <w:b/>
          <w:color w:val="000000" w:themeColor="text1"/>
          <w:sz w:val="21"/>
          <w:szCs w:val="21"/>
          <w:highlight w:val="none"/>
          <w14:textFill>
            <w14:solidFill>
              <w14:schemeClr w14:val="tx1"/>
            </w14:solidFill>
          </w14:textFill>
        </w:rPr>
      </w:pPr>
      <w:bookmarkStart w:id="409" w:name="_Toc10299"/>
      <w:r>
        <w:rPr>
          <w:rFonts w:hint="default" w:ascii="Times New Roman" w:hAnsi="Times New Roman" w:eastAsia="宋体" w:cs="Times New Roman"/>
          <w:b/>
          <w:color w:val="000000" w:themeColor="text1"/>
          <w:sz w:val="21"/>
          <w:szCs w:val="21"/>
          <w:highlight w:val="none"/>
          <w14:textFill>
            <w14:solidFill>
              <w14:schemeClr w14:val="tx1"/>
            </w14:solidFill>
          </w14:textFill>
        </w:rPr>
        <w:t>2</w:t>
      </w:r>
      <w:r>
        <w:rPr>
          <w:rFonts w:ascii="Times New Roman" w:hAnsi="Times New Roman" w:eastAsia="宋体" w:cs="Times New Roman"/>
          <w:b/>
          <w:color w:val="000000" w:themeColor="text1"/>
          <w:sz w:val="21"/>
          <w:szCs w:val="21"/>
          <w:highlight w:val="none"/>
          <w14:textFill>
            <w14:solidFill>
              <w14:schemeClr w14:val="tx1"/>
            </w14:solidFill>
          </w14:textFill>
        </w:rPr>
        <w:t xml:space="preserve">.10 </w:t>
      </w:r>
      <w:r>
        <w:rPr>
          <w:rFonts w:hint="default" w:ascii="Times New Roman" w:hAnsi="Times New Roman" w:eastAsia="宋体" w:cs="Times New Roman"/>
          <w:b/>
          <w:color w:val="000000" w:themeColor="text1"/>
          <w:szCs w:val="21"/>
          <w:highlight w:val="none"/>
          <w14:textFill>
            <w14:solidFill>
              <w14:schemeClr w14:val="tx1"/>
            </w14:solidFill>
          </w14:textFill>
        </w:rPr>
        <w:t>光伏</w:t>
      </w:r>
      <w:r>
        <w:rPr>
          <w:rFonts w:hint="eastAsia" w:ascii="Times New Roman" w:hAnsi="Times New Roman" w:eastAsia="宋体" w:cs="Times New Roman"/>
          <w:b/>
          <w:color w:val="000000" w:themeColor="text1"/>
          <w:szCs w:val="21"/>
          <w:highlight w:val="none"/>
          <w:lang w:val="en-US" w:eastAsia="zh-CN"/>
          <w14:textFill>
            <w14:solidFill>
              <w14:schemeClr w14:val="tx1"/>
            </w14:solidFill>
          </w14:textFill>
        </w:rPr>
        <w:t>发电</w:t>
      </w:r>
      <w:r>
        <w:rPr>
          <w:rFonts w:hint="default" w:ascii="Times New Roman" w:hAnsi="Times New Roman" w:eastAsia="宋体" w:cs="Times New Roman"/>
          <w:b/>
          <w:color w:val="000000" w:themeColor="text1"/>
          <w:szCs w:val="21"/>
          <w:highlight w:val="none"/>
          <w14:textFill>
            <w14:solidFill>
              <w14:schemeClr w14:val="tx1"/>
            </w14:solidFill>
          </w14:textFill>
        </w:rPr>
        <w:t>监控和运维系统</w:t>
      </w:r>
      <w:bookmarkEnd w:id="409"/>
      <w:r>
        <w:rPr>
          <w:rFonts w:hint="default" w:ascii="Times New Roman" w:hAnsi="Times New Roman" w:eastAsia="宋体" w:cs="Times New Roman"/>
          <w:b/>
          <w:color w:val="000000" w:themeColor="text1"/>
          <w:szCs w:val="21"/>
          <w:highlight w:val="none"/>
          <w14:textFill>
            <w14:solidFill>
              <w14:schemeClr w14:val="tx1"/>
            </w14:solidFill>
          </w14:textFill>
        </w:rPr>
        <w:t xml:space="preserve"> </w:t>
      </w:r>
    </w:p>
    <w:p w14:paraId="1747C968">
      <w:pPr>
        <w:pageBreakBefore w:val="0"/>
        <w:numPr>
          <w:ilvl w:val="2"/>
          <w:numId w:val="12"/>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必须全部采集电气设备所有数据信息。</w:t>
      </w:r>
    </w:p>
    <w:p w14:paraId="13196F4F">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画面设备和线路应具有电网拓扑识别功能，实现带电设备的颜色标识。光伏电站的监控系统采用高可靠性工控机进行集中控制和数据采集，具有遥测、遥信、遥控功能。LCD 液晶屏显示，可测量和显示光伏发电各系统的各类参数。</w:t>
      </w:r>
    </w:p>
    <w:p w14:paraId="4838DB5A">
      <w:pPr>
        <w:pageBreakBefore w:val="0"/>
        <w:numPr>
          <w:ilvl w:val="2"/>
          <w:numId w:val="12"/>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本项目的监控系统至少可以采集以下信息</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p w14:paraId="05F20475">
      <w:pPr>
        <w:pageBreakBefore w:val="0"/>
        <w:numPr>
          <w:ilvl w:val="3"/>
          <w:numId w:val="12"/>
        </w:numPr>
        <w:tabs>
          <w:tab w:val="left" w:pos="735"/>
          <w:tab w:val="left" w:pos="2160"/>
        </w:tabs>
        <w:kinsoku/>
        <w:wordWrap/>
        <w:overflowPunct/>
        <w:topLinePunct w:val="0"/>
        <w:bidi w:val="0"/>
        <w:adjustRightInd w:val="0"/>
        <w:snapToGrid w:val="0"/>
        <w:spacing w:line="400" w:lineRule="exact"/>
        <w:ind w:left="0" w:leftChars="0" w:firstLine="420" w:firstLineChars="200"/>
        <w:jc w:val="left"/>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环境参数：主要包括日照强度、风速、风向、温度、湿度等参量。</w:t>
      </w:r>
    </w:p>
    <w:p w14:paraId="68823E64">
      <w:pPr>
        <w:pageBreakBefore w:val="0"/>
        <w:numPr>
          <w:ilvl w:val="3"/>
          <w:numId w:val="12"/>
        </w:numPr>
        <w:tabs>
          <w:tab w:val="left" w:pos="735"/>
          <w:tab w:val="left" w:pos="2160"/>
        </w:tabs>
        <w:kinsoku/>
        <w:wordWrap/>
        <w:overflowPunct/>
        <w:topLinePunct w:val="0"/>
        <w:bidi w:val="0"/>
        <w:adjustRightInd w:val="0"/>
        <w:snapToGrid w:val="0"/>
        <w:spacing w:line="400" w:lineRule="exact"/>
        <w:ind w:left="0" w:leftChars="0" w:firstLine="420" w:firstLineChars="200"/>
        <w:jc w:val="left"/>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光伏系统运行参数：可查看每台逆变器的运行参数，主要包括：直流电压、直流电流、直流功率、交流电压、交流电流、逆变器机内温度、时钟、频率、功率因数、当前发电功率等；</w:t>
      </w:r>
    </w:p>
    <w:p w14:paraId="6597A411">
      <w:pPr>
        <w:pageBreakBefore w:val="0"/>
        <w:numPr>
          <w:ilvl w:val="3"/>
          <w:numId w:val="12"/>
        </w:numPr>
        <w:tabs>
          <w:tab w:val="left" w:pos="735"/>
          <w:tab w:val="left" w:pos="2160"/>
        </w:tabs>
        <w:kinsoku/>
        <w:wordWrap/>
        <w:overflowPunct/>
        <w:topLinePunct w:val="0"/>
        <w:bidi w:val="0"/>
        <w:adjustRightInd w:val="0"/>
        <w:snapToGrid w:val="0"/>
        <w:spacing w:line="400" w:lineRule="exact"/>
        <w:ind w:left="0" w:leftChars="0" w:firstLine="420" w:firstLineChars="200"/>
        <w:jc w:val="left"/>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低压柜的电流、电压等参数；</w:t>
      </w:r>
    </w:p>
    <w:p w14:paraId="507F441A">
      <w:pPr>
        <w:pageBreakBefore w:val="0"/>
        <w:numPr>
          <w:ilvl w:val="3"/>
          <w:numId w:val="12"/>
        </w:numPr>
        <w:tabs>
          <w:tab w:val="left" w:pos="735"/>
          <w:tab w:val="left" w:pos="2160"/>
        </w:tabs>
        <w:kinsoku/>
        <w:wordWrap/>
        <w:overflowPunct/>
        <w:topLinePunct w:val="0"/>
        <w:bidi w:val="0"/>
        <w:adjustRightInd w:val="0"/>
        <w:snapToGrid w:val="0"/>
        <w:spacing w:line="400" w:lineRule="exact"/>
        <w:ind w:left="0" w:leftChars="0" w:firstLine="420" w:firstLineChars="200"/>
        <w:jc w:val="left"/>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视频监控：逆变器、</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光伏</w:t>
      </w:r>
      <w:r>
        <w:rPr>
          <w:rFonts w:hint="default" w:ascii="Times New Roman" w:hAnsi="Times New Roman" w:eastAsia="宋体" w:cs="Times New Roman"/>
          <w:color w:val="000000" w:themeColor="text1"/>
          <w:sz w:val="21"/>
          <w:szCs w:val="21"/>
          <w:highlight w:val="none"/>
          <w14:textFill>
            <w14:solidFill>
              <w14:schemeClr w14:val="tx1"/>
            </w14:solidFill>
          </w14:textFill>
        </w:rPr>
        <w:t>组件安装区域需安装高清视频摄像头，400万像素，IP66</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内置256G容量SD卡，360°自由转动巡检。</w:t>
      </w:r>
    </w:p>
    <w:p w14:paraId="103001E3">
      <w:pPr>
        <w:pageBreakBefore w:val="0"/>
        <w:numPr>
          <w:ilvl w:val="3"/>
          <w:numId w:val="12"/>
        </w:numPr>
        <w:tabs>
          <w:tab w:val="left" w:pos="735"/>
          <w:tab w:val="left" w:pos="2160"/>
        </w:tabs>
        <w:kinsoku/>
        <w:wordWrap/>
        <w:overflowPunct/>
        <w:topLinePunct w:val="0"/>
        <w:bidi w:val="0"/>
        <w:adjustRightInd w:val="0"/>
        <w:snapToGrid w:val="0"/>
        <w:spacing w:line="400" w:lineRule="exact"/>
        <w:ind w:left="0" w:leftChars="0" w:firstLine="420" w:firstLineChars="200"/>
        <w:jc w:val="left"/>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光伏电站内配置一套环境监测仪，实时监测日照强度、风速、风向、温度等参数； </w:t>
      </w:r>
    </w:p>
    <w:p w14:paraId="79037871">
      <w:pPr>
        <w:pageBreakBefore w:val="0"/>
        <w:numPr>
          <w:ilvl w:val="3"/>
          <w:numId w:val="12"/>
        </w:numPr>
        <w:tabs>
          <w:tab w:val="left" w:pos="735"/>
          <w:tab w:val="left" w:pos="2160"/>
        </w:tabs>
        <w:kinsoku/>
        <w:wordWrap/>
        <w:overflowPunct/>
        <w:topLinePunct w:val="0"/>
        <w:bidi w:val="0"/>
        <w:adjustRightInd w:val="0"/>
        <w:snapToGrid w:val="0"/>
        <w:spacing w:line="400" w:lineRule="exact"/>
        <w:ind w:left="0" w:leftChars="0" w:firstLine="420" w:firstLineChars="200"/>
        <w:jc w:val="left"/>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节能减排参数：日发电量、累计发电量、节省标煤、CO2、NOx、SO2 减排量。</w:t>
      </w:r>
    </w:p>
    <w:p w14:paraId="3AE4725B">
      <w:pPr>
        <w:pageBreakBefore w:val="0"/>
        <w:numPr>
          <w:ilvl w:val="2"/>
          <w:numId w:val="12"/>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监控系统的功能</w:t>
      </w:r>
    </w:p>
    <w:p w14:paraId="4F9CF5E3">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jc w:val="left"/>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应至少满足以下功能：</w:t>
      </w:r>
    </w:p>
    <w:p w14:paraId="7FF34698">
      <w:pPr>
        <w:pageBreakBefore w:val="0"/>
        <w:numPr>
          <w:ilvl w:val="3"/>
          <w:numId w:val="12"/>
        </w:numPr>
        <w:tabs>
          <w:tab w:val="left" w:pos="735"/>
          <w:tab w:val="left" w:pos="2160"/>
        </w:tabs>
        <w:kinsoku/>
        <w:wordWrap/>
        <w:overflowPunct/>
        <w:topLinePunct w:val="0"/>
        <w:bidi w:val="0"/>
        <w:adjustRightInd w:val="0"/>
        <w:snapToGrid w:val="0"/>
        <w:spacing w:line="400" w:lineRule="exact"/>
        <w:ind w:left="0" w:leftChars="0" w:firstLine="420" w:firstLineChars="200"/>
        <w:jc w:val="left"/>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数据采集与显示：实时信息包括：模拟量、开关量、脉冲量、温度等信号。</w:t>
      </w:r>
    </w:p>
    <w:p w14:paraId="1DA8A1C6">
      <w:pPr>
        <w:pageBreakBefore w:val="0"/>
        <w:numPr>
          <w:ilvl w:val="3"/>
          <w:numId w:val="12"/>
        </w:numPr>
        <w:tabs>
          <w:tab w:val="left" w:pos="735"/>
          <w:tab w:val="left" w:pos="2160"/>
        </w:tabs>
        <w:kinsoku/>
        <w:wordWrap/>
        <w:overflowPunct/>
        <w:topLinePunct w:val="0"/>
        <w:bidi w:val="0"/>
        <w:adjustRightInd w:val="0"/>
        <w:snapToGrid w:val="0"/>
        <w:spacing w:line="400" w:lineRule="exact"/>
        <w:ind w:left="0" w:leftChars="0" w:firstLine="420" w:firstLineChars="200"/>
        <w:jc w:val="left"/>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安全监视：监控的故障信息包括但不限于以下内容：电网故障参数、以及通讯接口及网络故障，汇流箱数据异常等。</w:t>
      </w:r>
    </w:p>
    <w:p w14:paraId="3C97E765">
      <w:pPr>
        <w:pageBreakBefore w:val="0"/>
        <w:numPr>
          <w:ilvl w:val="3"/>
          <w:numId w:val="12"/>
        </w:numPr>
        <w:tabs>
          <w:tab w:val="left" w:pos="735"/>
          <w:tab w:val="left" w:pos="2160"/>
        </w:tabs>
        <w:kinsoku/>
        <w:wordWrap/>
        <w:overflowPunct/>
        <w:topLinePunct w:val="0"/>
        <w:bidi w:val="0"/>
        <w:adjustRightInd w:val="0"/>
        <w:snapToGrid w:val="0"/>
        <w:spacing w:line="400" w:lineRule="exact"/>
        <w:ind w:left="0" w:leftChars="0" w:firstLine="420" w:firstLineChars="200"/>
        <w:jc w:val="left"/>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事件顺序记录：光伏发电站系统或设备发生故障时，应对异常状态变化的时间顺序自动记录、存储、远传，事件记录分辨率小于1ms。</w:t>
      </w:r>
    </w:p>
    <w:p w14:paraId="56C90D81">
      <w:pPr>
        <w:pageBreakBefore w:val="0"/>
        <w:numPr>
          <w:ilvl w:val="3"/>
          <w:numId w:val="12"/>
        </w:numPr>
        <w:tabs>
          <w:tab w:val="left" w:pos="735"/>
          <w:tab w:val="left" w:pos="2160"/>
        </w:tabs>
        <w:kinsoku/>
        <w:wordWrap/>
        <w:overflowPunct/>
        <w:topLinePunct w:val="0"/>
        <w:bidi w:val="0"/>
        <w:adjustRightInd w:val="0"/>
        <w:snapToGrid w:val="0"/>
        <w:spacing w:line="400" w:lineRule="exact"/>
        <w:ind w:left="0" w:leftChars="0" w:firstLine="420" w:firstLineChars="200"/>
        <w:jc w:val="left"/>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控制操作：控制对象为断路器、光伏逆变器、和其他重要设备。控制方式应具有自动控制和人工控制两种方式，控制方式应能满足电气五防闭锁要求。</w:t>
      </w:r>
    </w:p>
    <w:p w14:paraId="67D6B25C">
      <w:pPr>
        <w:pageBreakBefore w:val="0"/>
        <w:numPr>
          <w:ilvl w:val="3"/>
          <w:numId w:val="12"/>
        </w:numPr>
        <w:tabs>
          <w:tab w:val="left" w:pos="735"/>
          <w:tab w:val="left" w:pos="2160"/>
        </w:tabs>
        <w:kinsoku/>
        <w:wordWrap/>
        <w:overflowPunct/>
        <w:topLinePunct w:val="0"/>
        <w:bidi w:val="0"/>
        <w:adjustRightInd w:val="0"/>
        <w:snapToGrid w:val="0"/>
        <w:spacing w:line="400" w:lineRule="exact"/>
        <w:ind w:left="0" w:leftChars="0" w:firstLine="420" w:firstLineChars="200"/>
        <w:jc w:val="left"/>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统计分析：可实现有功和无功电度的计算和电度量分时统计、运行参数的统计分析。</w:t>
      </w:r>
    </w:p>
    <w:p w14:paraId="366A9EB5">
      <w:pPr>
        <w:pageBreakBefore w:val="0"/>
        <w:numPr>
          <w:ilvl w:val="3"/>
          <w:numId w:val="12"/>
        </w:numPr>
        <w:tabs>
          <w:tab w:val="left" w:pos="735"/>
          <w:tab w:val="left" w:pos="2160"/>
        </w:tabs>
        <w:kinsoku/>
        <w:wordWrap/>
        <w:overflowPunct/>
        <w:topLinePunct w:val="0"/>
        <w:bidi w:val="0"/>
        <w:adjustRightInd w:val="0"/>
        <w:snapToGrid w:val="0"/>
        <w:spacing w:line="400" w:lineRule="exact"/>
        <w:ind w:left="0" w:leftChars="0" w:firstLine="420" w:firstLineChars="200"/>
        <w:jc w:val="left"/>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智能云平台：可实时显示光伏发电系统运行状态。</w:t>
      </w:r>
    </w:p>
    <w:p w14:paraId="4F98EDAB">
      <w:pPr>
        <w:pageBreakBefore w:val="0"/>
        <w:numPr>
          <w:ilvl w:val="3"/>
          <w:numId w:val="12"/>
        </w:numPr>
        <w:tabs>
          <w:tab w:val="left" w:pos="735"/>
          <w:tab w:val="left" w:pos="2160"/>
        </w:tabs>
        <w:kinsoku/>
        <w:wordWrap/>
        <w:overflowPunct/>
        <w:topLinePunct w:val="0"/>
        <w:bidi w:val="0"/>
        <w:adjustRightInd w:val="0"/>
        <w:snapToGrid w:val="0"/>
        <w:spacing w:line="400" w:lineRule="exact"/>
        <w:ind w:left="0" w:leftChars="0" w:firstLine="420" w:firstLineChars="200"/>
        <w:jc w:val="left"/>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监控系统显示的主要画面至少如下：电气主接线图，包括显示设备运行状态、潮流方向、各主要电气量(电流、电压、频率、有功、无功、功率因素)等的实时值</w:t>
      </w:r>
    </w:p>
    <w:p w14:paraId="7D67B413">
      <w:pPr>
        <w:pageBreakBefore w:val="0"/>
        <w:numPr>
          <w:ilvl w:val="3"/>
          <w:numId w:val="12"/>
        </w:numPr>
        <w:tabs>
          <w:tab w:val="left" w:pos="735"/>
          <w:tab w:val="left" w:pos="2160"/>
        </w:tabs>
        <w:kinsoku/>
        <w:wordWrap/>
        <w:overflowPunct/>
        <w:topLinePunct w:val="0"/>
        <w:bidi w:val="0"/>
        <w:adjustRightInd w:val="0"/>
        <w:snapToGrid w:val="0"/>
        <w:spacing w:line="400" w:lineRule="exact"/>
        <w:ind w:left="0" w:leftChars="0" w:firstLine="420" w:firstLineChars="200"/>
        <w:rPr>
          <w:rFonts w:hint="default" w:ascii="Times New Roman" w:hAnsi="Times New Roman" w:eastAsia="黑体" w:cs="Times New Roman"/>
          <w:color w:val="000000" w:themeColor="text1"/>
          <w:sz w:val="28"/>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其它功能：本工程计算机监控系统具有时间记录远传功能。具有标准的通信规约，具有多个远方接口，必要时服从主站端的通信规约进行非常规的数据通信。</w:t>
      </w:r>
    </w:p>
    <w:p w14:paraId="50B8521B">
      <w:pPr>
        <w:pageBreakBefore w:val="0"/>
        <w:numPr>
          <w:ilvl w:val="2"/>
          <w:numId w:val="12"/>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监控设备要求</w:t>
      </w:r>
    </w:p>
    <w:p w14:paraId="5A3BF7AB">
      <w:pPr>
        <w:pageBreakBefore w:val="0"/>
        <w:numPr>
          <w:ilvl w:val="3"/>
          <w:numId w:val="12"/>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交换机：配置冗余的工业级核心交换机。</w:t>
      </w:r>
    </w:p>
    <w:p w14:paraId="7C837D03">
      <w:pPr>
        <w:pageBreakBefore w:val="0"/>
        <w:numPr>
          <w:ilvl w:val="3"/>
          <w:numId w:val="12"/>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服务器：</w:t>
      </w:r>
      <w:r>
        <w:rPr>
          <w:rFonts w:hint="default" w:ascii="Times New Roman" w:hAnsi="Times New Roman" w:eastAsia="宋体" w:cs="Times New Roman"/>
          <w:b w:val="0"/>
          <w:color w:val="000000" w:themeColor="text1"/>
          <w:szCs w:val="21"/>
          <w:highlight w:val="none"/>
          <w:lang w:val="en-US" w:eastAsia="zh-CN"/>
          <w14:textFill>
            <w14:solidFill>
              <w14:schemeClr w14:val="tx1"/>
            </w14:solidFill>
          </w14:textFill>
        </w:rPr>
        <w:t>要求</w:t>
      </w:r>
      <w:r>
        <w:rPr>
          <w:rFonts w:hint="default" w:ascii="Times New Roman" w:hAnsi="Times New Roman" w:eastAsia="宋体" w:cs="Times New Roman"/>
          <w:b w:val="0"/>
          <w:color w:val="000000" w:themeColor="text1"/>
          <w:szCs w:val="21"/>
          <w:highlight w:val="none"/>
          <w14:textFill>
            <w14:solidFill>
              <w14:schemeClr w14:val="tx1"/>
            </w14:solidFill>
          </w14:textFill>
        </w:rPr>
        <w:t>监控和运维系统</w:t>
      </w:r>
      <w:r>
        <w:rPr>
          <w:rFonts w:hint="default" w:ascii="Times New Roman" w:hAnsi="Times New Roman" w:eastAsia="宋体" w:cs="Times New Roman"/>
          <w:b w:val="0"/>
          <w:color w:val="000000" w:themeColor="text1"/>
          <w:szCs w:val="21"/>
          <w:highlight w:val="none"/>
          <w:lang w:val="en-US" w:eastAsia="zh-CN"/>
          <w14:textFill>
            <w14:solidFill>
              <w14:schemeClr w14:val="tx1"/>
            </w14:solidFill>
          </w14:textFill>
        </w:rPr>
        <w:t>厂商提供云服务，满足7×24小时服务</w:t>
      </w:r>
      <w:r>
        <w:rPr>
          <w:rFonts w:hint="default" w:ascii="Times New Roman" w:hAnsi="Times New Roman" w:eastAsia="宋体" w:cs="Times New Roman"/>
          <w:b w:val="0"/>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b w:val="0"/>
          <w:color w:val="000000" w:themeColor="text1"/>
          <w:szCs w:val="21"/>
          <w:highlight w:val="none"/>
          <w:lang w:val="en-US" w:eastAsia="zh-CN"/>
          <w14:textFill>
            <w14:solidFill>
              <w14:schemeClr w14:val="tx1"/>
            </w14:solidFill>
          </w14:textFill>
        </w:rPr>
        <w:t>满足</w:t>
      </w:r>
      <w:r>
        <w:rPr>
          <w:rFonts w:hint="default" w:ascii="Times New Roman" w:hAnsi="Times New Roman" w:eastAsia="宋体" w:cs="Times New Roman"/>
          <w:color w:val="000000" w:themeColor="text1"/>
          <w:szCs w:val="21"/>
          <w:highlight w:val="none"/>
          <w14:textFill>
            <w14:solidFill>
              <w14:schemeClr w14:val="tx1"/>
            </w14:solidFill>
          </w14:textFill>
        </w:rPr>
        <w:t>存储可扩展、服务可扩展要求</w:t>
      </w:r>
      <w:r>
        <w:rPr>
          <w:rFonts w:hint="default" w:ascii="Times New Roman" w:hAnsi="Times New Roman" w:eastAsia="宋体" w:cs="Times New Roman"/>
          <w:color w:val="000000" w:themeColor="text1"/>
          <w:szCs w:val="21"/>
          <w:highlight w:val="none"/>
          <w:lang w:eastAsia="zh-CN"/>
          <w14:textFill>
            <w14:solidFill>
              <w14:schemeClr w14:val="tx1"/>
            </w14:solidFill>
          </w14:textFill>
        </w:rPr>
        <w:t>。</w:t>
      </w:r>
    </w:p>
    <w:p w14:paraId="586138D6">
      <w:pPr>
        <w:pageBreakBefore w:val="0"/>
        <w:numPr>
          <w:ilvl w:val="3"/>
          <w:numId w:val="12"/>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操作站：使用</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原厂品牌</w:t>
      </w:r>
      <w:r>
        <w:rPr>
          <w:rFonts w:hint="default" w:ascii="Times New Roman" w:hAnsi="Times New Roman" w:eastAsia="宋体" w:cs="Times New Roman"/>
          <w:color w:val="000000" w:themeColor="text1"/>
          <w:sz w:val="21"/>
          <w:szCs w:val="21"/>
          <w:highlight w:val="none"/>
          <w14:textFill>
            <w14:solidFill>
              <w14:schemeClr w14:val="tx1"/>
            </w14:solidFill>
          </w14:textFill>
        </w:rPr>
        <w:t>工控机</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处理器：</w:t>
      </w:r>
      <w:r>
        <w:rPr>
          <w:rFonts w:hint="default" w:ascii="Times New Roman" w:hAnsi="Times New Roman" w:eastAsia="宋体" w:cs="Times New Roman"/>
          <w:color w:val="000000" w:themeColor="text1"/>
          <w:szCs w:val="21"/>
          <w:highlight w:val="none"/>
          <w14:textFill>
            <w14:solidFill>
              <w14:schemeClr w14:val="tx1"/>
            </w14:solidFill>
          </w14:textFill>
        </w:rPr>
        <w:t>英特尔</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I5-12500以上，内存：DDR4，容量32GB，硬盘：1000GB固态，显示器：</w:t>
      </w:r>
      <w:r>
        <w:rPr>
          <w:rFonts w:hint="default" w:ascii="Times New Roman" w:hAnsi="Times New Roman" w:eastAsia="宋体" w:cs="Times New Roman"/>
          <w:color w:val="000000" w:themeColor="text1"/>
          <w:sz w:val="21"/>
          <w:szCs w:val="21"/>
          <w:highlight w:val="none"/>
          <w14:textFill>
            <w14:solidFill>
              <w14:schemeClr w14:val="tx1"/>
            </w14:solidFill>
          </w14:textFill>
        </w:rPr>
        <w:t>24寸及以上2K分辨率。</w:t>
      </w:r>
    </w:p>
    <w:p w14:paraId="70388BCC">
      <w:pPr>
        <w:pageBreakBefore w:val="0"/>
        <w:numPr>
          <w:ilvl w:val="3"/>
          <w:numId w:val="12"/>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显示大屏：全彩led无缝拼接</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不低于55寸，P1.86，平均无故障运行时间</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MTBF</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达60000小时。</w:t>
      </w:r>
    </w:p>
    <w:p w14:paraId="0133AB01">
      <w:pPr>
        <w:pageBreakBefore w:val="0"/>
        <w:kinsoku/>
        <w:wordWrap/>
        <w:overflowPunct/>
        <w:topLinePunct w:val="0"/>
        <w:bidi w:val="0"/>
        <w:spacing w:line="400" w:lineRule="exact"/>
        <w:ind w:left="0" w:leftChars="0" w:firstLine="422" w:firstLineChars="200"/>
        <w:outlineLvl w:val="2"/>
        <w:rPr>
          <w:rFonts w:ascii="Times New Roman" w:hAnsi="Times New Roman" w:eastAsia="宋体" w:cs="Times New Roman"/>
          <w:b/>
          <w:color w:val="000000" w:themeColor="text1"/>
          <w:sz w:val="21"/>
          <w:szCs w:val="21"/>
          <w:highlight w:val="none"/>
          <w14:textFill>
            <w14:solidFill>
              <w14:schemeClr w14:val="tx1"/>
            </w14:solidFill>
          </w14:textFill>
        </w:rPr>
      </w:pPr>
      <w:bookmarkStart w:id="410" w:name="_Toc9082"/>
      <w:r>
        <w:rPr>
          <w:rFonts w:hint="default" w:ascii="Times New Roman" w:hAnsi="Times New Roman" w:eastAsia="宋体" w:cs="Times New Roman"/>
          <w:b/>
          <w:color w:val="000000" w:themeColor="text1"/>
          <w:sz w:val="21"/>
          <w:szCs w:val="21"/>
          <w:highlight w:val="none"/>
          <w14:textFill>
            <w14:solidFill>
              <w14:schemeClr w14:val="tx1"/>
            </w14:solidFill>
          </w14:textFill>
        </w:rPr>
        <w:t>2</w:t>
      </w:r>
      <w:r>
        <w:rPr>
          <w:rFonts w:ascii="Times New Roman" w:hAnsi="Times New Roman" w:eastAsia="宋体" w:cs="Times New Roman"/>
          <w:b/>
          <w:color w:val="000000" w:themeColor="text1"/>
          <w:sz w:val="21"/>
          <w:szCs w:val="21"/>
          <w:highlight w:val="none"/>
          <w14:textFill>
            <w14:solidFill>
              <w14:schemeClr w14:val="tx1"/>
            </w14:solidFill>
          </w14:textFill>
        </w:rPr>
        <w:t xml:space="preserve">.11 </w:t>
      </w:r>
      <w:r>
        <w:rPr>
          <w:rFonts w:hint="default" w:ascii="Times New Roman" w:hAnsi="Times New Roman" w:eastAsia="宋体" w:cs="Times New Roman"/>
          <w:b/>
          <w:color w:val="000000" w:themeColor="text1"/>
          <w:sz w:val="21"/>
          <w:szCs w:val="21"/>
          <w:highlight w:val="none"/>
          <w14:textFill>
            <w14:solidFill>
              <w14:schemeClr w14:val="tx1"/>
            </w14:solidFill>
          </w14:textFill>
        </w:rPr>
        <w:t>非入侵式的红外抄表</w:t>
      </w:r>
      <w:bookmarkEnd w:id="410"/>
    </w:p>
    <w:p w14:paraId="635BC30B">
      <w:pPr>
        <w:pageBreakBefore w:val="0"/>
        <w:numPr>
          <w:ilvl w:val="2"/>
          <w:numId w:val="13"/>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系统结构</w:t>
      </w:r>
    </w:p>
    <w:p w14:paraId="12113B30">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红外抄表系统包括红外探头、数据采集器和智能云平台。</w:t>
      </w:r>
    </w:p>
    <w:p w14:paraId="0EDB752E">
      <w:pPr>
        <w:pageBreakBefore w:val="0"/>
        <w:numPr>
          <w:ilvl w:val="2"/>
          <w:numId w:val="13"/>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红外探头</w:t>
      </w:r>
    </w:p>
    <w:p w14:paraId="365B7590">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将外置红外抄表器固定在电能表附近，通过与电能表的红外光口实现近距离红外通信，定时读取智能电表的参数信息；</w:t>
      </w:r>
    </w:p>
    <w:p w14:paraId="06355742">
      <w:pPr>
        <w:pageBreakBefore w:val="0"/>
        <w:numPr>
          <w:ilvl w:val="2"/>
          <w:numId w:val="13"/>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数据采集器</w:t>
      </w:r>
    </w:p>
    <w:p w14:paraId="087C3779">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采用4G无线通信方式，可采集南网电表的电能数据、电压、电流、功率因数等电参数数据，适合各种具备红外通信接口的电表等仪表的抄表场景；</w:t>
      </w:r>
    </w:p>
    <w:p w14:paraId="523B7380">
      <w:pPr>
        <w:pageBreakBefore w:val="0"/>
        <w:numPr>
          <w:ilvl w:val="2"/>
          <w:numId w:val="13"/>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智能云平台</w:t>
      </w:r>
    </w:p>
    <w:p w14:paraId="131E2B61">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通过数据采集器CG2022F/CG2302将数据上传至智能云平台，用户可以通过APP或WEB平台访问查询电量信息。</w:t>
      </w:r>
    </w:p>
    <w:p w14:paraId="78CD2C37">
      <w:pPr>
        <w:pageBreakBefore w:val="0"/>
        <w:numPr>
          <w:ilvl w:val="3"/>
          <w:numId w:val="13"/>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支持抄读正反向有功无功电能、分时电能等电表开放数据；</w:t>
      </w:r>
    </w:p>
    <w:p w14:paraId="7210F521">
      <w:pPr>
        <w:pageBreakBefore w:val="0"/>
        <w:numPr>
          <w:ilvl w:val="3"/>
          <w:numId w:val="13"/>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与电力公司度数保持高度一致，无误差；</w:t>
      </w:r>
    </w:p>
    <w:p w14:paraId="7469F5CD">
      <w:pPr>
        <w:pageBreakBefore w:val="0"/>
        <w:numPr>
          <w:ilvl w:val="3"/>
          <w:numId w:val="13"/>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工业级器件选型，满足-25℃～+85℃的恶劣工作环境；</w:t>
      </w:r>
    </w:p>
    <w:p w14:paraId="6F86C47D">
      <w:pPr>
        <w:pageBreakBefore w:val="0"/>
        <w:numPr>
          <w:ilvl w:val="3"/>
          <w:numId w:val="13"/>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抗干扰能力强，与电表一对一抄读，无误读、串读等导致数据异常的情况；</w:t>
      </w:r>
    </w:p>
    <w:p w14:paraId="3CF984FC">
      <w:pPr>
        <w:pageBreakBefore w:val="0"/>
        <w:numPr>
          <w:ilvl w:val="3"/>
          <w:numId w:val="13"/>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一台采集器支持连接多个红外抄表探头，实现自发自用场景下发电侧电表与并网侧电表同时采集；</w:t>
      </w:r>
    </w:p>
    <w:p w14:paraId="78185D8D">
      <w:pPr>
        <w:pageBreakBefore w:val="0"/>
        <w:numPr>
          <w:ilvl w:val="3"/>
          <w:numId w:val="13"/>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采集抄读标配吸盘天线，信号微弱地区可加强信号；</w:t>
      </w:r>
    </w:p>
    <w:p w14:paraId="5E888EFF">
      <w:pPr>
        <w:pageBreakBefore w:val="0"/>
        <w:numPr>
          <w:ilvl w:val="3"/>
          <w:numId w:val="13"/>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数据采集器即插即用，实现远程抄表；</w:t>
      </w:r>
    </w:p>
    <w:p w14:paraId="55BEBB2A">
      <w:pPr>
        <w:pageBreakBefore w:val="0"/>
        <w:numPr>
          <w:ilvl w:val="3"/>
          <w:numId w:val="13"/>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安装模式方便灵活，探头和电表红外口之间无遮挡即可实现采集。</w:t>
      </w:r>
    </w:p>
    <w:p w14:paraId="60F43471">
      <w:pPr>
        <w:pageBreakBefore w:val="0"/>
        <w:kinsoku/>
        <w:wordWrap/>
        <w:overflowPunct/>
        <w:topLinePunct w:val="0"/>
        <w:bidi w:val="0"/>
        <w:spacing w:line="400" w:lineRule="exact"/>
        <w:ind w:left="0" w:leftChars="0" w:firstLine="422" w:firstLineChars="200"/>
        <w:outlineLvl w:val="2"/>
        <w:rPr>
          <w:rFonts w:ascii="Times New Roman" w:hAnsi="Times New Roman" w:eastAsia="宋体" w:cs="Times New Roman"/>
          <w:b/>
          <w:color w:val="000000" w:themeColor="text1"/>
          <w:sz w:val="21"/>
          <w:szCs w:val="21"/>
          <w:highlight w:val="none"/>
          <w14:textFill>
            <w14:solidFill>
              <w14:schemeClr w14:val="tx1"/>
            </w14:solidFill>
          </w14:textFill>
        </w:rPr>
      </w:pPr>
      <w:bookmarkStart w:id="411" w:name="_Toc6022"/>
      <w:r>
        <w:rPr>
          <w:rFonts w:hint="default" w:ascii="Times New Roman" w:hAnsi="Times New Roman" w:eastAsia="宋体" w:cs="Times New Roman"/>
          <w:b/>
          <w:color w:val="000000" w:themeColor="text1"/>
          <w:sz w:val="21"/>
          <w:szCs w:val="21"/>
          <w:highlight w:val="none"/>
          <w14:textFill>
            <w14:solidFill>
              <w14:schemeClr w14:val="tx1"/>
            </w14:solidFill>
          </w14:textFill>
        </w:rPr>
        <w:t>2</w:t>
      </w:r>
      <w:r>
        <w:rPr>
          <w:rFonts w:ascii="Times New Roman" w:hAnsi="Times New Roman" w:eastAsia="宋体" w:cs="Times New Roman"/>
          <w:b/>
          <w:color w:val="000000" w:themeColor="text1"/>
          <w:sz w:val="21"/>
          <w:szCs w:val="21"/>
          <w:highlight w:val="none"/>
          <w14:textFill>
            <w14:solidFill>
              <w14:schemeClr w14:val="tx1"/>
            </w14:solidFill>
          </w14:textFill>
        </w:rPr>
        <w:t xml:space="preserve">.12 </w:t>
      </w:r>
      <w:r>
        <w:rPr>
          <w:rFonts w:hint="default" w:ascii="Times New Roman" w:hAnsi="Times New Roman" w:eastAsia="宋体" w:cs="Times New Roman"/>
          <w:b/>
          <w:color w:val="000000" w:themeColor="text1"/>
          <w:sz w:val="21"/>
          <w:szCs w:val="21"/>
          <w:highlight w:val="none"/>
          <w14:textFill>
            <w14:solidFill>
              <w14:schemeClr w14:val="tx1"/>
            </w14:solidFill>
          </w14:textFill>
        </w:rPr>
        <w:t>电气安装要求</w:t>
      </w:r>
      <w:bookmarkEnd w:id="411"/>
    </w:p>
    <w:p w14:paraId="447A4839">
      <w:pPr>
        <w:pageBreakBefore w:val="0"/>
        <w:numPr>
          <w:ilvl w:val="2"/>
          <w:numId w:val="14"/>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光伏电站必须在逆变器输出汇总点设置易于操作、可闭锁、且具有明显断开点的并网总断路器，以保证电力设备检修维护人员的人身安全。</w:t>
      </w:r>
    </w:p>
    <w:p w14:paraId="2678B4B0">
      <w:pPr>
        <w:pageBreakBefore w:val="0"/>
        <w:numPr>
          <w:ilvl w:val="2"/>
          <w:numId w:val="14"/>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光伏电站和并网点设备的防雷和接地应符合南方电网公司规定要求，光伏电站接地网接地电阻合格，接地电阻应按规定周期进行测试。</w:t>
      </w:r>
    </w:p>
    <w:p w14:paraId="0A3E29CA">
      <w:pPr>
        <w:pageBreakBefore w:val="0"/>
        <w:numPr>
          <w:ilvl w:val="2"/>
          <w:numId w:val="14"/>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光伏电站或电网异常、故障时为保护设备和人身安全，应具有相应继电保护功能，保护 电网和光伏设备的安全运行，确保维护人员和公众人身安全。光伏电站的保护应符合南方电网规定的可靠性、选择性、灵活性和速动性的要求。</w:t>
      </w:r>
    </w:p>
    <w:p w14:paraId="761D9D77">
      <w:pPr>
        <w:pageBreakBefore w:val="0"/>
        <w:numPr>
          <w:ilvl w:val="2"/>
          <w:numId w:val="14"/>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光伏电站的过流与短路保护、防孤岛能力、逆变器保护、恢复并网等应满足南方电网规定的要求。</w:t>
      </w:r>
    </w:p>
    <w:p w14:paraId="00F24F61">
      <w:pPr>
        <w:pageBreakBefore w:val="0"/>
        <w:numPr>
          <w:ilvl w:val="2"/>
          <w:numId w:val="14"/>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光伏电站的二次用直流系统的设计配置及蓄电池的放电容量应符合相关规程的技术要求。</w:t>
      </w:r>
    </w:p>
    <w:p w14:paraId="0A7E605A">
      <w:pPr>
        <w:pageBreakBefore w:val="0"/>
        <w:numPr>
          <w:ilvl w:val="2"/>
          <w:numId w:val="14"/>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光伏电站的电能质量满足规程要求，电压谐波和波形畸变、电压偏差、电压波动和闪变、电压不平衡度、直流分量在南方电网规定的范围内，保证功率因素在0.98以上。</w:t>
      </w:r>
    </w:p>
    <w:p w14:paraId="5CB3385F">
      <w:pPr>
        <w:pageBreakBefore w:val="0"/>
        <w:numPr>
          <w:ilvl w:val="2"/>
          <w:numId w:val="14"/>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光伏电站的安全自动装置应按国家规定配置齐全。</w:t>
      </w:r>
    </w:p>
    <w:p w14:paraId="2BCF72AB">
      <w:pPr>
        <w:pageBreakBefore w:val="0"/>
        <w:numPr>
          <w:ilvl w:val="2"/>
          <w:numId w:val="14"/>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直流部分和交流低压部分的总线路损耗应控制在2%以内。</w:t>
      </w:r>
    </w:p>
    <w:p w14:paraId="5BBFA984">
      <w:pPr>
        <w:pageBreakBefore w:val="0"/>
        <w:numPr>
          <w:ilvl w:val="2"/>
          <w:numId w:val="14"/>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配线线槽在建筑物上的布置应美观，与整个建筑协调一致，布线应隐蔽，从底部不能明显的看到线缆。各方阵的线缆便于连接，并有足够的强度，线缆连接附件应防水、抗老化。</w:t>
      </w:r>
    </w:p>
    <w:p w14:paraId="69DA6F82">
      <w:pPr>
        <w:pageBreakBefore w:val="0"/>
        <w:numPr>
          <w:ilvl w:val="2"/>
          <w:numId w:val="14"/>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直流侧电缆要以减少线损并防止外界干扰的原则选型，选用双绝缘防紫外线阻燃铜芯电缆，电缆性能符合</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《橡胶和塑料软管 实验室光源暴露试验法 颜色、外观和其他物理性能变化的测定》（</w:t>
      </w:r>
      <w:r>
        <w:rPr>
          <w:rFonts w:hint="default" w:ascii="Times New Roman" w:hAnsi="Times New Roman" w:eastAsia="宋体" w:cs="Times New Roman"/>
          <w:color w:val="000000" w:themeColor="text1"/>
          <w:sz w:val="21"/>
          <w:szCs w:val="21"/>
          <w:highlight w:val="none"/>
          <w14:textFill>
            <w14:solidFill>
              <w14:schemeClr w14:val="tx1"/>
            </w14:solidFill>
          </w14:textFill>
        </w:rPr>
        <w:t>GB/T18950-20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14:textFill>
            <w14:solidFill>
              <w14:schemeClr w14:val="tx1"/>
            </w14:solidFill>
          </w14:textFill>
        </w:rPr>
        <w:t>3</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性能测试的要求；交流侧需要考虑敷设的形式和安全来选择，应采用铜芯阻燃5芯电缆。</w:t>
      </w:r>
    </w:p>
    <w:p w14:paraId="0BECAC00">
      <w:pPr>
        <w:pageBreakBefore w:val="0"/>
        <w:numPr>
          <w:ilvl w:val="2"/>
          <w:numId w:val="14"/>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4"/>
          <w:highlight w:val="none"/>
          <w:lang w:eastAsia="zh-CN"/>
          <w14:textFill>
            <w14:solidFill>
              <w14:schemeClr w14:val="tx1"/>
            </w14:solidFill>
          </w14:textFill>
        </w:rPr>
        <w:t>电缆要采用铜芯电缆，其中直流电缆采用中国质量中心认证的光伏专用电缆</w:t>
      </w:r>
      <w:r>
        <w:rPr>
          <w:rFonts w:hint="default" w:ascii="Times New Roman" w:hAnsi="Times New Roman" w:eastAsia="宋体" w:cs="Times New Roman"/>
          <w:color w:val="000000" w:themeColor="text1"/>
          <w:sz w:val="21"/>
          <w:szCs w:val="21"/>
          <w:highlight w:val="none"/>
          <w14:textFill>
            <w14:solidFill>
              <w14:schemeClr w14:val="tx1"/>
            </w14:solidFill>
          </w14:textFill>
        </w:rPr>
        <w:t>，能满足室外30年的使用年限。</w:t>
      </w:r>
    </w:p>
    <w:p w14:paraId="1181BE86">
      <w:pPr>
        <w:pageBreakBefore w:val="0"/>
        <w:numPr>
          <w:ilvl w:val="2"/>
          <w:numId w:val="14"/>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光伏线缆 MC4 插头制作应严格按规范进行，各类线缆不能裸露。</w:t>
      </w:r>
    </w:p>
    <w:p w14:paraId="4794754B">
      <w:pPr>
        <w:pageBreakBefore w:val="0"/>
        <w:kinsoku/>
        <w:wordWrap/>
        <w:overflowPunct/>
        <w:topLinePunct w:val="0"/>
        <w:bidi w:val="0"/>
        <w:spacing w:line="400" w:lineRule="exact"/>
        <w:ind w:left="0" w:leftChars="0" w:firstLine="422" w:firstLineChars="200"/>
        <w:outlineLvl w:val="1"/>
        <w:rPr>
          <w:rFonts w:ascii="Times New Roman" w:hAnsi="Times New Roman" w:eastAsia="宋体" w:cs="Times New Roman"/>
          <w:b/>
          <w:color w:val="000000" w:themeColor="text1"/>
          <w:sz w:val="21"/>
          <w:szCs w:val="21"/>
          <w:highlight w:val="none"/>
          <w14:textFill>
            <w14:solidFill>
              <w14:schemeClr w14:val="tx1"/>
            </w14:solidFill>
          </w14:textFill>
        </w:rPr>
      </w:pPr>
      <w:bookmarkStart w:id="412" w:name="_Toc22137"/>
      <w:r>
        <w:rPr>
          <w:rFonts w:hint="default" w:ascii="Times New Roman" w:hAnsi="Times New Roman" w:eastAsia="宋体" w:cs="Times New Roman"/>
          <w:b/>
          <w:color w:val="000000" w:themeColor="text1"/>
          <w:sz w:val="21"/>
          <w:szCs w:val="21"/>
          <w:highlight w:val="none"/>
          <w14:textFill>
            <w14:solidFill>
              <w14:schemeClr w14:val="tx1"/>
            </w14:solidFill>
          </w14:textFill>
        </w:rPr>
        <w:t>3</w:t>
      </w:r>
      <w:r>
        <w:rPr>
          <w:rFonts w:ascii="Times New Roman" w:hAnsi="Times New Roman" w:eastAsia="宋体" w:cs="Times New Roman"/>
          <w:b/>
          <w:color w:val="000000" w:themeColor="text1"/>
          <w:sz w:val="21"/>
          <w:szCs w:val="21"/>
          <w:highlight w:val="none"/>
          <w14:textFill>
            <w14:solidFill>
              <w14:schemeClr w14:val="tx1"/>
            </w14:solidFill>
          </w14:textFill>
        </w:rPr>
        <w:t xml:space="preserve"> </w:t>
      </w:r>
      <w:r>
        <w:rPr>
          <w:rFonts w:hint="default" w:ascii="Times New Roman" w:hAnsi="Times New Roman" w:eastAsia="宋体" w:cs="Times New Roman"/>
          <w:b/>
          <w:color w:val="000000" w:themeColor="text1"/>
          <w:sz w:val="21"/>
          <w:szCs w:val="21"/>
          <w:highlight w:val="none"/>
          <w14:textFill>
            <w14:solidFill>
              <w14:schemeClr w14:val="tx1"/>
            </w14:solidFill>
          </w14:textFill>
        </w:rPr>
        <w:t>运维辅助设施技术要求</w:t>
      </w:r>
      <w:bookmarkEnd w:id="412"/>
    </w:p>
    <w:p w14:paraId="0BB892DF">
      <w:pPr>
        <w:pageBreakBefore w:val="0"/>
        <w:kinsoku/>
        <w:wordWrap/>
        <w:overflowPunct/>
        <w:topLinePunct w:val="0"/>
        <w:bidi w:val="0"/>
        <w:spacing w:line="400" w:lineRule="exact"/>
        <w:ind w:left="0" w:leftChars="0" w:firstLine="422" w:firstLineChars="200"/>
        <w:outlineLvl w:val="2"/>
        <w:rPr>
          <w:rFonts w:ascii="Times New Roman" w:hAnsi="Times New Roman" w:eastAsia="宋体" w:cs="Times New Roman"/>
          <w:b/>
          <w:color w:val="000000" w:themeColor="text1"/>
          <w:sz w:val="21"/>
          <w:szCs w:val="21"/>
          <w:highlight w:val="none"/>
          <w14:textFill>
            <w14:solidFill>
              <w14:schemeClr w14:val="tx1"/>
            </w14:solidFill>
          </w14:textFill>
        </w:rPr>
      </w:pPr>
      <w:bookmarkStart w:id="413" w:name="_Toc8972"/>
      <w:r>
        <w:rPr>
          <w:rFonts w:hint="default" w:ascii="Times New Roman" w:hAnsi="Times New Roman" w:eastAsia="宋体" w:cs="Times New Roman"/>
          <w:b/>
          <w:color w:val="000000" w:themeColor="text1"/>
          <w:sz w:val="21"/>
          <w:szCs w:val="21"/>
          <w:highlight w:val="none"/>
          <w14:textFill>
            <w14:solidFill>
              <w14:schemeClr w14:val="tx1"/>
            </w14:solidFill>
          </w14:textFill>
        </w:rPr>
        <w:t>3</w:t>
      </w:r>
      <w:r>
        <w:rPr>
          <w:rFonts w:ascii="Times New Roman" w:hAnsi="Times New Roman" w:eastAsia="宋体" w:cs="Times New Roman"/>
          <w:b/>
          <w:color w:val="000000" w:themeColor="text1"/>
          <w:sz w:val="21"/>
          <w:szCs w:val="21"/>
          <w:highlight w:val="none"/>
          <w14:textFill>
            <w14:solidFill>
              <w14:schemeClr w14:val="tx1"/>
            </w14:solidFill>
          </w14:textFill>
        </w:rPr>
        <w:t xml:space="preserve">.1 </w:t>
      </w:r>
      <w:r>
        <w:rPr>
          <w:rFonts w:hint="default" w:ascii="Times New Roman" w:hAnsi="Times New Roman" w:eastAsia="宋体" w:cs="Times New Roman"/>
          <w:b/>
          <w:color w:val="000000" w:themeColor="text1"/>
          <w:sz w:val="21"/>
          <w:szCs w:val="21"/>
          <w:highlight w:val="none"/>
          <w14:textFill>
            <w14:solidFill>
              <w14:schemeClr w14:val="tx1"/>
            </w14:solidFill>
          </w14:textFill>
        </w:rPr>
        <w:t>上水系统</w:t>
      </w:r>
      <w:bookmarkEnd w:id="413"/>
    </w:p>
    <w:p w14:paraId="5D5723F0">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考虑到后期清洗，每个混凝土屋面光伏区域设计上水系统，要求在组件排布屋面安装水龙头，并配置相应的计量水表。系统冲洗端设置增压泵，出口压力可调节，最小出口压力保证三个终端同时开启时冲洗压力大于0.2MPa，泵入口设置可拆卸式滤网保证冲洗水不含杂质，所有的冲洗水管采用镀锌钢管。</w:t>
      </w:r>
    </w:p>
    <w:p w14:paraId="19DAE205">
      <w:pPr>
        <w:pageBreakBefore w:val="0"/>
        <w:kinsoku/>
        <w:wordWrap/>
        <w:overflowPunct/>
        <w:topLinePunct w:val="0"/>
        <w:bidi w:val="0"/>
        <w:spacing w:line="400" w:lineRule="exact"/>
        <w:ind w:left="0" w:leftChars="0" w:firstLine="422" w:firstLineChars="200"/>
        <w:outlineLvl w:val="2"/>
        <w:rPr>
          <w:rFonts w:ascii="Times New Roman" w:hAnsi="Times New Roman" w:eastAsia="宋体" w:cs="Times New Roman"/>
          <w:b/>
          <w:color w:val="000000" w:themeColor="text1"/>
          <w:sz w:val="21"/>
          <w:szCs w:val="21"/>
          <w:highlight w:val="none"/>
          <w14:textFill>
            <w14:solidFill>
              <w14:schemeClr w14:val="tx1"/>
            </w14:solidFill>
          </w14:textFill>
        </w:rPr>
      </w:pPr>
      <w:bookmarkStart w:id="414" w:name="_Toc20736"/>
      <w:r>
        <w:rPr>
          <w:rFonts w:hint="default" w:ascii="Times New Roman" w:hAnsi="Times New Roman" w:eastAsia="宋体" w:cs="Times New Roman"/>
          <w:b/>
          <w:color w:val="000000" w:themeColor="text1"/>
          <w:sz w:val="21"/>
          <w:szCs w:val="21"/>
          <w:highlight w:val="none"/>
          <w14:textFill>
            <w14:solidFill>
              <w14:schemeClr w14:val="tx1"/>
            </w14:solidFill>
          </w14:textFill>
        </w:rPr>
        <w:t>3</w:t>
      </w:r>
      <w:r>
        <w:rPr>
          <w:rFonts w:ascii="Times New Roman" w:hAnsi="Times New Roman" w:eastAsia="宋体" w:cs="Times New Roman"/>
          <w:b/>
          <w:color w:val="000000" w:themeColor="text1"/>
          <w:sz w:val="21"/>
          <w:szCs w:val="21"/>
          <w:highlight w:val="none"/>
          <w14:textFill>
            <w14:solidFill>
              <w14:schemeClr w14:val="tx1"/>
            </w14:solidFill>
          </w14:textFill>
        </w:rPr>
        <w:t xml:space="preserve">.2 </w:t>
      </w:r>
      <w:r>
        <w:rPr>
          <w:rFonts w:hint="default" w:ascii="Times New Roman" w:hAnsi="Times New Roman" w:eastAsia="宋体" w:cs="Times New Roman"/>
          <w:b/>
          <w:color w:val="000000" w:themeColor="text1"/>
          <w:sz w:val="21"/>
          <w:szCs w:val="21"/>
          <w:highlight w:val="none"/>
          <w14:textFill>
            <w14:solidFill>
              <w14:schemeClr w14:val="tx1"/>
            </w14:solidFill>
          </w14:textFill>
        </w:rPr>
        <w:t>安全护栏、斜梯、采光带标识</w:t>
      </w:r>
      <w:bookmarkEnd w:id="414"/>
    </w:p>
    <w:p w14:paraId="615BB624">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无护栏或女儿墙的屋顶，以保护运维修人身安全，需设置安全绳挂钩点。</w:t>
      </w:r>
    </w:p>
    <w:p w14:paraId="6C629938">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为方便运维，未设置钢梯的屋面，须增设钢斜梯。钢斜梯入口要有带锁的活动门，钢斜梯旁边需设置安全警示牌看板。</w:t>
      </w:r>
    </w:p>
    <w:p w14:paraId="2B123C38">
      <w:pPr>
        <w:pageBreakBefore w:val="0"/>
        <w:kinsoku/>
        <w:wordWrap/>
        <w:overflowPunct/>
        <w:topLinePunct w:val="0"/>
        <w:bidi w:val="0"/>
        <w:spacing w:line="400" w:lineRule="exact"/>
        <w:ind w:left="0" w:leftChars="0" w:firstLine="420" w:firstLineChars="20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采光带周围需用宽度不少于100mm 黄色油漆标识，涂上荧光涂料，并喷上禁止踩踏字样；同时设置保护，起到保护人员不踩空的作用，同时对厂房采光影响较小。</w:t>
      </w:r>
    </w:p>
    <w:p w14:paraId="39E3FC54">
      <w:pPr>
        <w:pageBreakBefore w:val="0"/>
        <w:kinsoku/>
        <w:wordWrap/>
        <w:overflowPunct/>
        <w:topLinePunct w:val="0"/>
        <w:bidi w:val="0"/>
        <w:adjustRightInd w:val="0"/>
        <w:snapToGrid w:val="0"/>
        <w:spacing w:line="400" w:lineRule="exact"/>
        <w:ind w:left="0" w:leftChars="0" w:firstLine="420" w:firstLineChars="200"/>
        <w:rPr>
          <w:rFonts w:ascii="Times New Roman" w:hAnsi="Times New Roman" w:eastAsia="黑体" w:cs="Times New Roman"/>
          <w:color w:val="000000" w:themeColor="text1"/>
          <w:sz w:val="28"/>
          <w:szCs w:val="24"/>
          <w:highlight w:val="none"/>
          <w14:textFill>
            <w14:solidFill>
              <w14:schemeClr w14:val="tx1"/>
            </w14:solidFill>
          </w14:textFill>
        </w:rPr>
      </w:pPr>
      <w:r>
        <w:rPr>
          <w:rFonts w:hint="default" w:ascii="Times New Roman" w:hAnsi="Times New Roman" w:eastAsia="宋体" w:cs="Times New Roman"/>
          <w:color w:val="000000" w:themeColor="text1"/>
          <w:szCs w:val="24"/>
          <w:highlight w:val="none"/>
          <w:lang w:val="en-US" w:eastAsia="zh-CN"/>
          <w14:textFill>
            <w14:solidFill>
              <w14:schemeClr w14:val="tx1"/>
            </w14:solidFill>
          </w14:textFill>
        </w:rPr>
        <w:t>出于安全考虑，</w:t>
      </w:r>
      <w:r>
        <w:rPr>
          <w:rFonts w:hint="default" w:ascii="Times New Roman" w:hAnsi="Times New Roman" w:eastAsia="宋体" w:cs="Times New Roman"/>
          <w:color w:val="000000" w:themeColor="text1"/>
          <w:szCs w:val="24"/>
          <w:highlight w:val="none"/>
          <w14:textFill>
            <w14:solidFill>
              <w14:schemeClr w14:val="tx1"/>
            </w14:solidFill>
          </w14:textFill>
        </w:rPr>
        <w:t>如果需要加装栏杆，</w:t>
      </w:r>
      <w:r>
        <w:rPr>
          <w:rFonts w:hint="default" w:ascii="Times New Roman" w:hAnsi="Times New Roman" w:eastAsia="宋体" w:cs="Times New Roman"/>
          <w:color w:val="000000" w:themeColor="text1"/>
          <w:szCs w:val="24"/>
          <w:highlight w:val="none"/>
          <w:lang w:val="en-US" w:eastAsia="zh-CN"/>
          <w14:textFill>
            <w14:solidFill>
              <w14:schemeClr w14:val="tx1"/>
            </w14:solidFill>
          </w14:textFill>
        </w:rPr>
        <w:t>中标人应积极响应并负责相关费用，</w:t>
      </w:r>
      <w:r>
        <w:rPr>
          <w:rFonts w:hint="default" w:ascii="Times New Roman" w:hAnsi="Times New Roman" w:eastAsia="宋体" w:cs="Times New Roman"/>
          <w:color w:val="000000" w:themeColor="text1"/>
          <w:szCs w:val="24"/>
          <w:highlight w:val="none"/>
          <w14:textFill>
            <w14:solidFill>
              <w14:schemeClr w14:val="tx1"/>
            </w14:solidFill>
          </w14:textFill>
        </w:rPr>
        <w:t>按</w:t>
      </w:r>
      <w:r>
        <w:rPr>
          <w:rFonts w:hint="default" w:ascii="Times New Roman" w:hAnsi="Times New Roman" w:eastAsia="宋体" w:cs="Times New Roman"/>
          <w:color w:val="000000" w:themeColor="text1"/>
          <w:szCs w:val="24"/>
          <w:highlight w:val="none"/>
          <w:lang w:val="en-US" w:eastAsia="zh-CN"/>
          <w14:textFill>
            <w14:solidFill>
              <w14:schemeClr w14:val="tx1"/>
            </w14:solidFill>
          </w14:textFill>
        </w:rPr>
        <w:t>招标人</w:t>
      </w:r>
      <w:r>
        <w:rPr>
          <w:rFonts w:hint="default" w:ascii="Times New Roman" w:hAnsi="Times New Roman" w:eastAsia="宋体" w:cs="Times New Roman"/>
          <w:color w:val="000000" w:themeColor="text1"/>
          <w:szCs w:val="24"/>
          <w:highlight w:val="none"/>
          <w14:textFill>
            <w14:solidFill>
              <w14:schemeClr w14:val="tx1"/>
            </w14:solidFill>
          </w14:textFill>
        </w:rPr>
        <w:t>标准</w:t>
      </w:r>
      <w:r>
        <w:rPr>
          <w:rFonts w:hint="default" w:ascii="Times New Roman" w:hAnsi="Times New Roman" w:eastAsia="宋体" w:cs="Times New Roman"/>
          <w:color w:val="000000" w:themeColor="text1"/>
          <w:szCs w:val="24"/>
          <w:highlight w:val="none"/>
          <w:lang w:val="en-US" w:eastAsia="zh-CN"/>
          <w14:textFill>
            <w14:solidFill>
              <w14:schemeClr w14:val="tx1"/>
            </w14:solidFill>
          </w14:textFill>
        </w:rPr>
        <w:t>执行</w:t>
      </w:r>
      <w:r>
        <w:rPr>
          <w:rFonts w:hint="default" w:ascii="Times New Roman" w:hAnsi="Times New Roman" w:eastAsia="宋体" w:cs="Times New Roman"/>
          <w:color w:val="000000" w:themeColor="text1"/>
          <w:szCs w:val="24"/>
          <w:highlight w:val="none"/>
          <w14:textFill>
            <w14:solidFill>
              <w14:schemeClr w14:val="tx1"/>
            </w14:solidFill>
          </w14:textFill>
        </w:rPr>
        <w:t>。</w:t>
      </w:r>
    </w:p>
    <w:p w14:paraId="31AE069B">
      <w:pPr>
        <w:pageBreakBefore w:val="0"/>
        <w:kinsoku/>
        <w:wordWrap/>
        <w:overflowPunct/>
        <w:topLinePunct w:val="0"/>
        <w:bidi w:val="0"/>
        <w:spacing w:line="400" w:lineRule="exact"/>
        <w:ind w:left="0" w:leftChars="0" w:firstLine="422" w:firstLineChars="200"/>
        <w:outlineLvl w:val="1"/>
        <w:rPr>
          <w:rFonts w:ascii="Times New Roman" w:hAnsi="Times New Roman" w:eastAsia="宋体" w:cs="Times New Roman"/>
          <w:b/>
          <w:color w:val="000000" w:themeColor="text1"/>
          <w:sz w:val="21"/>
          <w:szCs w:val="21"/>
          <w:highlight w:val="none"/>
          <w14:textFill>
            <w14:solidFill>
              <w14:schemeClr w14:val="tx1"/>
            </w14:solidFill>
          </w14:textFill>
        </w:rPr>
      </w:pPr>
      <w:bookmarkStart w:id="415" w:name="_Toc15435"/>
      <w:r>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t>4</w:t>
      </w:r>
      <w:r>
        <w:rPr>
          <w:rFonts w:ascii="Times New Roman" w:hAnsi="Times New Roman" w:eastAsia="宋体" w:cs="Times New Roman"/>
          <w:b/>
          <w:color w:val="000000" w:themeColor="text1"/>
          <w:sz w:val="21"/>
          <w:szCs w:val="21"/>
          <w:highlight w:val="none"/>
          <w14:textFill>
            <w14:solidFill>
              <w14:schemeClr w14:val="tx1"/>
            </w14:solidFill>
          </w14:textFill>
        </w:rPr>
        <w:t xml:space="preserve"> </w:t>
      </w:r>
      <w:r>
        <w:rPr>
          <w:rFonts w:hint="default" w:ascii="Times New Roman" w:hAnsi="Times New Roman" w:eastAsia="宋体" w:cs="Times New Roman"/>
          <w:b/>
          <w:color w:val="000000" w:themeColor="text1"/>
          <w:sz w:val="21"/>
          <w:szCs w:val="21"/>
          <w:highlight w:val="none"/>
          <w14:textFill>
            <w14:solidFill>
              <w14:schemeClr w14:val="tx1"/>
            </w14:solidFill>
          </w14:textFill>
        </w:rPr>
        <w:t>设备品牌</w:t>
      </w:r>
      <w:bookmarkEnd w:id="415"/>
    </w:p>
    <w:p w14:paraId="529AB97A">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下表中的设备，其性能品质不能低于表中推荐品牌</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009"/>
        <w:gridCol w:w="6238"/>
      </w:tblGrid>
      <w:tr w14:paraId="2DF5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17AE714">
            <w:pPr>
              <w:keepNext/>
              <w:keepLines/>
              <w:pageBreakBefore w:val="0"/>
              <w:numPr>
                <w:ilvl w:val="1"/>
                <w:numId w:val="0"/>
              </w:numPr>
              <w:suppressLineNumbers w:val="0"/>
              <w:kinsoku/>
              <w:wordWrap/>
              <w:overflowPunct/>
              <w:topLinePunct w:val="0"/>
              <w:bidi w:val="0"/>
              <w:adjustRightInd w:val="0"/>
              <w:spacing w:before="0" w:beforeAutospacing="0" w:after="0" w:afterAutospacing="0" w:line="400" w:lineRule="exact"/>
              <w:ind w:left="0" w:leftChars="0" w:right="0" w:firstLine="0" w:firstLineChars="0"/>
              <w:jc w:val="center"/>
              <w:textAlignment w:val="baseline"/>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序号</w:t>
            </w:r>
          </w:p>
        </w:tc>
        <w:tc>
          <w:tcPr>
            <w:tcW w:w="2009" w:type="dxa"/>
            <w:vAlign w:val="center"/>
          </w:tcPr>
          <w:p w14:paraId="4AA889C9">
            <w:pPr>
              <w:keepNext/>
              <w:keepLines/>
              <w:pageBreakBefore w:val="0"/>
              <w:numPr>
                <w:ilvl w:val="1"/>
                <w:numId w:val="0"/>
              </w:numPr>
              <w:suppressLineNumbers w:val="0"/>
              <w:kinsoku/>
              <w:wordWrap/>
              <w:overflowPunct/>
              <w:topLinePunct w:val="0"/>
              <w:bidi w:val="0"/>
              <w:adjustRightInd w:val="0"/>
              <w:spacing w:before="0" w:beforeAutospacing="0" w:after="0" w:afterAutospacing="0" w:line="400" w:lineRule="exact"/>
              <w:ind w:left="0" w:leftChars="0" w:right="0" w:firstLine="0" w:firstLineChars="0"/>
              <w:jc w:val="center"/>
              <w:textAlignment w:val="baseline"/>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名称</w:t>
            </w:r>
          </w:p>
        </w:tc>
        <w:tc>
          <w:tcPr>
            <w:tcW w:w="6238" w:type="dxa"/>
            <w:vAlign w:val="center"/>
          </w:tcPr>
          <w:p w14:paraId="6C4288E2">
            <w:pPr>
              <w:keepNext/>
              <w:keepLines/>
              <w:pageBreakBefore w:val="0"/>
              <w:numPr>
                <w:ilvl w:val="1"/>
                <w:numId w:val="0"/>
              </w:numPr>
              <w:suppressLineNumbers w:val="0"/>
              <w:kinsoku/>
              <w:wordWrap/>
              <w:overflowPunct/>
              <w:topLinePunct w:val="0"/>
              <w:bidi w:val="0"/>
              <w:adjustRightInd w:val="0"/>
              <w:spacing w:before="0" w:beforeAutospacing="0" w:after="0" w:afterAutospacing="0" w:line="400" w:lineRule="exact"/>
              <w:ind w:left="0" w:leftChars="0" w:right="0" w:firstLine="0" w:firstLineChars="0"/>
              <w:jc w:val="center"/>
              <w:textAlignment w:val="baseline"/>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推荐品牌</w:t>
            </w:r>
          </w:p>
        </w:tc>
      </w:tr>
      <w:tr w14:paraId="6E8D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E6CE793">
            <w:pPr>
              <w:keepNext/>
              <w:keepLines/>
              <w:pageBreakBefore w:val="0"/>
              <w:numPr>
                <w:ilvl w:val="1"/>
                <w:numId w:val="0"/>
              </w:numPr>
              <w:suppressLineNumbers w:val="0"/>
              <w:kinsoku/>
              <w:wordWrap/>
              <w:overflowPunct/>
              <w:topLinePunct w:val="0"/>
              <w:bidi w:val="0"/>
              <w:adjustRightInd w:val="0"/>
              <w:spacing w:before="0" w:beforeAutospacing="0" w:after="0" w:afterAutospacing="0" w:line="400" w:lineRule="exact"/>
              <w:ind w:left="0" w:leftChars="0" w:right="0" w:firstLine="0" w:firstLineChars="0"/>
              <w:jc w:val="center"/>
              <w:textAlignment w:val="baseline"/>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1</w:t>
            </w:r>
          </w:p>
        </w:tc>
        <w:tc>
          <w:tcPr>
            <w:tcW w:w="2009" w:type="dxa"/>
            <w:vAlign w:val="center"/>
          </w:tcPr>
          <w:p w14:paraId="32BC34B3">
            <w:pPr>
              <w:keepNext/>
              <w:keepLines/>
              <w:pageBreakBefore w:val="0"/>
              <w:numPr>
                <w:ilvl w:val="1"/>
                <w:numId w:val="0"/>
              </w:numPr>
              <w:suppressLineNumbers w:val="0"/>
              <w:kinsoku/>
              <w:wordWrap/>
              <w:overflowPunct/>
              <w:topLinePunct w:val="0"/>
              <w:bidi w:val="0"/>
              <w:adjustRightInd w:val="0"/>
              <w:spacing w:before="0" w:beforeAutospacing="0" w:after="0" w:afterAutospacing="0" w:line="400" w:lineRule="exact"/>
              <w:ind w:left="0" w:leftChars="0" w:right="0" w:firstLine="0" w:firstLineChars="0"/>
              <w:jc w:val="center"/>
              <w:textAlignment w:val="baseline"/>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光伏组件</w:t>
            </w:r>
          </w:p>
        </w:tc>
        <w:tc>
          <w:tcPr>
            <w:tcW w:w="6238" w:type="dxa"/>
            <w:vAlign w:val="center"/>
          </w:tcPr>
          <w:p w14:paraId="48989C17">
            <w:pPr>
              <w:keepNext/>
              <w:keepLines/>
              <w:pageBreakBefore w:val="0"/>
              <w:numPr>
                <w:ilvl w:val="1"/>
                <w:numId w:val="0"/>
              </w:numPr>
              <w:suppressLineNumbers w:val="0"/>
              <w:kinsoku/>
              <w:wordWrap/>
              <w:overflowPunct/>
              <w:topLinePunct w:val="0"/>
              <w:bidi w:val="0"/>
              <w:adjustRightInd w:val="0"/>
              <w:spacing w:before="0" w:beforeAutospacing="0" w:after="0" w:afterAutospacing="0" w:line="400" w:lineRule="exact"/>
              <w:ind w:left="0" w:leftChars="0" w:right="0" w:firstLine="0" w:firstLineChars="0"/>
              <w:jc w:val="center"/>
              <w:textAlignment w:val="baseline"/>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隆基绿能、晶科能源、晶澳能源、天合光能或具备同等质量的品牌</w:t>
            </w:r>
          </w:p>
        </w:tc>
      </w:tr>
      <w:tr w14:paraId="35A05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B9823AE">
            <w:pPr>
              <w:keepNext/>
              <w:keepLines/>
              <w:pageBreakBefore w:val="0"/>
              <w:numPr>
                <w:ilvl w:val="1"/>
                <w:numId w:val="0"/>
              </w:numPr>
              <w:suppressLineNumbers w:val="0"/>
              <w:kinsoku/>
              <w:wordWrap/>
              <w:overflowPunct/>
              <w:topLinePunct w:val="0"/>
              <w:bidi w:val="0"/>
              <w:adjustRightInd w:val="0"/>
              <w:spacing w:before="0" w:beforeAutospacing="0" w:after="0" w:afterAutospacing="0" w:line="400" w:lineRule="exact"/>
              <w:ind w:left="0" w:leftChars="0" w:right="0" w:firstLine="0" w:firstLineChars="0"/>
              <w:jc w:val="center"/>
              <w:textAlignment w:val="baseline"/>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2</w:t>
            </w:r>
          </w:p>
        </w:tc>
        <w:tc>
          <w:tcPr>
            <w:tcW w:w="2009" w:type="dxa"/>
            <w:vAlign w:val="center"/>
          </w:tcPr>
          <w:p w14:paraId="40FB3CA8">
            <w:pPr>
              <w:keepNext/>
              <w:keepLines/>
              <w:pageBreakBefore w:val="0"/>
              <w:numPr>
                <w:ilvl w:val="1"/>
                <w:numId w:val="0"/>
              </w:numPr>
              <w:suppressLineNumbers w:val="0"/>
              <w:kinsoku/>
              <w:wordWrap/>
              <w:overflowPunct/>
              <w:topLinePunct w:val="0"/>
              <w:bidi w:val="0"/>
              <w:adjustRightInd w:val="0"/>
              <w:spacing w:before="0" w:beforeAutospacing="0" w:after="0" w:afterAutospacing="0" w:line="400" w:lineRule="exact"/>
              <w:ind w:left="0" w:leftChars="0" w:right="0" w:firstLine="0" w:firstLineChars="0"/>
              <w:jc w:val="center"/>
              <w:textAlignment w:val="baseline"/>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逆变器</w:t>
            </w:r>
          </w:p>
        </w:tc>
        <w:tc>
          <w:tcPr>
            <w:tcW w:w="6238" w:type="dxa"/>
            <w:vAlign w:val="center"/>
          </w:tcPr>
          <w:p w14:paraId="57CFA4A1">
            <w:pPr>
              <w:keepNext/>
              <w:keepLines/>
              <w:pageBreakBefore w:val="0"/>
              <w:numPr>
                <w:ilvl w:val="1"/>
                <w:numId w:val="0"/>
              </w:numPr>
              <w:suppressLineNumbers w:val="0"/>
              <w:kinsoku/>
              <w:wordWrap/>
              <w:overflowPunct/>
              <w:topLinePunct w:val="0"/>
              <w:bidi w:val="0"/>
              <w:adjustRightInd w:val="0"/>
              <w:spacing w:before="0" w:beforeAutospacing="0" w:after="0" w:afterAutospacing="0" w:line="400" w:lineRule="exact"/>
              <w:ind w:left="0" w:leftChars="0" w:right="0" w:firstLine="0" w:firstLineChars="0"/>
              <w:jc w:val="center"/>
              <w:textAlignment w:val="baseline"/>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华为、阳光电源、上能电气、特变电工或具备同等质量的品牌</w:t>
            </w:r>
          </w:p>
        </w:tc>
      </w:tr>
      <w:tr w14:paraId="7A0C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04" w:type="dxa"/>
            <w:vAlign w:val="center"/>
          </w:tcPr>
          <w:p w14:paraId="562DA572">
            <w:pPr>
              <w:keepNext/>
              <w:keepLines/>
              <w:pageBreakBefore w:val="0"/>
              <w:numPr>
                <w:ilvl w:val="1"/>
                <w:numId w:val="0"/>
              </w:numPr>
              <w:suppressLineNumbers w:val="0"/>
              <w:kinsoku/>
              <w:wordWrap/>
              <w:overflowPunct/>
              <w:topLinePunct w:val="0"/>
              <w:bidi w:val="0"/>
              <w:adjustRightInd w:val="0"/>
              <w:spacing w:before="0" w:beforeAutospacing="0" w:after="0" w:afterAutospacing="0" w:line="400" w:lineRule="exact"/>
              <w:ind w:left="0" w:leftChars="0" w:right="0" w:firstLine="0" w:firstLineChars="0"/>
              <w:jc w:val="center"/>
              <w:textAlignment w:val="baseline"/>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3</w:t>
            </w:r>
          </w:p>
        </w:tc>
        <w:tc>
          <w:tcPr>
            <w:tcW w:w="2009" w:type="dxa"/>
            <w:vAlign w:val="center"/>
          </w:tcPr>
          <w:p w14:paraId="0FC9AE22">
            <w:pPr>
              <w:keepNext/>
              <w:keepLines/>
              <w:pageBreakBefore w:val="0"/>
              <w:numPr>
                <w:ilvl w:val="1"/>
                <w:numId w:val="0"/>
              </w:numPr>
              <w:suppressLineNumbers w:val="0"/>
              <w:kinsoku/>
              <w:wordWrap/>
              <w:overflowPunct/>
              <w:topLinePunct w:val="0"/>
              <w:bidi w:val="0"/>
              <w:adjustRightInd w:val="0"/>
              <w:spacing w:before="0" w:beforeAutospacing="0" w:after="0" w:afterAutospacing="0" w:line="400" w:lineRule="exact"/>
              <w:ind w:left="0" w:leftChars="0" w:right="0" w:firstLine="0" w:firstLineChars="0"/>
              <w:jc w:val="center"/>
              <w:textAlignment w:val="baseline"/>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高低压柜</w:t>
            </w:r>
          </w:p>
        </w:tc>
        <w:tc>
          <w:tcPr>
            <w:tcW w:w="6238" w:type="dxa"/>
            <w:vAlign w:val="center"/>
          </w:tcPr>
          <w:p w14:paraId="28A80936">
            <w:pPr>
              <w:keepNext/>
              <w:keepLines/>
              <w:pageBreakBefore w:val="0"/>
              <w:numPr>
                <w:ilvl w:val="1"/>
                <w:numId w:val="0"/>
              </w:numPr>
              <w:suppressLineNumbers w:val="0"/>
              <w:kinsoku/>
              <w:wordWrap/>
              <w:overflowPunct/>
              <w:topLinePunct w:val="0"/>
              <w:bidi w:val="0"/>
              <w:adjustRightInd w:val="0"/>
              <w:spacing w:before="0" w:beforeAutospacing="0" w:after="0" w:afterAutospacing="0" w:line="400" w:lineRule="exact"/>
              <w:ind w:left="0" w:leftChars="0" w:right="0" w:firstLine="0" w:firstLineChars="0"/>
              <w:jc w:val="center"/>
              <w:textAlignment w:val="baseline"/>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施耐德、ABB、西门子或具备同等质量的品牌</w:t>
            </w:r>
          </w:p>
        </w:tc>
      </w:tr>
    </w:tbl>
    <w:p w14:paraId="3DE70FD5">
      <w:pPr>
        <w:pageBreakBefore w:val="0"/>
        <w:widowControl w:val="0"/>
        <w:kinsoku/>
        <w:wordWrap/>
        <w:overflowPunct/>
        <w:topLinePunct w:val="0"/>
        <w:bidi w:val="0"/>
        <w:spacing w:after="0" w:line="400" w:lineRule="exact"/>
        <w:ind w:left="0" w:leftChars="0" w:firstLine="420" w:firstLineChars="200"/>
        <w:jc w:val="both"/>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p w14:paraId="3E547485">
      <w:pPr>
        <w:pageBreakBefore w:val="0"/>
        <w:widowControl w:val="0"/>
        <w:kinsoku/>
        <w:wordWrap/>
        <w:overflowPunct/>
        <w:topLinePunct w:val="0"/>
        <w:bidi w:val="0"/>
        <w:spacing w:after="0" w:line="400" w:lineRule="exact"/>
        <w:ind w:left="0" w:leftChars="0" w:firstLine="0" w:firstLineChars="0"/>
        <w:jc w:val="both"/>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p w14:paraId="3C2A2F30">
      <w:pPr>
        <w:pageBreakBefore w:val="0"/>
        <w:kinsoku/>
        <w:wordWrap/>
        <w:overflowPunct/>
        <w:topLinePunct w:val="0"/>
        <w:bidi w:val="0"/>
        <w:spacing w:after="0" w:line="400" w:lineRule="exact"/>
        <w:ind w:left="0" w:leftChars="0" w:firstLine="0" w:firstLineChars="0"/>
        <w:rPr>
          <w:rFonts w:ascii="Times New Roman" w:hAnsi="Times New Roman" w:cs="Times New Roman"/>
          <w:color w:val="000000" w:themeColor="text1"/>
          <w:sz w:val="21"/>
          <w:szCs w:val="21"/>
          <w:highlight w:val="none"/>
          <w14:textFill>
            <w14:solidFill>
              <w14:schemeClr w14:val="tx1"/>
            </w14:solidFill>
          </w14:textFill>
        </w:rPr>
        <w:sectPr>
          <w:pgSz w:w="11906" w:h="16838"/>
          <w:pgMar w:top="1418" w:right="1418" w:bottom="1418" w:left="1418" w:header="851" w:footer="873" w:gutter="0"/>
          <w:cols w:space="720" w:num="1"/>
          <w:titlePg/>
          <w:docGrid w:linePitch="312" w:charSpace="0"/>
        </w:sectPr>
      </w:pPr>
    </w:p>
    <w:p w14:paraId="02CCD015">
      <w:pPr>
        <w:pageBreakBefore w:val="0"/>
        <w:kinsoku/>
        <w:wordWrap/>
        <w:overflowPunct/>
        <w:topLinePunct w:val="0"/>
        <w:bidi w:val="0"/>
        <w:spacing w:line="400" w:lineRule="exact"/>
        <w:ind w:left="0" w:leftChars="0" w:firstLine="422" w:firstLineChars="200"/>
        <w:jc w:val="center"/>
        <w:outlineLvl w:val="0"/>
        <w:rPr>
          <w:rFonts w:ascii="Times New Roman" w:hAnsi="Times New Roman" w:eastAsia="宋体" w:cs="Times New Roman"/>
          <w:b/>
          <w:color w:val="000000" w:themeColor="text1"/>
          <w:sz w:val="21"/>
          <w:szCs w:val="21"/>
          <w:highlight w:val="none"/>
          <w14:textFill>
            <w14:solidFill>
              <w14:schemeClr w14:val="tx1"/>
            </w14:solidFill>
          </w14:textFill>
        </w:rPr>
      </w:pPr>
      <w:bookmarkStart w:id="416" w:name="_Toc19051"/>
      <w:r>
        <w:rPr>
          <w:rFonts w:hint="default" w:ascii="Times New Roman" w:hAnsi="Times New Roman" w:eastAsia="宋体" w:cs="Times New Roman"/>
          <w:b/>
          <w:color w:val="000000" w:themeColor="text1"/>
          <w:sz w:val="21"/>
          <w:szCs w:val="21"/>
          <w:highlight w:val="none"/>
          <w14:textFill>
            <w14:solidFill>
              <w14:schemeClr w14:val="tx1"/>
            </w14:solidFill>
          </w14:textFill>
        </w:rPr>
        <w:t>第三节 设计范围、要求</w:t>
      </w:r>
      <w:bookmarkEnd w:id="416"/>
    </w:p>
    <w:p w14:paraId="7BA03CD0">
      <w:pPr>
        <w:pageBreakBefore w:val="0"/>
        <w:kinsoku/>
        <w:wordWrap/>
        <w:overflowPunct/>
        <w:topLinePunct w:val="0"/>
        <w:bidi w:val="0"/>
        <w:spacing w:line="400" w:lineRule="exact"/>
        <w:ind w:left="0" w:leftChars="0" w:firstLine="422" w:firstLineChars="200"/>
        <w:outlineLvl w:val="1"/>
        <w:rPr>
          <w:rFonts w:ascii="Times New Roman" w:hAnsi="Times New Roman" w:eastAsia="宋体" w:cs="Times New Roman"/>
          <w:b/>
          <w:color w:val="000000" w:themeColor="text1"/>
          <w:sz w:val="21"/>
          <w:szCs w:val="21"/>
          <w:highlight w:val="none"/>
          <w14:textFill>
            <w14:solidFill>
              <w14:schemeClr w14:val="tx1"/>
            </w14:solidFill>
          </w14:textFill>
        </w:rPr>
      </w:pPr>
      <w:bookmarkStart w:id="417" w:name="_Toc25016"/>
      <w:r>
        <w:rPr>
          <w:rFonts w:hint="default" w:ascii="Times New Roman" w:hAnsi="Times New Roman" w:eastAsia="宋体" w:cs="Times New Roman"/>
          <w:b/>
          <w:color w:val="000000" w:themeColor="text1"/>
          <w:sz w:val="21"/>
          <w:szCs w:val="21"/>
          <w:highlight w:val="none"/>
          <w14:textFill>
            <w14:solidFill>
              <w14:schemeClr w14:val="tx1"/>
            </w14:solidFill>
          </w14:textFill>
        </w:rPr>
        <w:t>1 设计范围</w:t>
      </w:r>
      <w:bookmarkEnd w:id="417"/>
    </w:p>
    <w:p w14:paraId="274F5F8D">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太阳能光伏电站系统工艺、电气、系统、通信和设备基础、支架结构等专业的施工图设计及竣工后的竣工图编制。</w:t>
      </w:r>
    </w:p>
    <w:p w14:paraId="11BF5825">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以上设计如有遗漏，</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应根据技术规范补足遗漏设计。</w:t>
      </w:r>
    </w:p>
    <w:p w14:paraId="3FA9AA52">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lang w:bidi="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（1）现场物探及检测鉴定</w:t>
      </w:r>
    </w:p>
    <w:p w14:paraId="0C2B5F46">
      <w:pPr>
        <w:pageBreakBefore w:val="0"/>
        <w:kinsoku/>
        <w:wordWrap/>
        <w:overflowPunct/>
        <w:topLinePunct w:val="0"/>
        <w:bidi w:val="0"/>
        <w:spacing w:line="400" w:lineRule="exact"/>
        <w:ind w:left="0" w:leftChars="0" w:firstLine="420" w:firstLineChars="200"/>
        <w:rPr>
          <w:rFonts w:hint="default" w:ascii="Times New Roman" w:hAnsi="Times New Roman" w:eastAsia="宋体" w:cs="Times New Roman"/>
          <w:color w:val="000000" w:themeColor="text1"/>
          <w:sz w:val="21"/>
          <w:szCs w:val="21"/>
          <w:highlight w:val="none"/>
          <w:lang w:eastAsia="zh-CN" w:bidi="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投标人开始施工图设计前，投标人必须开展施工现场摸查及管线探测工作并委托第三方具备资质单位出具物探报告，以合理确定光伏板支架基础位置及埋地电缆位置；且必须委托第三方具备资质单位鉴定污水处理厂现状建构筑物的承载能力并出具建构筑物承载力检测报告，包括但不限于布置光伏支架的建构筑物（支架与建构筑物发生连接关系）；并且在建成后、并网验收前委托第三方具备资质单位对布置光伏支架的建构筑物进行安全（含防水性能）鉴定，并出具建构筑物安全鉴定报告。</w:t>
      </w:r>
    </w:p>
    <w:p w14:paraId="42C59123">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lang w:bidi="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（2）施工图设计</w:t>
      </w:r>
    </w:p>
    <w:p w14:paraId="6CAF6553">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8"/>
          <w:szCs w:val="24"/>
          <w:highlight w:val="none"/>
          <w:lang w:bidi="en-US"/>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bidi="en-US"/>
          <w14:textFill>
            <w14:solidFill>
              <w14:schemeClr w14:val="tx1"/>
            </w14:solidFill>
          </w14:textFill>
        </w:rPr>
        <w:t>投标人应基于污水处理厂竣工图、可利用设置光伏区的区域、物探报告、承载力检测报告等资料，开展本项目分布式光伏电站至并网点的全部工程施工图设计深化、预算编制及竣工图编制工作，包括但不限于光伏组件阵列设计、光伏组件支架及基础（混凝土屋面、彩钢瓦轻钢屋面、光伏车棚、露天水池上方柔性或刚性支架）设计、逆变器选型及布置设计、连接电缆设计、并网接入系统设计、远程红外抄表管理系统设计、视频监控及中控室设计等。最终施工图设计以通过第三方具备资质审图单位审查及招标人审核同意的为准。</w:t>
      </w:r>
    </w:p>
    <w:p w14:paraId="69959BEC">
      <w:pPr>
        <w:pageBreakBefore w:val="0"/>
        <w:kinsoku/>
        <w:wordWrap/>
        <w:overflowPunct/>
        <w:topLinePunct w:val="0"/>
        <w:bidi w:val="0"/>
        <w:spacing w:line="400" w:lineRule="exact"/>
        <w:ind w:left="0" w:leftChars="0" w:firstLine="422" w:firstLineChars="200"/>
        <w:outlineLvl w:val="1"/>
        <w:rPr>
          <w:rFonts w:ascii="Times New Roman" w:hAnsi="Times New Roman" w:eastAsia="宋体" w:cs="Times New Roman"/>
          <w:b/>
          <w:color w:val="000000" w:themeColor="text1"/>
          <w:sz w:val="21"/>
          <w:szCs w:val="21"/>
          <w:highlight w:val="none"/>
          <w14:textFill>
            <w14:solidFill>
              <w14:schemeClr w14:val="tx1"/>
            </w14:solidFill>
          </w14:textFill>
        </w:rPr>
      </w:pPr>
      <w:bookmarkStart w:id="418" w:name="_Toc438"/>
      <w:r>
        <w:rPr>
          <w:rFonts w:ascii="Times New Roman" w:hAnsi="Times New Roman" w:eastAsia="宋体" w:cs="Times New Roman"/>
          <w:b/>
          <w:color w:val="000000" w:themeColor="text1"/>
          <w:sz w:val="21"/>
          <w:szCs w:val="21"/>
          <w:highlight w:val="none"/>
          <w14:textFill>
            <w14:solidFill>
              <w14:schemeClr w14:val="tx1"/>
            </w14:solidFill>
          </w14:textFill>
        </w:rPr>
        <w:t>2</w:t>
      </w:r>
      <w:r>
        <w:rPr>
          <w:rFonts w:hint="default" w:ascii="Times New Roman" w:hAnsi="Times New Roman" w:eastAsia="宋体" w:cs="Times New Roman"/>
          <w:b/>
          <w:color w:val="000000" w:themeColor="text1"/>
          <w:sz w:val="21"/>
          <w:szCs w:val="21"/>
          <w:highlight w:val="none"/>
          <w14:textFill>
            <w14:solidFill>
              <w14:schemeClr w14:val="tx1"/>
            </w14:solidFill>
          </w14:textFill>
        </w:rPr>
        <w:t xml:space="preserve"> 设计要求</w:t>
      </w:r>
      <w:bookmarkEnd w:id="418"/>
    </w:p>
    <w:p w14:paraId="35DB97A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Times New Roman" w:hAnsi="Times New Roman" w:eastAsia="宋体" w:cs="Times New Roman"/>
          <w:color w:val="000000" w:themeColor="text1"/>
          <w:kern w:val="2"/>
          <w:sz w:val="21"/>
          <w:szCs w:val="21"/>
          <w:highlight w:val="none"/>
          <w:lang w:val="en-US" w:eastAsia="zh-CN" w:bidi="en-US"/>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bidi="en-US"/>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1</w:t>
      </w:r>
      <w:r>
        <w:rPr>
          <w:rFonts w:hint="eastAsia" w:ascii="Times New Roman" w:hAnsi="Times New Roman" w:eastAsia="宋体" w:cs="Times New Roman"/>
          <w:color w:val="000000" w:themeColor="text1"/>
          <w:sz w:val="21"/>
          <w:szCs w:val="21"/>
          <w:highlight w:val="none"/>
          <w:lang w:eastAsia="zh-CN" w:bidi="en-US"/>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本项目设计单位须</w:t>
      </w:r>
      <w:r>
        <w:rPr>
          <w:rFonts w:hint="default" w:ascii="Times New Roman" w:hAnsi="Times New Roman" w:eastAsia="宋体" w:cs="Times New Roman"/>
          <w:color w:val="000000" w:themeColor="text1"/>
          <w:kern w:val="2"/>
          <w:sz w:val="21"/>
          <w:szCs w:val="21"/>
          <w:highlight w:val="none"/>
          <w:lang w:val="en-US" w:eastAsia="zh-CN" w:bidi="en-US"/>
          <w14:textFill>
            <w14:solidFill>
              <w14:schemeClr w14:val="tx1"/>
            </w14:solidFill>
          </w14:textFill>
        </w:rPr>
        <w:t>具备承接本项目所需的</w:t>
      </w:r>
      <w:r>
        <w:rPr>
          <w:rFonts w:hint="eastAsia" w:ascii="Times New Roman" w:hAnsi="Times New Roman" w:eastAsia="宋体" w:cs="Times New Roman"/>
          <w:color w:val="000000" w:themeColor="text1"/>
          <w:kern w:val="2"/>
          <w:sz w:val="21"/>
          <w:szCs w:val="21"/>
          <w:highlight w:val="none"/>
          <w:lang w:val="en-US" w:eastAsia="zh-CN" w:bidi="en-US"/>
          <w14:textFill>
            <w14:solidFill>
              <w14:schemeClr w14:val="tx1"/>
            </w14:solidFill>
          </w14:textFill>
        </w:rPr>
        <w:t>有效期内</w:t>
      </w:r>
      <w:r>
        <w:rPr>
          <w:rFonts w:hint="default" w:ascii="Times New Roman" w:hAnsi="Times New Roman" w:eastAsia="宋体" w:cs="Times New Roman"/>
          <w:color w:val="000000" w:themeColor="text1"/>
          <w:kern w:val="2"/>
          <w:sz w:val="21"/>
          <w:szCs w:val="21"/>
          <w:highlight w:val="none"/>
          <w:lang w:val="en-US" w:eastAsia="zh-CN" w:bidi="en-US"/>
          <w14:textFill>
            <w14:solidFill>
              <w14:schemeClr w14:val="tx1"/>
            </w14:solidFill>
          </w14:textFill>
        </w:rPr>
        <w:t>的</w:t>
      </w:r>
      <w:r>
        <w:rPr>
          <w:rFonts w:hint="eastAsia" w:ascii="Times New Roman" w:hAnsi="Times New Roman" w:eastAsia="宋体" w:cs="Times New Roman"/>
          <w:color w:val="000000" w:themeColor="text1"/>
          <w:kern w:val="2"/>
          <w:sz w:val="21"/>
          <w:szCs w:val="21"/>
          <w:highlight w:val="none"/>
          <w:lang w:val="en-US" w:eastAsia="zh-CN" w:bidi="en-US"/>
          <w14:textFill>
            <w14:solidFill>
              <w14:schemeClr w14:val="tx1"/>
            </w14:solidFill>
          </w14:textFill>
        </w:rPr>
        <w:t>以下其中一种资质：</w:t>
      </w:r>
    </w:p>
    <w:p w14:paraId="2946FC2E">
      <w:pPr>
        <w:pageBreakBefore w:val="0"/>
        <w:kinsoku/>
        <w:wordWrap/>
        <w:overflowPunct/>
        <w:topLinePunct w:val="0"/>
        <w:bidi w:val="0"/>
        <w:spacing w:line="400" w:lineRule="exact"/>
        <w:ind w:left="0" w:leftChars="0" w:firstLine="420" w:firstLineChars="200"/>
        <w:rPr>
          <w:rFonts w:hint="eastAsia" w:ascii="Times New Roman" w:hAnsi="Times New Roman" w:eastAsia="宋体" w:cs="Times New Roman"/>
          <w:color w:val="000000" w:themeColor="text1"/>
          <w:sz w:val="21"/>
          <w:szCs w:val="21"/>
          <w:highlight w:val="none"/>
          <w:lang w:eastAsia="zh-CN" w:bidi="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en-US"/>
          <w14:textFill>
            <w14:solidFill>
              <w14:schemeClr w14:val="tx1"/>
            </w14:solidFill>
          </w14:textFill>
        </w:rPr>
        <w:t>①</w:t>
      </w:r>
      <w:r>
        <w:rPr>
          <w:rFonts w:hint="eastAsia" w:ascii="Times New Roman" w:hAnsi="Times New Roman" w:eastAsia="宋体" w:cs="Times New Roman"/>
          <w:color w:val="000000" w:themeColor="text1"/>
          <w:sz w:val="21"/>
          <w:szCs w:val="21"/>
          <w:highlight w:val="none"/>
          <w:lang w:eastAsia="zh-CN" w:bidi="en-US"/>
          <w14:textFill>
            <w14:solidFill>
              <w14:schemeClr w14:val="tx1"/>
            </w14:solidFill>
          </w14:textFill>
        </w:rPr>
        <w:t>工程设计综合资质【或更换资质证书前有效期内：工程设计综合甲级资质】；</w:t>
      </w:r>
    </w:p>
    <w:p w14:paraId="721053BD">
      <w:pPr>
        <w:pageBreakBefore w:val="0"/>
        <w:kinsoku/>
        <w:wordWrap/>
        <w:overflowPunct/>
        <w:topLinePunct w:val="0"/>
        <w:bidi w:val="0"/>
        <w:spacing w:line="400" w:lineRule="exact"/>
        <w:ind w:left="0" w:leftChars="0" w:firstLine="420" w:firstLineChars="200"/>
        <w:rPr>
          <w:rFonts w:hint="eastAsia" w:ascii="Times New Roman" w:hAnsi="Times New Roman" w:eastAsia="宋体" w:cs="Times New Roman"/>
          <w:color w:val="000000" w:themeColor="text1"/>
          <w:sz w:val="21"/>
          <w:szCs w:val="21"/>
          <w:highlight w:val="none"/>
          <w:lang w:eastAsia="zh-CN" w:bidi="en-US"/>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②</w:t>
      </w:r>
      <w:r>
        <w:rPr>
          <w:rFonts w:hint="eastAsia" w:ascii="Times New Roman" w:hAnsi="Times New Roman" w:eastAsia="宋体" w:cs="Times New Roman"/>
          <w:color w:val="000000" w:themeColor="text1"/>
          <w:sz w:val="21"/>
          <w:szCs w:val="21"/>
          <w:highlight w:val="none"/>
          <w:lang w:eastAsia="zh-CN" w:bidi="en-US"/>
          <w14:textFill>
            <w14:solidFill>
              <w14:schemeClr w14:val="tx1"/>
            </w14:solidFill>
          </w14:textFill>
        </w:rPr>
        <w:t>工程设计电力行业乙级（或以上）资质【或更换资质证书前有效期内：工程设计电力行业乙级</w:t>
      </w:r>
      <w:r>
        <w:rPr>
          <w:rFonts w:hint="eastAsia" w:ascii="Times New Roman" w:hAnsi="Times New Roman" w:eastAsia="宋体" w:cs="Times New Roman"/>
          <w:color w:val="000000" w:themeColor="text1"/>
          <w:kern w:val="2"/>
          <w:sz w:val="21"/>
          <w:szCs w:val="21"/>
          <w:highlight w:val="none"/>
          <w:lang w:val="en-US" w:eastAsia="zh-CN" w:bidi="en-US"/>
          <w14:textFill>
            <w14:solidFill>
              <w14:schemeClr w14:val="tx1"/>
            </w14:solidFill>
          </w14:textFill>
        </w:rPr>
        <w:t>（或以上）</w:t>
      </w:r>
      <w:r>
        <w:rPr>
          <w:rFonts w:hint="eastAsia" w:ascii="Times New Roman" w:hAnsi="Times New Roman" w:eastAsia="宋体" w:cs="Times New Roman"/>
          <w:color w:val="000000" w:themeColor="text1"/>
          <w:sz w:val="21"/>
          <w:szCs w:val="21"/>
          <w:highlight w:val="none"/>
          <w:lang w:eastAsia="zh-CN" w:bidi="en-US"/>
          <w14:textFill>
            <w14:solidFill>
              <w14:schemeClr w14:val="tx1"/>
            </w14:solidFill>
          </w14:textFill>
        </w:rPr>
        <w:t>资质】；</w:t>
      </w:r>
    </w:p>
    <w:p w14:paraId="650A8EC4">
      <w:pPr>
        <w:pageBreakBefore w:val="0"/>
        <w:kinsoku/>
        <w:wordWrap/>
        <w:overflowPunct/>
        <w:topLinePunct w:val="0"/>
        <w:bidi w:val="0"/>
        <w:spacing w:line="400" w:lineRule="exact"/>
        <w:ind w:left="0" w:leftChars="0" w:firstLine="420" w:firstLineChars="200"/>
        <w:rPr>
          <w:rFonts w:hint="eastAsia" w:ascii="Times New Roman" w:hAnsi="Times New Roman" w:eastAsia="宋体" w:cs="Times New Roman"/>
          <w:color w:val="000000" w:themeColor="text1"/>
          <w:sz w:val="21"/>
          <w:szCs w:val="21"/>
          <w:highlight w:val="none"/>
          <w:lang w:eastAsia="zh-CN" w:bidi="en-US"/>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③同时具备</w:t>
      </w:r>
      <w:r>
        <w:rPr>
          <w:rFonts w:hint="eastAsia" w:ascii="Times New Roman" w:hAnsi="Times New Roman" w:eastAsia="宋体" w:cs="Times New Roman"/>
          <w:color w:val="000000" w:themeColor="text1"/>
          <w:sz w:val="21"/>
          <w:szCs w:val="21"/>
          <w:highlight w:val="none"/>
          <w:lang w:eastAsia="zh-CN" w:bidi="en-US"/>
          <w14:textFill>
            <w14:solidFill>
              <w14:schemeClr w14:val="tx1"/>
            </w14:solidFill>
          </w14:textFill>
        </w:rPr>
        <w:t>工程设计电力行业（送变电工程）专业乙级（或以上）资质</w:t>
      </w: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和</w:t>
      </w:r>
      <w:r>
        <w:rPr>
          <w:rFonts w:hint="eastAsia" w:ascii="Times New Roman" w:hAnsi="Times New Roman" w:eastAsia="宋体" w:cs="Times New Roman"/>
          <w:color w:val="000000" w:themeColor="text1"/>
          <w:sz w:val="21"/>
          <w:szCs w:val="21"/>
          <w:highlight w:val="none"/>
          <w:lang w:eastAsia="zh-CN" w:bidi="en-US"/>
          <w14:textFill>
            <w14:solidFill>
              <w14:schemeClr w14:val="tx1"/>
            </w14:solidFill>
          </w14:textFill>
        </w:rPr>
        <w:t>工程设计电力行业（新能源发电工程）专业乙级（或以上）资质【或更换资质证书前有效期内：工程设计电力行业（送电工程</w:t>
      </w: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和</w:t>
      </w:r>
      <w:r>
        <w:rPr>
          <w:rFonts w:hint="eastAsia" w:ascii="Times New Roman" w:hAnsi="Times New Roman" w:eastAsia="宋体" w:cs="Times New Roman"/>
          <w:color w:val="000000" w:themeColor="text1"/>
          <w:sz w:val="21"/>
          <w:szCs w:val="21"/>
          <w:highlight w:val="none"/>
          <w:lang w:eastAsia="zh-CN" w:bidi="en-US"/>
          <w14:textFill>
            <w14:solidFill>
              <w14:schemeClr w14:val="tx1"/>
            </w14:solidFill>
          </w14:textFill>
        </w:rPr>
        <w:t>变电工程）专业丙级（或以上）资质</w:t>
      </w: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和</w:t>
      </w:r>
      <w:r>
        <w:rPr>
          <w:rFonts w:hint="eastAsia" w:ascii="Times New Roman" w:hAnsi="Times New Roman" w:eastAsia="宋体" w:cs="Times New Roman"/>
          <w:color w:val="000000" w:themeColor="text1"/>
          <w:sz w:val="21"/>
          <w:szCs w:val="21"/>
          <w:highlight w:val="none"/>
          <w:lang w:eastAsia="zh-CN" w:bidi="en-US"/>
          <w14:textFill>
            <w14:solidFill>
              <w14:schemeClr w14:val="tx1"/>
            </w14:solidFill>
          </w14:textFill>
        </w:rPr>
        <w:t>工程设计电力行业（新能源发电）专业乙级资质】。</w:t>
      </w:r>
    </w:p>
    <w:p w14:paraId="45760750">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lang w:bidi="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2</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）施工图设计需</w:t>
      </w:r>
      <w:r>
        <w:rPr>
          <w:rFonts w:hint="default" w:ascii="Times New Roman" w:hAnsi="Times New Roman" w:eastAsia="宋体" w:cs="Times New Roman"/>
          <w:color w:val="000000" w:themeColor="text1"/>
          <w:sz w:val="21"/>
          <w:szCs w:val="21"/>
          <w:highlight w:val="none"/>
          <w14:textFill>
            <w14:solidFill>
              <w14:schemeClr w14:val="tx1"/>
            </w14:solidFill>
          </w14:textFill>
        </w:rPr>
        <w:t>根据</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建构筑物</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承载力检测报告</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进行</w:t>
      </w:r>
      <w:r>
        <w:rPr>
          <w:rFonts w:hint="default" w:ascii="Times New Roman" w:hAnsi="Times New Roman" w:eastAsia="宋体" w:cs="Times New Roman"/>
          <w:color w:val="000000" w:themeColor="text1"/>
          <w:sz w:val="21"/>
          <w:szCs w:val="21"/>
          <w:highlight w:val="none"/>
          <w14:textFill>
            <w14:solidFill>
              <w14:schemeClr w14:val="tx1"/>
            </w14:solidFill>
          </w14:textFill>
        </w:rPr>
        <w:t>深化，并在过程中进一步配合</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招标人</w:t>
      </w:r>
      <w:r>
        <w:rPr>
          <w:rFonts w:hint="default" w:ascii="Times New Roman" w:hAnsi="Times New Roman" w:eastAsia="宋体" w:cs="Times New Roman"/>
          <w:color w:val="000000" w:themeColor="text1"/>
          <w:sz w:val="21"/>
          <w:szCs w:val="21"/>
          <w:highlight w:val="none"/>
          <w14:textFill>
            <w14:solidFill>
              <w14:schemeClr w14:val="tx1"/>
            </w14:solidFill>
          </w14:textFill>
        </w:rPr>
        <w:t>征求污水处理厂运维单位的意见</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进行深化、优化，</w:t>
      </w:r>
      <w:r>
        <w:rPr>
          <w:rFonts w:hint="default" w:ascii="Times New Roman" w:hAnsi="Times New Roman" w:eastAsia="宋体" w:cs="Times New Roman"/>
          <w:color w:val="000000" w:themeColor="text1"/>
          <w:szCs w:val="21"/>
          <w:highlight w:val="none"/>
          <w14:textFill>
            <w14:solidFill>
              <w14:schemeClr w14:val="tx1"/>
            </w14:solidFill>
          </w14:textFill>
        </w:rPr>
        <w:t>对光伏发电进行优化设计，在满足功能的情况下，提高项目经济性，确保项目收益满足</w:t>
      </w:r>
      <w:r>
        <w:rPr>
          <w:rFonts w:hint="default" w:ascii="Times New Roman" w:hAnsi="Times New Roman" w:eastAsia="宋体" w:cs="Times New Roman"/>
          <w:color w:val="000000" w:themeColor="text1"/>
          <w:szCs w:val="21"/>
          <w:highlight w:val="none"/>
          <w:lang w:eastAsia="zh-CN"/>
          <w14:textFill>
            <w14:solidFill>
              <w14:schemeClr w14:val="tx1"/>
            </w14:solidFill>
          </w14:textFill>
        </w:rPr>
        <w:t>招标人</w:t>
      </w:r>
      <w:r>
        <w:rPr>
          <w:rFonts w:hint="default" w:ascii="Times New Roman" w:hAnsi="Times New Roman" w:eastAsia="宋体" w:cs="Times New Roman"/>
          <w:color w:val="000000" w:themeColor="text1"/>
          <w:szCs w:val="21"/>
          <w:highlight w:val="none"/>
          <w14:textFill>
            <w14:solidFill>
              <w14:schemeClr w14:val="tx1"/>
            </w14:solidFill>
          </w14:textFill>
        </w:rPr>
        <w:t>要求</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w:t>
      </w:r>
    </w:p>
    <w:p w14:paraId="11D06190">
      <w:pPr>
        <w:pageBreakBefore w:val="0"/>
        <w:kinsoku/>
        <w:wordWrap/>
        <w:overflowPunct/>
        <w:topLinePunct w:val="0"/>
        <w:bidi w:val="0"/>
        <w:spacing w:line="400" w:lineRule="exact"/>
        <w:ind w:left="0" w:leftChars="0" w:firstLine="420" w:firstLineChars="200"/>
        <w:rPr>
          <w:rFonts w:hint="eastAsia" w:ascii="Times New Roman" w:hAnsi="Times New Roman" w:eastAsia="宋体" w:cs="Times New Roman"/>
          <w:color w:val="000000" w:themeColor="text1"/>
          <w:sz w:val="21"/>
          <w:szCs w:val="21"/>
          <w:highlight w:val="none"/>
          <w:lang w:eastAsia="zh-CN" w:bidi="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3</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）东城、虎门污水处理厂的电网系统</w:t>
      </w:r>
      <w:r>
        <w:rPr>
          <w:rFonts w:ascii="Times New Roman" w:hAnsi="Times New Roman" w:eastAsia="宋体" w:cs="Times New Roman"/>
          <w:color w:val="000000" w:themeColor="text1"/>
          <w:sz w:val="21"/>
          <w:szCs w:val="21"/>
          <w:highlight w:val="none"/>
          <w:lang w:bidi="en-US"/>
          <w14:textFill>
            <w14:solidFill>
              <w14:schemeClr w14:val="tx1"/>
            </w14:solidFill>
          </w14:textFill>
        </w:rPr>
        <w:t>最终接入电压等级以南方电网批复系统接入报告</w:t>
      </w: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为准</w:t>
      </w:r>
      <w:r>
        <w:rPr>
          <w:rFonts w:hint="eastAsia" w:ascii="Times New Roman" w:hAnsi="Times New Roman" w:eastAsia="宋体" w:cs="Times New Roman"/>
          <w:color w:val="000000" w:themeColor="text1"/>
          <w:sz w:val="21"/>
          <w:szCs w:val="21"/>
          <w:highlight w:val="none"/>
          <w:lang w:eastAsia="zh-CN" w:bidi="en-US"/>
          <w14:textFill>
            <w14:solidFill>
              <w14:schemeClr w14:val="tx1"/>
            </w14:solidFill>
          </w14:textFill>
        </w:rPr>
        <w:t>；</w:t>
      </w:r>
    </w:p>
    <w:p w14:paraId="0EB340AB">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lang w:bidi="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4</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）施工图设计需对</w:t>
      </w: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建（构）筑物</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屋面光伏支架、池面支架基础及钢结构进一步验算复核，并提供相关验算计算书</w:t>
      </w:r>
      <w:r>
        <w:rPr>
          <w:rFonts w:ascii="Times New Roman" w:hAnsi="Times New Roman" w:eastAsia="宋体" w:cs="Times New Roman"/>
          <w:color w:val="000000" w:themeColor="text1"/>
          <w:sz w:val="21"/>
          <w:szCs w:val="21"/>
          <w:highlight w:val="none"/>
          <w:lang w:bidi="en-US"/>
          <w14:textFill>
            <w14:solidFill>
              <w14:schemeClr w14:val="tx1"/>
            </w14:solidFill>
          </w14:textFill>
        </w:rPr>
        <w:t>；</w:t>
      </w:r>
    </w:p>
    <w:p w14:paraId="11B13976">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lang w:bidi="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5</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）进一步量化</w:t>
      </w: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光伏</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支架基础桩基位置及周边受影响管线保护或迁改方案。</w:t>
      </w:r>
    </w:p>
    <w:p w14:paraId="012F7EC7">
      <w:pPr>
        <w:pageBreakBefore w:val="0"/>
        <w:kinsoku/>
        <w:wordWrap/>
        <w:overflowPunct/>
        <w:topLinePunct w:val="0"/>
        <w:bidi w:val="0"/>
        <w:spacing w:line="400" w:lineRule="exact"/>
        <w:ind w:left="0" w:leftChars="0" w:firstLine="422" w:firstLineChars="200"/>
        <w:outlineLvl w:val="1"/>
        <w:rPr>
          <w:rFonts w:ascii="Times New Roman" w:hAnsi="Times New Roman" w:eastAsia="宋体" w:cs="Times New Roman"/>
          <w:b/>
          <w:color w:val="000000" w:themeColor="text1"/>
          <w:sz w:val="21"/>
          <w:szCs w:val="21"/>
          <w:highlight w:val="none"/>
          <w14:textFill>
            <w14:solidFill>
              <w14:schemeClr w14:val="tx1"/>
            </w14:solidFill>
          </w14:textFill>
        </w:rPr>
      </w:pPr>
      <w:bookmarkStart w:id="419" w:name="_Toc12090"/>
      <w:r>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b/>
          <w:color w:val="000000" w:themeColor="text1"/>
          <w:sz w:val="21"/>
          <w:szCs w:val="21"/>
          <w:highlight w:val="none"/>
          <w14:textFill>
            <w14:solidFill>
              <w14:schemeClr w14:val="tx1"/>
            </w14:solidFill>
          </w14:textFill>
        </w:rPr>
        <w:t xml:space="preserve"> 设计确认</w:t>
      </w:r>
      <w:bookmarkEnd w:id="419"/>
    </w:p>
    <w:p w14:paraId="282D6E5B">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Cs w:val="24"/>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所有的设计、关键图纸资料及相关变更等都需经过</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招标人</w:t>
      </w:r>
      <w:r>
        <w:rPr>
          <w:rFonts w:hint="default" w:ascii="Times New Roman" w:hAnsi="Times New Roman" w:eastAsia="宋体" w:cs="Times New Roman"/>
          <w:color w:val="000000" w:themeColor="text1"/>
          <w:sz w:val="21"/>
          <w:szCs w:val="21"/>
          <w:highlight w:val="none"/>
          <w14:textFill>
            <w14:solidFill>
              <w14:schemeClr w14:val="tx1"/>
            </w14:solidFill>
          </w14:textFill>
        </w:rPr>
        <w:t>确认，最终施工图</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设计</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以</w:t>
      </w:r>
      <w:r>
        <w:rPr>
          <w:rFonts w:hint="default" w:ascii="Times New Roman" w:hAnsi="Times New Roman" w:eastAsia="宋体" w:cs="Times New Roman"/>
          <w:color w:val="000000" w:themeColor="text1"/>
          <w:sz w:val="21"/>
          <w:szCs w:val="21"/>
          <w:highlight w:val="none"/>
          <w14:textFill>
            <w14:solidFill>
              <w14:schemeClr w14:val="tx1"/>
            </w14:solidFill>
          </w14:textFill>
        </w:rPr>
        <w:t>通过第三方</w:t>
      </w: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具备资质审图单位审查</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以及招标人审核同意的</w:t>
      </w:r>
      <w:r>
        <w:rPr>
          <w:rFonts w:hint="default" w:ascii="Times New Roman" w:hAnsi="Times New Roman" w:eastAsia="宋体" w:cs="Times New Roman"/>
          <w:color w:val="000000" w:themeColor="text1"/>
          <w:sz w:val="21"/>
          <w:szCs w:val="21"/>
          <w:highlight w:val="none"/>
          <w14:textFill>
            <w14:solidFill>
              <w14:schemeClr w14:val="tx1"/>
            </w14:solidFill>
          </w14:textFill>
        </w:rPr>
        <w:t>为准。</w:t>
      </w:r>
    </w:p>
    <w:p w14:paraId="5B2CFE39">
      <w:pPr>
        <w:pageBreakBefore w:val="0"/>
        <w:kinsoku/>
        <w:wordWrap/>
        <w:overflowPunct/>
        <w:topLinePunct w:val="0"/>
        <w:bidi w:val="0"/>
        <w:spacing w:line="400" w:lineRule="exact"/>
        <w:ind w:left="0" w:leftChars="0" w:firstLine="422" w:firstLineChars="200"/>
        <w:outlineLvl w:val="1"/>
        <w:rPr>
          <w:rFonts w:ascii="Times New Roman" w:hAnsi="Times New Roman" w:eastAsia="宋体" w:cs="Times New Roman"/>
          <w:b/>
          <w:color w:val="000000" w:themeColor="text1"/>
          <w:sz w:val="21"/>
          <w:szCs w:val="21"/>
          <w:highlight w:val="none"/>
          <w14:textFill>
            <w14:solidFill>
              <w14:schemeClr w14:val="tx1"/>
            </w14:solidFill>
          </w14:textFill>
        </w:rPr>
      </w:pPr>
      <w:bookmarkStart w:id="420" w:name="_Toc166"/>
      <w:r>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t>4</w:t>
      </w:r>
      <w:r>
        <w:rPr>
          <w:rFonts w:ascii="Times New Roman" w:hAnsi="Times New Roman" w:eastAsia="宋体" w:cs="Times New Roman"/>
          <w:b/>
          <w:color w:val="000000" w:themeColor="text1"/>
          <w:sz w:val="21"/>
          <w:szCs w:val="21"/>
          <w:highlight w:val="none"/>
          <w14:textFill>
            <w14:solidFill>
              <w14:schemeClr w14:val="tx1"/>
            </w14:solidFill>
          </w14:textFill>
        </w:rPr>
        <w:t xml:space="preserve"> 设计文件的交付</w:t>
      </w:r>
      <w:bookmarkEnd w:id="420"/>
    </w:p>
    <w:p w14:paraId="2C31EA30">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投标</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人</w:t>
      </w:r>
      <w:r>
        <w:rPr>
          <w:rFonts w:ascii="Times New Roman" w:hAnsi="Times New Roman" w:eastAsia="宋体" w:cs="Times New Roman"/>
          <w:color w:val="000000" w:themeColor="text1"/>
          <w:sz w:val="21"/>
          <w:szCs w:val="21"/>
          <w:highlight w:val="none"/>
          <w14:textFill>
            <w14:solidFill>
              <w14:schemeClr w14:val="tx1"/>
            </w14:solidFill>
          </w14:textFill>
        </w:rPr>
        <w:t>安排施工图设计应保证</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建设</w:t>
      </w:r>
      <w:r>
        <w:rPr>
          <w:rFonts w:ascii="Times New Roman" w:hAnsi="Times New Roman" w:eastAsia="宋体" w:cs="Times New Roman"/>
          <w:color w:val="000000" w:themeColor="text1"/>
          <w:sz w:val="21"/>
          <w:szCs w:val="21"/>
          <w:highlight w:val="none"/>
          <w14:textFill>
            <w14:solidFill>
              <w14:schemeClr w14:val="tx1"/>
            </w14:solidFill>
          </w14:textFill>
        </w:rPr>
        <w:t>工期需要。并</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向</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招标人</w:t>
      </w:r>
      <w:r>
        <w:rPr>
          <w:rFonts w:ascii="Times New Roman" w:hAnsi="Times New Roman" w:eastAsia="宋体" w:cs="Times New Roman"/>
          <w:color w:val="000000" w:themeColor="text1"/>
          <w:sz w:val="21"/>
          <w:szCs w:val="21"/>
          <w:highlight w:val="none"/>
          <w14:textFill>
            <w14:solidFill>
              <w14:schemeClr w14:val="tx1"/>
            </w14:solidFill>
          </w14:textFill>
        </w:rPr>
        <w:t>提供施工图</w:t>
      </w:r>
      <w:r>
        <w:rPr>
          <w:rFonts w:hint="default" w:ascii="Times New Roman" w:hAnsi="Times New Roman" w:eastAsia="宋体" w:cs="Times New Roman"/>
          <w:color w:val="000000" w:themeColor="text1"/>
          <w:sz w:val="21"/>
          <w:szCs w:val="21"/>
          <w:highlight w:val="none"/>
          <w14:textFill>
            <w14:solidFill>
              <w14:schemeClr w14:val="tx1"/>
            </w14:solidFill>
          </w14:textFill>
        </w:rPr>
        <w:t>6</w:t>
      </w:r>
      <w:r>
        <w:rPr>
          <w:rFonts w:ascii="Times New Roman" w:hAnsi="Times New Roman" w:eastAsia="宋体" w:cs="Times New Roman"/>
          <w:color w:val="000000" w:themeColor="text1"/>
          <w:sz w:val="21"/>
          <w:szCs w:val="21"/>
          <w:highlight w:val="none"/>
          <w14:textFill>
            <w14:solidFill>
              <w14:schemeClr w14:val="tx1"/>
            </w14:solidFill>
          </w14:textFill>
        </w:rPr>
        <w:t>套、设备图纸及资料</w:t>
      </w:r>
      <w:r>
        <w:rPr>
          <w:rFonts w:hint="default" w:ascii="Times New Roman" w:hAnsi="Times New Roman" w:eastAsia="宋体" w:cs="Times New Roman"/>
          <w:color w:val="000000" w:themeColor="text1"/>
          <w:sz w:val="21"/>
          <w:szCs w:val="21"/>
          <w:highlight w:val="none"/>
          <w14:textFill>
            <w14:solidFill>
              <w14:schemeClr w14:val="tx1"/>
            </w14:solidFill>
          </w14:textFill>
        </w:rPr>
        <w:t>6</w:t>
      </w:r>
      <w:r>
        <w:rPr>
          <w:rFonts w:ascii="Times New Roman" w:hAnsi="Times New Roman" w:eastAsia="宋体" w:cs="Times New Roman"/>
          <w:color w:val="000000" w:themeColor="text1"/>
          <w:sz w:val="21"/>
          <w:szCs w:val="21"/>
          <w:highlight w:val="none"/>
          <w14:textFill>
            <w14:solidFill>
              <w14:schemeClr w14:val="tx1"/>
            </w14:solidFill>
          </w14:textFill>
        </w:rPr>
        <w:t>套，图纸及设备资料另需提供电子版（U盘）</w:t>
      </w:r>
      <w:r>
        <w:rPr>
          <w:rFonts w:hint="default" w:ascii="Times New Roman" w:hAnsi="Times New Roman" w:eastAsia="宋体" w:cs="Times New Roman"/>
          <w:color w:val="000000" w:themeColor="text1"/>
          <w:sz w:val="21"/>
          <w:szCs w:val="21"/>
          <w:highlight w:val="none"/>
          <w14:textFill>
            <w14:solidFill>
              <w14:schemeClr w14:val="tx1"/>
            </w14:solidFill>
          </w14:textFill>
        </w:rPr>
        <w:t>1</w:t>
      </w:r>
      <w:r>
        <w:rPr>
          <w:rFonts w:ascii="Times New Roman" w:hAnsi="Times New Roman" w:eastAsia="宋体" w:cs="Times New Roman"/>
          <w:color w:val="000000" w:themeColor="text1"/>
          <w:sz w:val="21"/>
          <w:szCs w:val="21"/>
          <w:highlight w:val="none"/>
          <w14:textFill>
            <w14:solidFill>
              <w14:schemeClr w14:val="tx1"/>
            </w14:solidFill>
          </w14:textFill>
        </w:rPr>
        <w:t>套。</w:t>
      </w:r>
    </w:p>
    <w:p w14:paraId="5FD0D894">
      <w:pPr>
        <w:pageBreakBefore w:val="0"/>
        <w:kinsoku/>
        <w:wordWrap/>
        <w:overflowPunct/>
        <w:topLinePunct w:val="0"/>
        <w:bidi w:val="0"/>
        <w:spacing w:line="400" w:lineRule="exact"/>
        <w:ind w:left="0" w:leftChars="0" w:firstLine="420" w:firstLineChars="200"/>
        <w:rPr>
          <w:color w:val="000000" w:themeColor="text1"/>
          <w:highlight w:val="none"/>
          <w14:textFill>
            <w14:solidFill>
              <w14:schemeClr w14:val="tx1"/>
            </w14:solidFill>
          </w14:textFill>
        </w:rPr>
        <w:sectPr>
          <w:pgSz w:w="11906" w:h="16838"/>
          <w:pgMar w:top="1418" w:right="1418" w:bottom="1418" w:left="1418" w:header="851" w:footer="873" w:gutter="0"/>
          <w:cols w:space="720" w:num="1"/>
          <w:docGrid w:linePitch="312" w:charSpace="0"/>
        </w:sectPr>
      </w:pPr>
    </w:p>
    <w:p w14:paraId="69CF1D60">
      <w:pPr>
        <w:pageBreakBefore w:val="0"/>
        <w:kinsoku/>
        <w:wordWrap/>
        <w:overflowPunct/>
        <w:topLinePunct w:val="0"/>
        <w:bidi w:val="0"/>
        <w:spacing w:line="400" w:lineRule="exact"/>
        <w:ind w:left="0" w:leftChars="0" w:firstLine="422" w:firstLineChars="200"/>
        <w:jc w:val="center"/>
        <w:outlineLvl w:val="0"/>
        <w:rPr>
          <w:rFonts w:ascii="Times New Roman" w:hAnsi="Times New Roman" w:eastAsia="宋体" w:cs="Times New Roman"/>
          <w:b/>
          <w:color w:val="000000" w:themeColor="text1"/>
          <w:sz w:val="21"/>
          <w:szCs w:val="21"/>
          <w:highlight w:val="none"/>
          <w14:textFill>
            <w14:solidFill>
              <w14:schemeClr w14:val="tx1"/>
            </w14:solidFill>
          </w14:textFill>
        </w:rPr>
      </w:pPr>
      <w:bookmarkStart w:id="421" w:name="_Toc14125"/>
      <w:r>
        <w:rPr>
          <w:rFonts w:hint="default" w:ascii="Times New Roman" w:hAnsi="Times New Roman" w:eastAsia="宋体" w:cs="Times New Roman"/>
          <w:b/>
          <w:color w:val="000000" w:themeColor="text1"/>
          <w:sz w:val="21"/>
          <w:szCs w:val="21"/>
          <w:highlight w:val="none"/>
          <w14:textFill>
            <w14:solidFill>
              <w14:schemeClr w14:val="tx1"/>
            </w14:solidFill>
          </w14:textFill>
        </w:rPr>
        <w:t>第四节 设备</w:t>
      </w:r>
      <w:r>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t>供货</w:t>
      </w:r>
      <w:r>
        <w:rPr>
          <w:rFonts w:hint="default" w:ascii="Times New Roman" w:hAnsi="Times New Roman" w:eastAsia="宋体" w:cs="Times New Roman"/>
          <w:b/>
          <w:color w:val="000000" w:themeColor="text1"/>
          <w:sz w:val="21"/>
          <w:szCs w:val="21"/>
          <w:highlight w:val="none"/>
          <w14:textFill>
            <w14:solidFill>
              <w14:schemeClr w14:val="tx1"/>
            </w14:solidFill>
          </w14:textFill>
        </w:rPr>
        <w:t>要求</w:t>
      </w:r>
      <w:bookmarkEnd w:id="421"/>
    </w:p>
    <w:p w14:paraId="0A04A99A">
      <w:pPr>
        <w:pageBreakBefore w:val="0"/>
        <w:kinsoku/>
        <w:wordWrap/>
        <w:overflowPunct/>
        <w:topLinePunct w:val="0"/>
        <w:bidi w:val="0"/>
        <w:spacing w:line="400" w:lineRule="exact"/>
        <w:ind w:left="0" w:leftChars="0" w:firstLine="420" w:firstLineChars="200"/>
        <w:outlineLvl w:val="9"/>
        <w:rPr>
          <w:rFonts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次采购项目发电并网</w:t>
      </w:r>
      <w:r>
        <w:rPr>
          <w:rFonts w:hint="default" w:ascii="Times New Roman" w:hAnsi="Times New Roman" w:eastAsia="宋体" w:cs="Times New Roman"/>
          <w:color w:val="000000" w:themeColor="text1"/>
          <w:sz w:val="21"/>
          <w:szCs w:val="21"/>
          <w:highlight w:val="none"/>
          <w14:textFill>
            <w14:solidFill>
              <w14:schemeClr w14:val="tx1"/>
            </w14:solidFill>
          </w14:textFill>
        </w:rPr>
        <w:t>所需的全部设备及材料的采购、供应、装卸、保管、运输、倒运</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到场检验、到货验收</w:t>
      </w:r>
      <w:r>
        <w:rPr>
          <w:rFonts w:hint="default" w:ascii="Times New Roman" w:hAnsi="Times New Roman" w:eastAsia="宋体" w:cs="Times New Roman"/>
          <w:color w:val="000000" w:themeColor="text1"/>
          <w:sz w:val="21"/>
          <w:szCs w:val="21"/>
          <w:highlight w:val="none"/>
          <w:lang w:eastAsia="zh-CN" w:bidi="en-US"/>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功能试验等均由投标人负责。</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合格的货物及相应服务满足以下要求：</w:t>
      </w:r>
    </w:p>
    <w:p w14:paraId="6E1F38CB">
      <w:pPr>
        <w:pageBreakBefore w:val="0"/>
        <w:kinsoku/>
        <w:wordWrap/>
        <w:overflowPunct/>
        <w:topLinePunct w:val="0"/>
        <w:bidi w:val="0"/>
        <w:spacing w:line="400" w:lineRule="exact"/>
        <w:ind w:left="0" w:leftChars="0" w:firstLine="420" w:firstLineChars="20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highlight w:val="none"/>
          <w14:textFill>
            <w14:solidFill>
              <w14:schemeClr w14:val="tx1"/>
            </w14:solidFill>
          </w14:textFill>
        </w:rPr>
        <w:t>）中标人对</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供应商</w:t>
      </w:r>
      <w:r>
        <w:rPr>
          <w:rFonts w:hint="default" w:ascii="Times New Roman" w:hAnsi="Times New Roman" w:eastAsia="宋体" w:cs="Times New Roman"/>
          <w:color w:val="000000" w:themeColor="text1"/>
          <w:sz w:val="21"/>
          <w:szCs w:val="21"/>
          <w:highlight w:val="none"/>
          <w14:textFill>
            <w14:solidFill>
              <w14:schemeClr w14:val="tx1"/>
            </w14:solidFill>
          </w14:textFill>
        </w:rPr>
        <w:t>的选择。中标人按投标文件列明的产品品牌及规格型号，如在设计中需要变更的，则所需更换的品牌或规格不得低于招标文件及投标文件要求，</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且需取得</w:t>
      </w:r>
      <w:r>
        <w:rPr>
          <w:rFonts w:hint="default" w:ascii="Times New Roman" w:hAnsi="Times New Roman" w:eastAsia="宋体" w:cs="Times New Roman"/>
          <w:color w:val="000000" w:themeColor="text1"/>
          <w:sz w:val="21"/>
          <w:szCs w:val="21"/>
          <w:highlight w:val="none"/>
          <w14:textFill>
            <w14:solidFill>
              <w14:schemeClr w14:val="tx1"/>
            </w14:solidFill>
          </w14:textFill>
        </w:rPr>
        <w:t>招标人书面同意</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文件后才能更换</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p>
    <w:p w14:paraId="31BF044B">
      <w:pPr>
        <w:pageBreakBefore w:val="0"/>
        <w:kinsoku/>
        <w:wordWrap/>
        <w:overflowPunct/>
        <w:topLinePunct w:val="0"/>
        <w:bidi w:val="0"/>
        <w:spacing w:line="400" w:lineRule="exact"/>
        <w:ind w:left="0" w:leftChars="0" w:firstLine="420" w:firstLineChars="200"/>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）必须是全新、未使用过的原装合格正品（包括零部件），如安装或配置了软件的，须为正版软件。</w:t>
      </w:r>
    </w:p>
    <w:p w14:paraId="17BB1387">
      <w:pPr>
        <w:pageBreakBefore w:val="0"/>
        <w:kinsoku/>
        <w:wordWrap/>
        <w:overflowPunct/>
        <w:topLinePunct w:val="0"/>
        <w:bidi w:val="0"/>
        <w:spacing w:line="400" w:lineRule="exact"/>
        <w:ind w:left="0" w:leftChars="0" w:firstLine="420" w:firstLineChars="200"/>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）国产的货物及其有关服务必须符合中华人民共和国的设计、制造生产标准及行业标准。</w:t>
      </w:r>
    </w:p>
    <w:p w14:paraId="38EF5800">
      <w:pPr>
        <w:pageBreakBefore w:val="0"/>
        <w:kinsoku/>
        <w:wordWrap/>
        <w:overflowPunct/>
        <w:topLinePunct w:val="0"/>
        <w:bidi w:val="0"/>
        <w:spacing w:line="400" w:lineRule="exact"/>
        <w:ind w:left="0" w:leftChars="0" w:firstLine="420" w:firstLineChars="200"/>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）进口货物及其有关服务必须符合原产地和中华人民共和国的设计、制造生产标准及行业标准。进口的货物必须具有合法的进口手续和途径，并通过中华人民共和国商检部门检验。</w:t>
      </w:r>
    </w:p>
    <w:p w14:paraId="1C5EB3ED">
      <w:pPr>
        <w:pageBreakBefore w:val="0"/>
        <w:kinsoku/>
        <w:wordWrap/>
        <w:overflowPunct/>
        <w:topLinePunct w:val="0"/>
        <w:bidi w:val="0"/>
        <w:spacing w:line="400" w:lineRule="exact"/>
        <w:ind w:left="0" w:leftChars="0" w:firstLine="420" w:firstLineChars="200"/>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5</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中</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标人应保证，其所提供的货物通过合法正规渠道供货，</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确保</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具有完全的所有权，在使用该货物或货物的任何一部分时，不会产生因第三方提出的包括但不限于侵犯其专利权、商标权、工业设计权等知识产权和侵犯其所有权、抵押权等物权及其他权利而引发的纠纷。如有纠纷，</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中</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标人应承担全部责任。</w:t>
      </w:r>
    </w:p>
    <w:p w14:paraId="2B36E309">
      <w:pPr>
        <w:pageBreakBefore w:val="0"/>
        <w:kinsoku/>
        <w:wordWrap/>
        <w:overflowPunct/>
        <w:topLinePunct w:val="0"/>
        <w:bidi w:val="0"/>
        <w:spacing w:line="400" w:lineRule="exact"/>
        <w:ind w:left="0" w:leftChars="0" w:firstLine="420" w:firstLineChars="200"/>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6</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中</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标人应保证，其所提供的货物符合国家强制性标准要求；符合相关行业标准（如具备行政主管部门颁发的资质证书或国家质量监督部门的产品《检验报告》等）。设备到货验收时，还必须提供设备的产品合格证、质量保证文件。</w:t>
      </w:r>
    </w:p>
    <w:p w14:paraId="70E2C411">
      <w:pPr>
        <w:pageBreakBefore w:val="0"/>
        <w:kinsoku/>
        <w:wordWrap/>
        <w:overflowPunct/>
        <w:topLinePunct w:val="0"/>
        <w:bidi w:val="0"/>
        <w:spacing w:line="400" w:lineRule="exact"/>
        <w:ind w:left="0" w:leftChars="0" w:firstLine="420" w:firstLineChars="20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7</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中标人负责提供的设备、材料和部件在运抵现场前5 天</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以</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书面形式</w:t>
      </w:r>
      <w:r>
        <w:rPr>
          <w:rFonts w:hint="default" w:ascii="Times New Roman" w:hAnsi="Times New Roman" w:eastAsia="宋体" w:cs="Times New Roman"/>
          <w:color w:val="000000" w:themeColor="text1"/>
          <w:sz w:val="21"/>
          <w:szCs w:val="21"/>
          <w:highlight w:val="none"/>
          <w14:textFill>
            <w14:solidFill>
              <w14:schemeClr w14:val="tx1"/>
            </w14:solidFill>
          </w14:textFill>
        </w:rPr>
        <w:t>通知招标</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人。</w:t>
      </w:r>
    </w:p>
    <w:p w14:paraId="6F11D904">
      <w:pPr>
        <w:pageBreakBefore w:val="0"/>
        <w:kinsoku/>
        <w:wordWrap/>
        <w:overflowPunct/>
        <w:topLinePunct w:val="0"/>
        <w:bidi w:val="0"/>
        <w:spacing w:line="400" w:lineRule="exact"/>
        <w:ind w:left="0" w:leftChars="0" w:firstLine="420" w:firstLineChars="20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8</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中标人</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应</w:t>
      </w:r>
      <w:r>
        <w:rPr>
          <w:rFonts w:hint="default" w:ascii="Times New Roman" w:hAnsi="Times New Roman" w:eastAsia="宋体" w:cs="Times New Roman"/>
          <w:color w:val="000000" w:themeColor="text1"/>
          <w:sz w:val="21"/>
          <w:szCs w:val="21"/>
          <w:highlight w:val="none"/>
          <w14:textFill>
            <w14:solidFill>
              <w14:schemeClr w14:val="tx1"/>
            </w14:solidFill>
          </w14:textFill>
        </w:rPr>
        <w:t>随时接受质量监督部门、消防部门、环保部门、行业等专业检查人员对施工现场检</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查以及相关协调、整改工作等。</w:t>
      </w:r>
    </w:p>
    <w:p w14:paraId="38EDBD22">
      <w:pPr>
        <w:pageBreakBefore w:val="0"/>
        <w:kinsoku/>
        <w:wordWrap/>
        <w:overflowPunct/>
        <w:topLinePunct w:val="0"/>
        <w:bidi w:val="0"/>
        <w:spacing w:line="400" w:lineRule="exact"/>
        <w:ind w:left="0" w:leftChars="0" w:firstLine="420" w:firstLineChars="200"/>
        <w:outlineLvl w:val="9"/>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（9）</w:t>
      </w:r>
      <w:r>
        <w:rPr>
          <w:rFonts w:hint="default" w:ascii="Times New Roman" w:hAnsi="Times New Roman" w:eastAsia="宋体" w:cs="Times New Roman"/>
          <w:color w:val="000000" w:themeColor="text1"/>
          <w:sz w:val="21"/>
          <w:szCs w:val="21"/>
          <w:highlight w:val="none"/>
          <w14:textFill>
            <w14:solidFill>
              <w14:schemeClr w14:val="tx1"/>
            </w14:solidFill>
          </w14:textFill>
        </w:rPr>
        <w:t>中标人负责工程超限物资（超重、超长、超宽、超高）的运输，超限运输和特殊措施等全部费用</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已</w:t>
      </w:r>
      <w:r>
        <w:rPr>
          <w:rFonts w:hint="default" w:ascii="Times New Roman" w:hAnsi="Times New Roman" w:eastAsia="宋体" w:cs="Times New Roman"/>
          <w:color w:val="000000" w:themeColor="text1"/>
          <w:sz w:val="21"/>
          <w:szCs w:val="21"/>
          <w:highlight w:val="none"/>
          <w14:textFill>
            <w14:solidFill>
              <w14:schemeClr w14:val="tx1"/>
            </w14:solidFill>
          </w14:textFill>
        </w:rPr>
        <w:t>包含在</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项目投资</w:t>
      </w:r>
      <w:r>
        <w:rPr>
          <w:rFonts w:hint="default" w:ascii="Times New Roman" w:hAnsi="Times New Roman" w:eastAsia="宋体" w:cs="Times New Roman"/>
          <w:color w:val="000000" w:themeColor="text1"/>
          <w:sz w:val="21"/>
          <w:szCs w:val="21"/>
          <w:highlight w:val="none"/>
          <w14:textFill>
            <w14:solidFill>
              <w14:schemeClr w14:val="tx1"/>
            </w14:solidFill>
          </w14:textFill>
        </w:rPr>
        <w:t>内。因超限物资运输造成</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而增加的一切</w:t>
      </w:r>
      <w:r>
        <w:rPr>
          <w:rFonts w:hint="default" w:ascii="Times New Roman" w:hAnsi="Times New Roman" w:eastAsia="宋体" w:cs="Times New Roman"/>
          <w:color w:val="000000" w:themeColor="text1"/>
          <w:sz w:val="21"/>
          <w:szCs w:val="21"/>
          <w:highlight w:val="none"/>
          <w14:textFill>
            <w14:solidFill>
              <w14:schemeClr w14:val="tx1"/>
            </w14:solidFill>
          </w14:textFill>
        </w:rPr>
        <w:t>费用由中标人承担。</w:t>
      </w:r>
    </w:p>
    <w:p w14:paraId="3B4AA978">
      <w:pPr>
        <w:pageBreakBefore w:val="0"/>
        <w:kinsoku/>
        <w:wordWrap/>
        <w:overflowPunct/>
        <w:topLinePunct w:val="0"/>
        <w:bidi w:val="0"/>
        <w:spacing w:line="400" w:lineRule="exact"/>
        <w:ind w:left="0" w:leftChars="0" w:firstLine="420" w:firstLineChars="200"/>
        <w:outlineLvl w:val="9"/>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（10）</w:t>
      </w:r>
      <w:r>
        <w:rPr>
          <w:rFonts w:hint="default" w:ascii="Times New Roman" w:hAnsi="Times New Roman" w:eastAsia="宋体" w:cs="Times New Roman"/>
          <w:color w:val="000000" w:themeColor="text1"/>
          <w:sz w:val="21"/>
          <w:szCs w:val="21"/>
          <w:highlight w:val="none"/>
          <w14:textFill>
            <w14:solidFill>
              <w14:schemeClr w14:val="tx1"/>
            </w14:solidFill>
          </w14:textFill>
        </w:rPr>
        <w:t>中标人负责提供的工程设备、材料和部件存在缺陷时，经中标人修复仍不合格的，由中标人负责重新订货并</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负责运输（含装卸）至</w:t>
      </w:r>
      <w:r>
        <w:rPr>
          <w:rFonts w:hint="default" w:ascii="Times New Roman" w:hAnsi="Times New Roman" w:eastAsia="宋体" w:cs="Times New Roman"/>
          <w:color w:val="000000" w:themeColor="text1"/>
          <w:sz w:val="21"/>
          <w:szCs w:val="21"/>
          <w:highlight w:val="none"/>
          <w14:textFill>
            <w14:solidFill>
              <w14:schemeClr w14:val="tx1"/>
            </w14:solidFill>
          </w14:textFill>
        </w:rPr>
        <w:t>现场。因此造成</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而增加的一切</w:t>
      </w:r>
      <w:r>
        <w:rPr>
          <w:rFonts w:hint="default" w:ascii="Times New Roman" w:hAnsi="Times New Roman" w:eastAsia="宋体" w:cs="Times New Roman"/>
          <w:color w:val="000000" w:themeColor="text1"/>
          <w:sz w:val="21"/>
          <w:szCs w:val="21"/>
          <w:highlight w:val="none"/>
          <w14:textFill>
            <w14:solidFill>
              <w14:schemeClr w14:val="tx1"/>
            </w14:solidFill>
          </w14:textFill>
        </w:rPr>
        <w:t>费用由中标人负责。造成工期延误，中标人应</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制定</w:t>
      </w:r>
      <w:r>
        <w:rPr>
          <w:rFonts w:hint="default" w:ascii="Times New Roman" w:hAnsi="Times New Roman" w:eastAsia="宋体" w:cs="Times New Roman"/>
          <w:color w:val="000000" w:themeColor="text1"/>
          <w:sz w:val="21"/>
          <w:szCs w:val="21"/>
          <w:highlight w:val="none"/>
          <w14:textFill>
            <w14:solidFill>
              <w14:schemeClr w14:val="tx1"/>
            </w14:solidFill>
          </w14:textFill>
        </w:rPr>
        <w:t>赶工措施并承担费用。</w:t>
      </w:r>
    </w:p>
    <w:p w14:paraId="5A3A3783">
      <w:pPr>
        <w:pageBreakBefore w:val="0"/>
        <w:kinsoku/>
        <w:wordWrap/>
        <w:overflowPunct/>
        <w:topLinePunct w:val="0"/>
        <w:bidi w:val="0"/>
        <w:spacing w:line="400" w:lineRule="exact"/>
        <w:ind w:left="0" w:leftChars="0" w:firstLine="420" w:firstLineChars="200"/>
        <w:rPr>
          <w:rFonts w:hint="default" w:ascii="Times New Roman" w:hAnsi="Times New Roman" w:cs="Times New Roman"/>
          <w:color w:val="000000" w:themeColor="text1"/>
          <w:szCs w:val="21"/>
          <w:highlight w:val="none"/>
          <w14:textFill>
            <w14:solidFill>
              <w14:schemeClr w14:val="tx1"/>
            </w14:solidFill>
          </w14:textFill>
        </w:rPr>
        <w:sectPr>
          <w:pgSz w:w="11906" w:h="16838"/>
          <w:pgMar w:top="1418" w:right="1418" w:bottom="1418" w:left="1418" w:header="851" w:footer="859" w:gutter="0"/>
          <w:cols w:space="720" w:num="1"/>
          <w:docGrid w:linePitch="312" w:charSpace="0"/>
        </w:sectPr>
      </w:pPr>
    </w:p>
    <w:p w14:paraId="59EF7939">
      <w:pPr>
        <w:pageBreakBefore w:val="0"/>
        <w:kinsoku/>
        <w:wordWrap/>
        <w:overflowPunct/>
        <w:topLinePunct w:val="0"/>
        <w:bidi w:val="0"/>
        <w:spacing w:line="400" w:lineRule="exact"/>
        <w:ind w:left="0" w:leftChars="0" w:firstLine="422" w:firstLineChars="200"/>
        <w:jc w:val="center"/>
        <w:outlineLvl w:val="0"/>
        <w:rPr>
          <w:rFonts w:ascii="Times New Roman" w:hAnsi="Times New Roman" w:eastAsia="宋体" w:cs="Times New Roman"/>
          <w:b/>
          <w:color w:val="000000" w:themeColor="text1"/>
          <w:sz w:val="21"/>
          <w:szCs w:val="21"/>
          <w:highlight w:val="none"/>
          <w14:textFill>
            <w14:solidFill>
              <w14:schemeClr w14:val="tx1"/>
            </w14:solidFill>
          </w14:textFill>
        </w:rPr>
      </w:pPr>
      <w:bookmarkStart w:id="422" w:name="_Toc10529"/>
      <w:r>
        <w:rPr>
          <w:rFonts w:hint="default" w:ascii="Times New Roman" w:hAnsi="Times New Roman" w:eastAsia="宋体" w:cs="Times New Roman"/>
          <w:b/>
          <w:color w:val="000000" w:themeColor="text1"/>
          <w:sz w:val="21"/>
          <w:szCs w:val="21"/>
          <w:highlight w:val="none"/>
          <w14:textFill>
            <w14:solidFill>
              <w14:schemeClr w14:val="tx1"/>
            </w14:solidFill>
          </w14:textFill>
        </w:rPr>
        <w:t>第五节 施工</w:t>
      </w:r>
      <w:r>
        <w:rPr>
          <w:rFonts w:ascii="Times New Roman" w:hAnsi="Times New Roman" w:eastAsia="宋体" w:cs="Times New Roman"/>
          <w:b/>
          <w:color w:val="000000" w:themeColor="text1"/>
          <w:sz w:val="21"/>
          <w:szCs w:val="21"/>
          <w:highlight w:val="none"/>
          <w14:textFill>
            <w14:solidFill>
              <w14:schemeClr w14:val="tx1"/>
            </w14:solidFill>
          </w14:textFill>
        </w:rPr>
        <w:t>要求</w:t>
      </w:r>
      <w:bookmarkEnd w:id="422"/>
    </w:p>
    <w:p w14:paraId="074DF022">
      <w:pPr>
        <w:pageBreakBefore w:val="0"/>
        <w:kinsoku/>
        <w:wordWrap/>
        <w:overflowPunct/>
        <w:topLinePunct w:val="0"/>
        <w:bidi w:val="0"/>
        <w:spacing w:line="400" w:lineRule="exact"/>
        <w:ind w:left="0" w:leftChars="0" w:firstLine="422" w:firstLineChars="200"/>
        <w:outlineLvl w:val="1"/>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pPr>
      <w:bookmarkStart w:id="423" w:name="_Toc4313"/>
      <w:r>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t>1 资质要求</w:t>
      </w:r>
      <w:bookmarkEnd w:id="423"/>
    </w:p>
    <w:p w14:paraId="14F8A7D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Times New Roman" w:hAnsi="Times New Roman" w:eastAsia="宋体" w:cs="Times New Roman"/>
          <w:color w:val="000000" w:themeColor="text1"/>
          <w:kern w:val="2"/>
          <w:sz w:val="21"/>
          <w:szCs w:val="21"/>
          <w:highlight w:val="none"/>
          <w:lang w:val="en-US" w:eastAsia="zh-CN" w:bidi="en-US"/>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本项目施工单位须</w:t>
      </w:r>
      <w:r>
        <w:rPr>
          <w:rFonts w:hint="default" w:ascii="Times New Roman" w:hAnsi="Times New Roman" w:eastAsia="宋体" w:cs="Times New Roman"/>
          <w:color w:val="000000" w:themeColor="text1"/>
          <w:kern w:val="2"/>
          <w:sz w:val="21"/>
          <w:szCs w:val="21"/>
          <w:highlight w:val="none"/>
          <w:lang w:val="en-US" w:eastAsia="zh-CN" w:bidi="en-US"/>
          <w14:textFill>
            <w14:solidFill>
              <w14:schemeClr w14:val="tx1"/>
            </w14:solidFill>
          </w14:textFill>
        </w:rPr>
        <w:t>具备承接本项目所需的以下资质</w:t>
      </w:r>
      <w:r>
        <w:rPr>
          <w:rFonts w:hint="eastAsia" w:ascii="Times New Roman" w:hAnsi="Times New Roman" w:eastAsia="宋体" w:cs="Times New Roman"/>
          <w:color w:val="000000" w:themeColor="text1"/>
          <w:kern w:val="2"/>
          <w:sz w:val="21"/>
          <w:szCs w:val="21"/>
          <w:highlight w:val="none"/>
          <w:lang w:val="en-US" w:eastAsia="zh-CN" w:bidi="en-US"/>
          <w14:textFill>
            <w14:solidFill>
              <w14:schemeClr w14:val="tx1"/>
            </w14:solidFill>
          </w14:textFill>
        </w:rPr>
        <w:t>：</w:t>
      </w:r>
    </w:p>
    <w:p w14:paraId="76BB58BE">
      <w:pPr>
        <w:keepNext w:val="0"/>
        <w:keepLines w:val="0"/>
        <w:pageBreakBefore w:val="0"/>
        <w:widowControl/>
        <w:suppressLineNumbers w:val="0"/>
        <w:kinsoku/>
        <w:wordWrap/>
        <w:overflowPunct/>
        <w:topLinePunct w:val="0"/>
        <w:bidi w:val="0"/>
        <w:spacing w:line="400" w:lineRule="exact"/>
        <w:ind w:left="0" w:leftChars="0" w:firstLine="420" w:firstLineChars="200"/>
        <w:jc w:val="left"/>
        <w:rPr>
          <w:rFonts w:hint="default" w:ascii="Times New Roman" w:hAnsi="Times New Roman" w:eastAsia="宋体" w:cs="Times New Roman"/>
          <w:b w:val="0"/>
          <w:bCs w:val="0"/>
          <w:color w:val="000000" w:themeColor="text1"/>
          <w:szCs w:val="21"/>
          <w:highlight w:val="none"/>
          <w:lang w:bidi="en-US"/>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en-US"/>
          <w14:textFill>
            <w14:solidFill>
              <w14:schemeClr w14:val="tx1"/>
            </w14:solidFill>
          </w14:textFill>
        </w:rPr>
        <w:t>①具有有效期</w:t>
      </w:r>
      <w:r>
        <w:rPr>
          <w:rFonts w:hint="eastAsia" w:ascii="Times New Roman" w:hAnsi="Times New Roman" w:eastAsia="宋体" w:cs="Times New Roman"/>
          <w:b w:val="0"/>
          <w:bCs w:val="0"/>
          <w:color w:val="000000" w:themeColor="text1"/>
          <w:kern w:val="2"/>
          <w:sz w:val="21"/>
          <w:szCs w:val="21"/>
          <w:highlight w:val="none"/>
          <w:lang w:val="en-US" w:eastAsia="zh-CN" w:bidi="en-US"/>
          <w14:textFill>
            <w14:solidFill>
              <w14:schemeClr w14:val="tx1"/>
            </w14:solidFill>
          </w14:textFill>
        </w:rPr>
        <w:t>内的</w:t>
      </w:r>
      <w:r>
        <w:rPr>
          <w:rFonts w:hint="default" w:ascii="Times New Roman" w:hAnsi="Times New Roman" w:eastAsia="宋体" w:cs="Times New Roman"/>
          <w:b w:val="0"/>
          <w:bCs w:val="0"/>
          <w:color w:val="000000" w:themeColor="text1"/>
          <w:kern w:val="2"/>
          <w:sz w:val="21"/>
          <w:szCs w:val="21"/>
          <w:highlight w:val="none"/>
          <w:lang w:val="en-US" w:eastAsia="zh-CN" w:bidi="en-US"/>
          <w14:textFill>
            <w14:solidFill>
              <w14:schemeClr w14:val="tx1"/>
            </w14:solidFill>
          </w14:textFill>
        </w:rPr>
        <w:t>电力工程施工总承包</w:t>
      </w:r>
      <w:r>
        <w:rPr>
          <w:rFonts w:hint="default" w:ascii="Times New Roman" w:hAnsi="Times New Roman" w:eastAsia="宋体" w:cs="Times New Roman"/>
          <w:b w:val="0"/>
          <w:bCs w:val="0"/>
          <w:color w:val="000000" w:themeColor="text1"/>
          <w:sz w:val="21"/>
          <w:szCs w:val="21"/>
          <w:highlight w:val="none"/>
          <w:lang w:val="en-US" w:bidi="en-US"/>
          <w14:textFill>
            <w14:solidFill>
              <w14:schemeClr w14:val="tx1"/>
            </w14:solidFill>
          </w14:textFill>
        </w:rPr>
        <w:t>乙</w:t>
      </w:r>
      <w:r>
        <w:rPr>
          <w:rFonts w:hint="default" w:ascii="Times New Roman" w:hAnsi="Times New Roman" w:eastAsia="宋体" w:cs="Times New Roman"/>
          <w:b w:val="0"/>
          <w:bCs w:val="0"/>
          <w:color w:val="000000" w:themeColor="text1"/>
          <w:sz w:val="21"/>
          <w:szCs w:val="21"/>
          <w:highlight w:val="none"/>
          <w:lang w:bidi="en-US"/>
          <w14:textFill>
            <w14:solidFill>
              <w14:schemeClr w14:val="tx1"/>
            </w14:solidFill>
          </w14:textFill>
        </w:rPr>
        <w:t>级</w:t>
      </w:r>
      <w:r>
        <w:rPr>
          <w:rFonts w:hint="eastAsia" w:ascii="Times New Roman" w:hAnsi="Times New Roman" w:eastAsia="宋体" w:cs="Times New Roman"/>
          <w:b w:val="0"/>
          <w:bCs w:val="0"/>
          <w:color w:val="000000" w:themeColor="text1"/>
          <w:kern w:val="2"/>
          <w:sz w:val="21"/>
          <w:szCs w:val="21"/>
          <w:highlight w:val="none"/>
          <w:lang w:val="en-US" w:eastAsia="zh-CN" w:bidi="en-US"/>
          <w14:textFill>
            <w14:solidFill>
              <w14:schemeClr w14:val="tx1"/>
            </w14:solidFill>
          </w14:textFill>
        </w:rPr>
        <w:t>（或以上）</w:t>
      </w:r>
      <w:r>
        <w:rPr>
          <w:rFonts w:hint="default" w:ascii="Times New Roman" w:hAnsi="Times New Roman" w:eastAsia="宋体" w:cs="Times New Roman"/>
          <w:b w:val="0"/>
          <w:bCs w:val="0"/>
          <w:color w:val="000000" w:themeColor="text1"/>
          <w:kern w:val="2"/>
          <w:sz w:val="21"/>
          <w:szCs w:val="21"/>
          <w:highlight w:val="none"/>
          <w:lang w:val="en-US" w:eastAsia="zh-CN" w:bidi="en-US"/>
          <w14:textFill>
            <w14:solidFill>
              <w14:schemeClr w14:val="tx1"/>
            </w14:solidFill>
          </w14:textFill>
        </w:rPr>
        <w:t>资质【或更换资质证书前有效期内：电力工程施工总承包三级</w:t>
      </w:r>
      <w:r>
        <w:rPr>
          <w:rFonts w:hint="eastAsia" w:ascii="Times New Roman" w:hAnsi="Times New Roman" w:eastAsia="宋体" w:cs="Times New Roman"/>
          <w:b w:val="0"/>
          <w:bCs w:val="0"/>
          <w:color w:val="000000" w:themeColor="text1"/>
          <w:kern w:val="2"/>
          <w:sz w:val="21"/>
          <w:szCs w:val="21"/>
          <w:highlight w:val="none"/>
          <w:lang w:val="en-US" w:eastAsia="zh-CN" w:bidi="en-US"/>
          <w14:textFill>
            <w14:solidFill>
              <w14:schemeClr w14:val="tx1"/>
            </w14:solidFill>
          </w14:textFill>
        </w:rPr>
        <w:t>（</w:t>
      </w:r>
      <w:r>
        <w:rPr>
          <w:rFonts w:hint="default" w:ascii="Times New Roman" w:hAnsi="Times New Roman" w:eastAsia="宋体" w:cs="Times New Roman"/>
          <w:b w:val="0"/>
          <w:bCs w:val="0"/>
          <w:color w:val="000000" w:themeColor="text1"/>
          <w:kern w:val="2"/>
          <w:sz w:val="21"/>
          <w:szCs w:val="21"/>
          <w:highlight w:val="none"/>
          <w:lang w:val="en-US" w:eastAsia="zh-CN" w:bidi="en-US"/>
          <w14:textFill>
            <w14:solidFill>
              <w14:schemeClr w14:val="tx1"/>
            </w14:solidFill>
          </w14:textFill>
        </w:rPr>
        <w:t>或以上</w:t>
      </w:r>
      <w:r>
        <w:rPr>
          <w:rFonts w:hint="eastAsia" w:ascii="Times New Roman" w:hAnsi="Times New Roman" w:eastAsia="宋体" w:cs="Times New Roman"/>
          <w:b w:val="0"/>
          <w:bCs w:val="0"/>
          <w:color w:val="000000" w:themeColor="text1"/>
          <w:kern w:val="2"/>
          <w:sz w:val="21"/>
          <w:szCs w:val="21"/>
          <w:highlight w:val="none"/>
          <w:lang w:val="en-US" w:eastAsia="zh-CN" w:bidi="en-US"/>
          <w14:textFill>
            <w14:solidFill>
              <w14:schemeClr w14:val="tx1"/>
            </w14:solidFill>
          </w14:textFill>
        </w:rPr>
        <w:t>）</w:t>
      </w:r>
      <w:r>
        <w:rPr>
          <w:rFonts w:hint="default" w:ascii="Times New Roman" w:hAnsi="Times New Roman" w:eastAsia="宋体" w:cs="Times New Roman"/>
          <w:b w:val="0"/>
          <w:bCs w:val="0"/>
          <w:color w:val="000000" w:themeColor="text1"/>
          <w:kern w:val="2"/>
          <w:sz w:val="21"/>
          <w:szCs w:val="21"/>
          <w:highlight w:val="none"/>
          <w:lang w:val="en-US" w:eastAsia="zh-CN" w:bidi="en-US"/>
          <w14:textFill>
            <w14:solidFill>
              <w14:schemeClr w14:val="tx1"/>
            </w14:solidFill>
          </w14:textFill>
        </w:rPr>
        <w:t>资质】</w:t>
      </w:r>
      <w:r>
        <w:rPr>
          <w:rFonts w:hint="eastAsia" w:ascii="Times New Roman" w:hAnsi="Times New Roman" w:eastAsia="宋体" w:cs="Times New Roman"/>
          <w:b w:val="0"/>
          <w:bCs w:val="0"/>
          <w:color w:val="000000" w:themeColor="text1"/>
          <w:kern w:val="2"/>
          <w:sz w:val="21"/>
          <w:szCs w:val="21"/>
          <w:highlight w:val="none"/>
          <w:lang w:val="en-US" w:eastAsia="zh-CN" w:bidi="en-US"/>
          <w14:textFill>
            <w14:solidFill>
              <w14:schemeClr w14:val="tx1"/>
            </w14:solidFill>
          </w14:textFill>
        </w:rPr>
        <w:t>或</w:t>
      </w:r>
      <w:r>
        <w:rPr>
          <w:rFonts w:hint="eastAsia" w:hAnsi="宋体" w:eastAsia="宋体"/>
          <w:b w:val="0"/>
          <w:bCs w:val="0"/>
          <w:color w:val="000000" w:themeColor="text1"/>
          <w:sz w:val="21"/>
          <w:szCs w:val="21"/>
          <w:highlight w:val="none"/>
          <w:lang w:val="zh-CN"/>
          <w14:textFill>
            <w14:solidFill>
              <w14:schemeClr w14:val="tx1"/>
            </w14:solidFill>
          </w14:textFill>
        </w:rPr>
        <w:t>输变电工程专业承包</w:t>
      </w:r>
      <w:r>
        <w:rPr>
          <w:rFonts w:hint="eastAsia" w:hAnsi="宋体" w:eastAsia="宋体"/>
          <w:b w:val="0"/>
          <w:bCs w:val="0"/>
          <w:color w:val="000000" w:themeColor="text1"/>
          <w:sz w:val="21"/>
          <w:szCs w:val="21"/>
          <w:highlight w:val="none"/>
          <w:lang w:val="en-US" w:eastAsia="zh-CN"/>
          <w14:textFill>
            <w14:solidFill>
              <w14:schemeClr w14:val="tx1"/>
            </w14:solidFill>
          </w14:textFill>
        </w:rPr>
        <w:t>乙级</w:t>
      </w:r>
      <w:r>
        <w:rPr>
          <w:rFonts w:hint="eastAsia" w:hAnsi="宋体" w:eastAsia="宋体"/>
          <w:b w:val="0"/>
          <w:bCs w:val="0"/>
          <w:color w:val="000000" w:themeColor="text1"/>
          <w:sz w:val="21"/>
          <w:szCs w:val="21"/>
          <w:highlight w:val="none"/>
          <w:lang w:val="zh-CN"/>
          <w14:textFill>
            <w14:solidFill>
              <w14:schemeClr w14:val="tx1"/>
            </w14:solidFill>
          </w14:textFill>
        </w:rPr>
        <w:t>（或以上）资质【</w:t>
      </w:r>
      <w:r>
        <w:rPr>
          <w:rFonts w:hint="eastAsia" w:hAnsi="宋体" w:eastAsia="宋体"/>
          <w:b w:val="0"/>
          <w:bCs w:val="0"/>
          <w:color w:val="000000" w:themeColor="text1"/>
          <w:sz w:val="21"/>
          <w:szCs w:val="21"/>
          <w:highlight w:val="none"/>
          <w:lang w:val="en-US" w:eastAsia="zh-CN"/>
          <w14:textFill>
            <w14:solidFill>
              <w14:schemeClr w14:val="tx1"/>
            </w14:solidFill>
          </w14:textFill>
        </w:rPr>
        <w:t>或更换资质证书前有效期内：</w:t>
      </w:r>
      <w:bookmarkStart w:id="424" w:name="OLE_LINK129"/>
      <w:r>
        <w:rPr>
          <w:rFonts w:hint="eastAsia" w:hAnsi="宋体" w:eastAsia="宋体"/>
          <w:b w:val="0"/>
          <w:bCs w:val="0"/>
          <w:color w:val="000000" w:themeColor="text1"/>
          <w:sz w:val="21"/>
          <w:szCs w:val="21"/>
          <w:highlight w:val="none"/>
          <w:lang w:val="zh-CN"/>
          <w14:textFill>
            <w14:solidFill>
              <w14:schemeClr w14:val="tx1"/>
            </w14:solidFill>
          </w14:textFill>
        </w:rPr>
        <w:t>输变电工程专业承包三级（或以上）资质</w:t>
      </w:r>
      <w:bookmarkEnd w:id="424"/>
      <w:r>
        <w:rPr>
          <w:rFonts w:hint="eastAsia" w:hAnsi="宋体" w:eastAsia="宋体"/>
          <w:b w:val="0"/>
          <w:bCs w:val="0"/>
          <w:color w:val="000000" w:themeColor="text1"/>
          <w:sz w:val="21"/>
          <w:szCs w:val="21"/>
          <w:highlight w:val="none"/>
          <w:lang w:val="zh-CN"/>
          <w14:textFill>
            <w14:solidFill>
              <w14:schemeClr w14:val="tx1"/>
            </w14:solidFill>
          </w14:textFill>
        </w:rPr>
        <w:t>】</w:t>
      </w:r>
      <w:r>
        <w:rPr>
          <w:rFonts w:hint="eastAsia" w:ascii="Times New Roman" w:hAnsi="Times New Roman" w:eastAsia="宋体" w:cs="Times New Roman"/>
          <w:b w:val="0"/>
          <w:bCs w:val="0"/>
          <w:color w:val="000000" w:themeColor="text1"/>
          <w:kern w:val="2"/>
          <w:sz w:val="21"/>
          <w:szCs w:val="21"/>
          <w:highlight w:val="none"/>
          <w:lang w:val="en-US" w:eastAsia="zh-CN" w:bidi="en-US"/>
          <w14:textFill>
            <w14:solidFill>
              <w14:schemeClr w14:val="tx1"/>
            </w14:solidFill>
          </w14:textFill>
        </w:rPr>
        <w:t>。</w:t>
      </w:r>
    </w:p>
    <w:p w14:paraId="50B87419">
      <w:pPr>
        <w:widowControl/>
        <w:numPr>
          <w:ilvl w:val="0"/>
          <w:numId w:val="0"/>
        </w:numPr>
        <w:spacing w:line="400" w:lineRule="exact"/>
        <w:ind w:firstLine="420" w:firstLineChars="200"/>
        <w:jc w:val="left"/>
        <w:rPr>
          <w:rFonts w:hint="default" w:ascii="Times New Roman" w:hAnsi="Times New Roman" w:eastAsia="宋体" w:cs="Times New Roman"/>
          <w:color w:val="000000" w:themeColor="text1"/>
          <w:kern w:val="2"/>
          <w:sz w:val="21"/>
          <w:szCs w:val="21"/>
          <w:highlight w:val="none"/>
          <w:lang w:val="en-US" w:eastAsia="zh-CN" w:bidi="en-US"/>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en-US"/>
          <w14:textFill>
            <w14:solidFill>
              <w14:schemeClr w14:val="tx1"/>
            </w14:solidFill>
          </w14:textFill>
        </w:rPr>
        <w:t>②具有国家能源局颁发的有效期</w:t>
      </w:r>
      <w:r>
        <w:rPr>
          <w:rFonts w:hint="eastAsia" w:ascii="Times New Roman" w:hAnsi="Times New Roman" w:eastAsia="宋体" w:cs="Times New Roman"/>
          <w:color w:val="000000" w:themeColor="text1"/>
          <w:kern w:val="2"/>
          <w:sz w:val="21"/>
          <w:szCs w:val="21"/>
          <w:highlight w:val="none"/>
          <w:lang w:val="en-US" w:eastAsia="zh-CN" w:bidi="en-US"/>
          <w14:textFill>
            <w14:solidFill>
              <w14:schemeClr w14:val="tx1"/>
            </w14:solidFill>
          </w14:textFill>
        </w:rPr>
        <w:t>内</w:t>
      </w:r>
      <w:r>
        <w:rPr>
          <w:rFonts w:hint="default" w:ascii="Times New Roman" w:hAnsi="Times New Roman" w:eastAsia="宋体" w:cs="Times New Roman"/>
          <w:color w:val="000000" w:themeColor="text1"/>
          <w:kern w:val="2"/>
          <w:sz w:val="21"/>
          <w:szCs w:val="21"/>
          <w:highlight w:val="none"/>
          <w:lang w:val="en-US" w:eastAsia="zh-CN" w:bidi="en-US"/>
          <w14:textFill>
            <w14:solidFill>
              <w14:schemeClr w14:val="tx1"/>
            </w14:solidFill>
          </w14:textFill>
        </w:rPr>
        <w:t>承装类《承装（修、试）电力设施许可证》</w:t>
      </w:r>
      <w: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t>五</w:t>
      </w:r>
      <w:r>
        <w:rPr>
          <w:rFonts w:hint="default" w:ascii="Times New Roman" w:hAnsi="Times New Roman" w:eastAsia="宋体" w:cs="Times New Roman"/>
          <w:color w:val="000000" w:themeColor="text1"/>
          <w:kern w:val="2"/>
          <w:sz w:val="21"/>
          <w:szCs w:val="21"/>
          <w:highlight w:val="none"/>
          <w:lang w:val="en-US" w:eastAsia="zh-CN" w:bidi="en-US"/>
          <w14:textFill>
            <w14:solidFill>
              <w14:schemeClr w14:val="tx1"/>
            </w14:solidFill>
          </w14:textFill>
        </w:rPr>
        <w:t>级</w:t>
      </w:r>
      <w:r>
        <w:rPr>
          <w:rFonts w:hint="eastAsia" w:ascii="Times New Roman" w:hAnsi="Times New Roman" w:eastAsia="宋体" w:cs="Times New Roman"/>
          <w:color w:val="000000" w:themeColor="text1"/>
          <w:kern w:val="2"/>
          <w:sz w:val="21"/>
          <w:szCs w:val="21"/>
          <w:highlight w:val="none"/>
          <w:lang w:val="en-US" w:eastAsia="zh-CN" w:bidi="en-US"/>
          <w14:textFill>
            <w14:solidFill>
              <w14:schemeClr w14:val="tx1"/>
            </w14:solidFill>
          </w14:textFill>
        </w:rPr>
        <w:t>（或以上）资质</w:t>
      </w:r>
      <w:r>
        <w:rPr>
          <w:rFonts w:hint="default" w:ascii="Times New Roman" w:hAnsi="Times New Roman" w:eastAsia="宋体" w:cs="Times New Roman"/>
          <w:color w:val="000000" w:themeColor="text1"/>
          <w:kern w:val="2"/>
          <w:sz w:val="21"/>
          <w:szCs w:val="21"/>
          <w:highlight w:val="none"/>
          <w:lang w:val="en-US" w:eastAsia="zh-CN" w:bidi="en-US"/>
          <w14:textFill>
            <w14:solidFill>
              <w14:schemeClr w14:val="tx1"/>
            </w14:solidFill>
          </w14:textFill>
        </w:rPr>
        <w:t>。</w:t>
      </w:r>
    </w:p>
    <w:p w14:paraId="022E93F4">
      <w:pPr>
        <w:widowControl/>
        <w:numPr>
          <w:ilvl w:val="0"/>
          <w:numId w:val="0"/>
        </w:numPr>
        <w:spacing w:line="400" w:lineRule="exact"/>
        <w:ind w:firstLine="420" w:firstLineChars="200"/>
        <w:jc w:val="left"/>
        <w:rPr>
          <w:rFonts w:hint="default" w:ascii="Times New Roman" w:hAnsi="Times New Roman" w:eastAsia="宋体" w:cs="Times New Roman"/>
          <w:color w:val="000000" w:themeColor="text1"/>
          <w:kern w:val="2"/>
          <w:sz w:val="21"/>
          <w:szCs w:val="21"/>
          <w:highlight w:val="none"/>
          <w:lang w:val="en-US" w:eastAsia="zh-CN" w:bidi="en-US"/>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en-US"/>
          <w14:textFill>
            <w14:solidFill>
              <w14:schemeClr w14:val="tx1"/>
            </w14:solidFill>
          </w14:textFill>
        </w:rPr>
        <w:t>③</w:t>
      </w:r>
      <w:r>
        <w:rPr>
          <w:rFonts w:hint="default" w:ascii="Times New Roman" w:hAnsi="Times New Roman" w:eastAsia="宋体" w:cs="Times New Roman"/>
          <w:color w:val="000000" w:themeColor="text1"/>
          <w:kern w:val="2"/>
          <w:sz w:val="21"/>
          <w:szCs w:val="21"/>
          <w:highlight w:val="none"/>
          <w:lang w:val="en-US" w:eastAsia="zh-CN" w:bidi="en-US"/>
          <w14:textFill>
            <w14:solidFill>
              <w14:schemeClr w14:val="tx1"/>
            </w14:solidFill>
          </w14:textFill>
        </w:rPr>
        <w:t>具有在</w:t>
      </w:r>
      <w:r>
        <w:rPr>
          <w:rFonts w:hint="eastAsia" w:ascii="Times New Roman" w:hAnsi="Times New Roman" w:eastAsia="宋体" w:cs="Times New Roman"/>
          <w:color w:val="000000" w:themeColor="text1"/>
          <w:kern w:val="2"/>
          <w:sz w:val="21"/>
          <w:szCs w:val="21"/>
          <w:highlight w:val="none"/>
          <w:lang w:val="en-US" w:eastAsia="zh-CN" w:bidi="en-US"/>
          <w14:textFill>
            <w14:solidFill>
              <w14:schemeClr w14:val="tx1"/>
            </w14:solidFill>
          </w14:textFill>
        </w:rPr>
        <w:t>有</w:t>
      </w:r>
      <w:r>
        <w:rPr>
          <w:rFonts w:hint="default" w:ascii="Times New Roman" w:hAnsi="Times New Roman" w:eastAsia="宋体" w:cs="Times New Roman"/>
          <w:color w:val="000000" w:themeColor="text1"/>
          <w:kern w:val="2"/>
          <w:sz w:val="21"/>
          <w:szCs w:val="21"/>
          <w:highlight w:val="none"/>
          <w:lang w:val="en-US" w:eastAsia="zh-CN" w:bidi="en-US"/>
          <w14:textFill>
            <w14:solidFill>
              <w14:schemeClr w14:val="tx1"/>
            </w14:solidFill>
          </w14:textFill>
        </w:rPr>
        <w:t>效期内的《安全生产许可证》。</w:t>
      </w:r>
    </w:p>
    <w:p w14:paraId="22B3C49D">
      <w:pPr>
        <w:pageBreakBefore w:val="0"/>
        <w:kinsoku/>
        <w:wordWrap/>
        <w:overflowPunct/>
        <w:topLinePunct w:val="0"/>
        <w:bidi w:val="0"/>
        <w:spacing w:line="400" w:lineRule="exact"/>
        <w:ind w:left="0" w:leftChars="0" w:firstLine="422" w:firstLineChars="200"/>
        <w:outlineLvl w:val="1"/>
        <w:rPr>
          <w:rFonts w:ascii="Times New Roman" w:hAnsi="Times New Roman" w:eastAsia="宋体" w:cs="Times New Roman"/>
          <w:b/>
          <w:color w:val="000000" w:themeColor="text1"/>
          <w:sz w:val="21"/>
          <w:szCs w:val="21"/>
          <w:highlight w:val="none"/>
          <w14:textFill>
            <w14:solidFill>
              <w14:schemeClr w14:val="tx1"/>
            </w14:solidFill>
          </w14:textFill>
        </w:rPr>
      </w:pPr>
      <w:bookmarkStart w:id="425" w:name="_Toc26218"/>
      <w:r>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t>2</w:t>
      </w:r>
      <w:r>
        <w:rPr>
          <w:rFonts w:ascii="Times New Roman" w:hAnsi="Times New Roman" w:eastAsia="宋体" w:cs="Times New Roman"/>
          <w:b/>
          <w:color w:val="000000" w:themeColor="text1"/>
          <w:sz w:val="21"/>
          <w:szCs w:val="21"/>
          <w:highlight w:val="none"/>
          <w14:textFill>
            <w14:solidFill>
              <w14:schemeClr w14:val="tx1"/>
            </w14:solidFill>
          </w14:textFill>
        </w:rPr>
        <w:t xml:space="preserve"> </w:t>
      </w:r>
      <w:r>
        <w:rPr>
          <w:rFonts w:hint="default" w:ascii="Times New Roman" w:hAnsi="Times New Roman" w:eastAsia="宋体" w:cs="Times New Roman"/>
          <w:b/>
          <w:color w:val="000000" w:themeColor="text1"/>
          <w:sz w:val="21"/>
          <w:szCs w:val="21"/>
          <w:highlight w:val="none"/>
          <w14:textFill>
            <w14:solidFill>
              <w14:schemeClr w14:val="tx1"/>
            </w14:solidFill>
          </w14:textFill>
        </w:rPr>
        <w:t>施工范围</w:t>
      </w:r>
      <w:bookmarkEnd w:id="425"/>
    </w:p>
    <w:p w14:paraId="1D0AA486">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项目建设之前对原</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建（构）筑物</w:t>
      </w:r>
      <w:r>
        <w:rPr>
          <w:rFonts w:hint="default" w:ascii="Times New Roman" w:hAnsi="Times New Roman" w:eastAsia="宋体" w:cs="Times New Roman"/>
          <w:color w:val="000000" w:themeColor="text1"/>
          <w:sz w:val="21"/>
          <w:szCs w:val="21"/>
          <w:highlight w:val="none"/>
          <w14:textFill>
            <w14:solidFill>
              <w14:schemeClr w14:val="tx1"/>
            </w14:solidFill>
          </w14:textFill>
        </w:rPr>
        <w:t>结构进行验算并提交验算报告；</w:t>
      </w:r>
    </w:p>
    <w:p w14:paraId="216D595B">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本次招标</w:t>
      </w:r>
      <w:r>
        <w:rPr>
          <w:rFonts w:hint="default" w:ascii="Times New Roman" w:hAnsi="Times New Roman" w:eastAsia="宋体" w:cs="Times New Roman"/>
          <w:color w:val="000000" w:themeColor="text1"/>
          <w:sz w:val="21"/>
          <w:szCs w:val="21"/>
          <w:highlight w:val="none"/>
          <w14:textFill>
            <w14:solidFill>
              <w14:schemeClr w14:val="tx1"/>
            </w14:solidFill>
          </w14:textFill>
        </w:rPr>
        <w:t>项目的建筑工程、设备安装调试工程、集电线路、通信工程、交通工程、水保恢复</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施工和围栏、绿化、场地平整等附属工程等；</w:t>
      </w:r>
    </w:p>
    <w:p w14:paraId="14C24631">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工程相关手续办理、临时用地手续办理、设施搬迁、施工后设施恢复等工作；</w:t>
      </w:r>
    </w:p>
    <w:p w14:paraId="07BC7737">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ascii="Times New Roman" w:hAnsi="Times New Roman" w:eastAsia="宋体" w:cs="Times New Roman"/>
          <w:color w:val="000000" w:themeColor="text1"/>
          <w:sz w:val="21"/>
          <w:szCs w:val="21"/>
          <w:highlight w:val="none"/>
          <w14:textFill>
            <w14:solidFill>
              <w14:schemeClr w14:val="tx1"/>
            </w14:solidFill>
          </w14:textFill>
        </w:rPr>
        <w:t>4</w:t>
      </w:r>
      <w:r>
        <w:rPr>
          <w:rFonts w:hint="default" w:ascii="Times New Roman" w:hAnsi="Times New Roman" w:eastAsia="宋体" w:cs="Times New Roman"/>
          <w:color w:val="000000" w:themeColor="text1"/>
          <w:sz w:val="21"/>
          <w:szCs w:val="21"/>
          <w:highlight w:val="none"/>
          <w14:textFill>
            <w14:solidFill>
              <w14:schemeClr w14:val="tx1"/>
            </w14:solidFill>
          </w14:textFill>
        </w:rPr>
        <w:t>）投标人负责完成水、电接入点，施工场地，临时水电管线和临时建筑物、构筑物的设计、施工。</w:t>
      </w:r>
    </w:p>
    <w:p w14:paraId="0FAB302B">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ascii="Times New Roman" w:hAnsi="Times New Roman" w:eastAsia="宋体" w:cs="Times New Roman"/>
          <w:color w:val="000000" w:themeColor="text1"/>
          <w:sz w:val="21"/>
          <w:szCs w:val="21"/>
          <w:highlight w:val="none"/>
          <w14:textFill>
            <w14:solidFill>
              <w14:schemeClr w14:val="tx1"/>
            </w14:solidFill>
          </w14:textFill>
        </w:rPr>
        <w:t>5</w:t>
      </w:r>
      <w:r>
        <w:rPr>
          <w:rFonts w:hint="default" w:ascii="Times New Roman" w:hAnsi="Times New Roman" w:eastAsia="宋体" w:cs="Times New Roman"/>
          <w:color w:val="000000" w:themeColor="text1"/>
          <w:sz w:val="21"/>
          <w:szCs w:val="21"/>
          <w:highlight w:val="none"/>
          <w14:textFill>
            <w14:solidFill>
              <w14:schemeClr w14:val="tx1"/>
            </w14:solidFill>
          </w14:textFill>
        </w:rPr>
        <w:t>）投标人完成设备系统的调试、试验、试运行，组织完成项目竣工验收和电网接入验收。</w:t>
      </w:r>
    </w:p>
    <w:p w14:paraId="1A9DE283">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ascii="Times New Roman" w:hAnsi="Times New Roman" w:eastAsia="宋体" w:cs="Times New Roman"/>
          <w:color w:val="000000" w:themeColor="text1"/>
          <w:sz w:val="21"/>
          <w:szCs w:val="21"/>
          <w:highlight w:val="none"/>
          <w14:textFill>
            <w14:solidFill>
              <w14:schemeClr w14:val="tx1"/>
            </w14:solidFill>
          </w14:textFill>
        </w:rPr>
        <w:t>6</w:t>
      </w:r>
      <w:r>
        <w:rPr>
          <w:rFonts w:hint="default" w:ascii="Times New Roman" w:hAnsi="Times New Roman" w:eastAsia="宋体" w:cs="Times New Roman"/>
          <w:color w:val="000000" w:themeColor="text1"/>
          <w:sz w:val="21"/>
          <w:szCs w:val="21"/>
          <w:highlight w:val="none"/>
          <w14:textFill>
            <w14:solidFill>
              <w14:schemeClr w14:val="tx1"/>
            </w14:solidFill>
          </w14:textFill>
        </w:rPr>
        <w:t>）在</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服务期内项目</w:t>
      </w:r>
      <w:r>
        <w:rPr>
          <w:rFonts w:hint="default" w:ascii="Times New Roman" w:hAnsi="Times New Roman" w:eastAsia="宋体" w:cs="Times New Roman"/>
          <w:color w:val="000000" w:themeColor="text1"/>
          <w:sz w:val="21"/>
          <w:szCs w:val="21"/>
          <w:highlight w:val="none"/>
          <w14:textFill>
            <w14:solidFill>
              <w14:schemeClr w14:val="tx1"/>
            </w14:solidFill>
          </w14:textFill>
        </w:rPr>
        <w:t>出现故障时，投标人应保证24小时内有能力解决问题的技术人员到达现场。如果整个工艺过程不能满足运行保证中的要求，则投标人应负责修理、替换或者其它处理，以便满足运行保证要求。这部分费用由投标人负责（包括修理、替换或者处理、拆卸和安装所需要的人员费用）。在完成修理、替换或者其它处理后，整个工艺过程应重新进行</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性能</w:t>
      </w:r>
      <w:r>
        <w:rPr>
          <w:rFonts w:hint="default" w:ascii="Times New Roman" w:hAnsi="Times New Roman" w:eastAsia="宋体" w:cs="Times New Roman"/>
          <w:color w:val="000000" w:themeColor="text1"/>
          <w:sz w:val="21"/>
          <w:szCs w:val="21"/>
          <w:highlight w:val="none"/>
          <w14:textFill>
            <w14:solidFill>
              <w14:schemeClr w14:val="tx1"/>
            </w14:solidFill>
          </w14:textFill>
        </w:rPr>
        <w:t>试验，费用由投标人负责。</w:t>
      </w:r>
    </w:p>
    <w:p w14:paraId="72747FFB">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ascii="Times New Roman" w:hAnsi="Times New Roman" w:eastAsia="宋体" w:cs="Times New Roman"/>
          <w:color w:val="000000" w:themeColor="text1"/>
          <w:sz w:val="21"/>
          <w:szCs w:val="21"/>
          <w:highlight w:val="none"/>
          <w14:textFill>
            <w14:solidFill>
              <w14:schemeClr w14:val="tx1"/>
            </w14:solidFill>
          </w14:textFill>
        </w:rPr>
        <w:t>7</w:t>
      </w:r>
      <w:r>
        <w:rPr>
          <w:rFonts w:hint="default" w:ascii="Times New Roman" w:hAnsi="Times New Roman" w:eastAsia="宋体" w:cs="Times New Roman"/>
          <w:color w:val="000000" w:themeColor="text1"/>
          <w:sz w:val="21"/>
          <w:szCs w:val="21"/>
          <w:highlight w:val="none"/>
          <w14:textFill>
            <w14:solidFill>
              <w14:schemeClr w14:val="tx1"/>
            </w14:solidFill>
          </w14:textFill>
        </w:rPr>
        <w:t>）光伏场区防水修复设施的设计、设施的采购、施工以及屋面加固属于</w:t>
      </w:r>
      <w:r>
        <w:rPr>
          <w:rFonts w:hint="eastAsia" w:ascii="Times New Roman" w:hAnsi="Times New Roman" w:eastAsia="宋体" w:cs="Times New Roman"/>
          <w:color w:val="000000" w:themeColor="text1"/>
          <w:szCs w:val="21"/>
          <w:highlight w:val="none"/>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的承包范围。</w:t>
      </w:r>
    </w:p>
    <w:p w14:paraId="4E75FFA0">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ascii="Times New Roman" w:hAnsi="Times New Roman" w:eastAsia="宋体" w:cs="Times New Roman"/>
          <w:color w:val="000000" w:themeColor="text1"/>
          <w:sz w:val="21"/>
          <w:szCs w:val="21"/>
          <w:highlight w:val="none"/>
          <w14:textFill>
            <w14:solidFill>
              <w14:schemeClr w14:val="tx1"/>
            </w14:solidFill>
          </w14:textFill>
        </w:rPr>
        <w:t>8</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建设</w:t>
      </w:r>
      <w:r>
        <w:rPr>
          <w:rFonts w:hint="default" w:ascii="Times New Roman" w:hAnsi="Times New Roman" w:eastAsia="宋体" w:cs="Times New Roman"/>
          <w:color w:val="000000" w:themeColor="text1"/>
          <w:sz w:val="21"/>
          <w:szCs w:val="21"/>
          <w:highlight w:val="none"/>
          <w14:textFill>
            <w14:solidFill>
              <w14:schemeClr w14:val="tx1"/>
            </w14:solidFill>
          </w14:textFill>
        </w:rPr>
        <w:t>期</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内</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并网</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验收通过前</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的</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临时</w:t>
      </w:r>
      <w:r>
        <w:rPr>
          <w:rFonts w:hint="default" w:ascii="Times New Roman" w:hAnsi="Times New Roman" w:eastAsia="宋体" w:cs="Times New Roman"/>
          <w:color w:val="000000" w:themeColor="text1"/>
          <w:sz w:val="21"/>
          <w:szCs w:val="21"/>
          <w:highlight w:val="none"/>
          <w14:textFill>
            <w14:solidFill>
              <w14:schemeClr w14:val="tx1"/>
            </w14:solidFill>
          </w14:textFill>
        </w:rPr>
        <w:t>用水、用电</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费用</w:t>
      </w:r>
      <w:r>
        <w:rPr>
          <w:rFonts w:hint="default" w:ascii="Times New Roman" w:hAnsi="Times New Roman" w:eastAsia="宋体" w:cs="Times New Roman"/>
          <w:color w:val="000000" w:themeColor="text1"/>
          <w:sz w:val="21"/>
          <w:szCs w:val="21"/>
          <w:highlight w:val="none"/>
          <w14:textFill>
            <w14:solidFill>
              <w14:schemeClr w14:val="tx1"/>
            </w14:solidFill>
          </w14:textFill>
        </w:rPr>
        <w:t>由</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负责。</w:t>
      </w:r>
    </w:p>
    <w:p w14:paraId="7443DE02">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ascii="Times New Roman" w:hAnsi="Times New Roman" w:eastAsia="宋体" w:cs="Times New Roman"/>
          <w:color w:val="000000" w:themeColor="text1"/>
          <w:sz w:val="21"/>
          <w:szCs w:val="21"/>
          <w:highlight w:val="none"/>
          <w14:textFill>
            <w14:solidFill>
              <w14:schemeClr w14:val="tx1"/>
            </w14:solidFill>
          </w14:textFill>
        </w:rPr>
        <w:t>9</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eastAsia" w:ascii="Times New Roman" w:hAnsi="Times New Roman" w:eastAsia="宋体" w:cs="Times New Roman"/>
          <w:color w:val="000000" w:themeColor="text1"/>
          <w:szCs w:val="21"/>
          <w:highlight w:val="none"/>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负责在现场设计并修建现场所需要的临时设施（包括临时生产、生活与管理房屋、砼搅拌站、现场的道路、需硬化的场地、供水、供电、通讯、管理网络等设施）。并在</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并网验收通过</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后</w:t>
      </w:r>
      <w:r>
        <w:rPr>
          <w:rFonts w:hint="default" w:ascii="Times New Roman" w:hAnsi="Times New Roman" w:eastAsia="宋体" w:cs="Times New Roman"/>
          <w:color w:val="000000" w:themeColor="text1"/>
          <w:sz w:val="21"/>
          <w:szCs w:val="21"/>
          <w:highlight w:val="none"/>
          <w14:textFill>
            <w14:solidFill>
              <w14:schemeClr w14:val="tx1"/>
            </w14:solidFill>
          </w14:textFill>
        </w:rPr>
        <w:t>或在</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使用结束时，按</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招标人</w:t>
      </w:r>
      <w:r>
        <w:rPr>
          <w:rFonts w:hint="default" w:ascii="Times New Roman" w:hAnsi="Times New Roman" w:eastAsia="宋体" w:cs="Times New Roman"/>
          <w:color w:val="000000" w:themeColor="text1"/>
          <w:sz w:val="21"/>
          <w:szCs w:val="21"/>
          <w:highlight w:val="none"/>
          <w14:textFill>
            <w14:solidFill>
              <w14:schemeClr w14:val="tx1"/>
            </w14:solidFill>
          </w14:textFill>
        </w:rPr>
        <w:t>的要求拆除并恢复场地。</w:t>
      </w:r>
    </w:p>
    <w:p w14:paraId="03D72146">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ascii="Times New Roman" w:hAnsi="Times New Roman" w:eastAsia="宋体" w:cs="Times New Roman"/>
          <w:color w:val="000000" w:themeColor="text1"/>
          <w:sz w:val="21"/>
          <w:szCs w:val="21"/>
          <w:highlight w:val="none"/>
          <w14:textFill>
            <w14:solidFill>
              <w14:schemeClr w14:val="tx1"/>
            </w14:solidFill>
          </w14:textFill>
        </w:rPr>
        <w:t>10</w:t>
      </w:r>
      <w:r>
        <w:rPr>
          <w:rFonts w:hint="default" w:ascii="Times New Roman" w:hAnsi="Times New Roman" w:eastAsia="宋体" w:cs="Times New Roman"/>
          <w:color w:val="000000" w:themeColor="text1"/>
          <w:sz w:val="21"/>
          <w:szCs w:val="21"/>
          <w:highlight w:val="none"/>
          <w14:textFill>
            <w14:solidFill>
              <w14:schemeClr w14:val="tx1"/>
            </w14:solidFill>
          </w14:textFill>
        </w:rPr>
        <w:t>）本工程</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的</w:t>
      </w:r>
      <w:r>
        <w:rPr>
          <w:rFonts w:hint="default" w:ascii="Times New Roman" w:hAnsi="Times New Roman" w:eastAsia="宋体" w:cs="Times New Roman"/>
          <w:color w:val="000000" w:themeColor="text1"/>
          <w:sz w:val="21"/>
          <w:szCs w:val="21"/>
          <w:highlight w:val="none"/>
          <w14:textFill>
            <w14:solidFill>
              <w14:schemeClr w14:val="tx1"/>
            </w14:solidFill>
          </w14:textFill>
        </w:rPr>
        <w:t>电站投运的相关安全措施、投运方案编写由</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负责并报</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招标人</w:t>
      </w:r>
      <w:r>
        <w:rPr>
          <w:rFonts w:hint="default" w:ascii="Times New Roman" w:hAnsi="Times New Roman" w:eastAsia="宋体" w:cs="Times New Roman"/>
          <w:color w:val="000000" w:themeColor="text1"/>
          <w:sz w:val="21"/>
          <w:szCs w:val="21"/>
          <w:highlight w:val="none"/>
          <w14:textFill>
            <w14:solidFill>
              <w14:schemeClr w14:val="tx1"/>
            </w14:solidFill>
          </w14:textFill>
        </w:rPr>
        <w:t>同意，设备带电的相关操作和组织工作、全部并网运行管理和维护、</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并网</w:t>
      </w:r>
      <w:r>
        <w:rPr>
          <w:rFonts w:hint="default" w:ascii="Times New Roman" w:hAnsi="Times New Roman" w:eastAsia="宋体" w:cs="Times New Roman"/>
          <w:color w:val="000000" w:themeColor="text1"/>
          <w:sz w:val="21"/>
          <w:szCs w:val="21"/>
          <w:highlight w:val="none"/>
          <w14:textFill>
            <w14:solidFill>
              <w14:schemeClr w14:val="tx1"/>
            </w14:solidFill>
          </w14:textFill>
        </w:rPr>
        <w:t>验收前所有消缺整改工作全部由投标人负责。</w:t>
      </w:r>
    </w:p>
    <w:p w14:paraId="089156EF">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ascii="Times New Roman" w:hAnsi="Times New Roman" w:eastAsia="宋体" w:cs="Times New Roman"/>
          <w:color w:val="000000" w:themeColor="text1"/>
          <w:sz w:val="21"/>
          <w:szCs w:val="21"/>
          <w:highlight w:val="none"/>
          <w14:textFill>
            <w14:solidFill>
              <w14:schemeClr w14:val="tx1"/>
            </w14:solidFill>
          </w14:textFill>
        </w:rPr>
        <w:t>11</w:t>
      </w:r>
      <w:r>
        <w:rPr>
          <w:rFonts w:hint="default" w:ascii="Times New Roman" w:hAnsi="Times New Roman" w:eastAsia="宋体" w:cs="Times New Roman"/>
          <w:color w:val="000000" w:themeColor="text1"/>
          <w:sz w:val="21"/>
          <w:szCs w:val="21"/>
          <w:highlight w:val="none"/>
          <w14:textFill>
            <w14:solidFill>
              <w14:schemeClr w14:val="tx1"/>
            </w14:solidFill>
          </w14:textFill>
        </w:rPr>
        <w:t>）屋顶临边、孔洞、爬梯等的安全防护设施由投标人负责。</w:t>
      </w:r>
    </w:p>
    <w:p w14:paraId="423A7447">
      <w:pPr>
        <w:pageBreakBefore w:val="0"/>
        <w:kinsoku/>
        <w:wordWrap/>
        <w:overflowPunct/>
        <w:topLinePunct w:val="0"/>
        <w:bidi w:val="0"/>
        <w:spacing w:line="400" w:lineRule="exact"/>
        <w:ind w:left="0" w:leftChars="0" w:firstLine="422" w:firstLineChars="200"/>
        <w:outlineLvl w:val="1"/>
        <w:rPr>
          <w:rFonts w:ascii="Times New Roman" w:hAnsi="Times New Roman" w:eastAsia="宋体" w:cs="Times New Roman"/>
          <w:b/>
          <w:color w:val="000000" w:themeColor="text1"/>
          <w:sz w:val="21"/>
          <w:szCs w:val="21"/>
          <w:highlight w:val="none"/>
          <w14:textFill>
            <w14:solidFill>
              <w14:schemeClr w14:val="tx1"/>
            </w14:solidFill>
          </w14:textFill>
        </w:rPr>
      </w:pPr>
      <w:bookmarkStart w:id="426" w:name="_Toc12093"/>
      <w:r>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t>3</w:t>
      </w:r>
      <w:r>
        <w:rPr>
          <w:rFonts w:ascii="Times New Roman" w:hAnsi="Times New Roman" w:eastAsia="宋体" w:cs="Times New Roman"/>
          <w:b/>
          <w:color w:val="000000" w:themeColor="text1"/>
          <w:sz w:val="21"/>
          <w:szCs w:val="21"/>
          <w:highlight w:val="none"/>
          <w14:textFill>
            <w14:solidFill>
              <w14:schemeClr w14:val="tx1"/>
            </w14:solidFill>
          </w14:textFill>
        </w:rPr>
        <w:t xml:space="preserve"> 项目管理</w:t>
      </w:r>
      <w:bookmarkEnd w:id="426"/>
    </w:p>
    <w:p w14:paraId="2F7CE129">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ascii="Times New Roman" w:hAnsi="Times New Roman" w:eastAsia="宋体" w:cs="Times New Roman"/>
          <w:color w:val="000000" w:themeColor="text1"/>
          <w:sz w:val="21"/>
          <w:szCs w:val="21"/>
          <w:highlight w:val="none"/>
          <w14:textFill>
            <w14:solidFill>
              <w14:schemeClr w14:val="tx1"/>
            </w14:solidFill>
          </w14:textFill>
        </w:rPr>
        <w:t>的现场组织机构人员的配置</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ascii="Times New Roman" w:hAnsi="Times New Roman" w:eastAsia="宋体" w:cs="Times New Roman"/>
          <w:color w:val="000000" w:themeColor="text1"/>
          <w:sz w:val="21"/>
          <w:szCs w:val="21"/>
          <w:highlight w:val="none"/>
          <w14:textFill>
            <w14:solidFill>
              <w14:schemeClr w14:val="tx1"/>
            </w14:solidFill>
          </w14:textFill>
        </w:rPr>
        <w:t>要根据工程特点</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ascii="Times New Roman" w:hAnsi="Times New Roman" w:eastAsia="宋体" w:cs="Times New Roman"/>
          <w:color w:val="000000" w:themeColor="text1"/>
          <w:sz w:val="21"/>
          <w:szCs w:val="21"/>
          <w:highlight w:val="none"/>
          <w14:textFill>
            <w14:solidFill>
              <w14:schemeClr w14:val="tx1"/>
            </w14:solidFill>
          </w14:textFill>
        </w:rPr>
        <w:t>施工规模、建设工期、管理目标以及合理的管理跨度进行配置，应在提高管理人员整体素质的基础上优化组合，组成精干高效的管理工作班子。</w:t>
      </w:r>
    </w:p>
    <w:p w14:paraId="4C97DFD4">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ascii="Times New Roman" w:hAnsi="Times New Roman" w:eastAsia="宋体" w:cs="Times New Roman"/>
          <w:color w:val="000000" w:themeColor="text1"/>
          <w:sz w:val="21"/>
          <w:szCs w:val="21"/>
          <w:highlight w:val="none"/>
          <w14:textFill>
            <w14:solidFill>
              <w14:schemeClr w14:val="tx1"/>
            </w14:solidFill>
          </w14:textFill>
        </w:rPr>
        <w:t>现场组织机构管理人员的配置要有合理的专业机构</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ascii="Times New Roman" w:hAnsi="Times New Roman" w:eastAsia="宋体" w:cs="Times New Roman"/>
          <w:color w:val="000000" w:themeColor="text1"/>
          <w:sz w:val="21"/>
          <w:szCs w:val="21"/>
          <w:highlight w:val="none"/>
          <w14:textFill>
            <w14:solidFill>
              <w14:schemeClr w14:val="tx1"/>
            </w14:solidFill>
          </w14:textFill>
        </w:rPr>
        <w:t>各专业人员应配套</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ascii="Times New Roman" w:hAnsi="Times New Roman" w:eastAsia="宋体" w:cs="Times New Roman"/>
          <w:color w:val="000000" w:themeColor="text1"/>
          <w:sz w:val="21"/>
          <w:szCs w:val="21"/>
          <w:highlight w:val="none"/>
          <w14:textFill>
            <w14:solidFill>
              <w14:schemeClr w14:val="tx1"/>
            </w14:solidFill>
          </w14:textFill>
        </w:rPr>
        <w:t>并要有合理的技术职务、职称机构。</w:t>
      </w:r>
    </w:p>
    <w:p w14:paraId="6F947E5C">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ascii="Times New Roman" w:hAnsi="Times New Roman" w:eastAsia="宋体" w:cs="Times New Roman"/>
          <w:color w:val="000000" w:themeColor="text1"/>
          <w:sz w:val="21"/>
          <w:szCs w:val="21"/>
          <w:highlight w:val="none"/>
          <w14:textFill>
            <w14:solidFill>
              <w14:schemeClr w14:val="tx1"/>
            </w14:solidFill>
          </w14:textFill>
        </w:rPr>
        <w:t>现场组织机构的管理人员应具有其所承担管理任务相适应的技术水平、管理水平和相应资质。</w:t>
      </w:r>
    </w:p>
    <w:p w14:paraId="7348C162">
      <w:pPr>
        <w:pageBreakBefore w:val="0"/>
        <w:kinsoku/>
        <w:wordWrap/>
        <w:overflowPunct/>
        <w:topLinePunct w:val="0"/>
        <w:bidi w:val="0"/>
        <w:spacing w:line="400" w:lineRule="exact"/>
        <w:ind w:left="0" w:leftChars="0" w:firstLine="422" w:firstLineChars="200"/>
        <w:outlineLvl w:val="1"/>
        <w:rPr>
          <w:rFonts w:ascii="Times New Roman" w:hAnsi="Times New Roman" w:eastAsia="宋体" w:cs="Times New Roman"/>
          <w:b/>
          <w:color w:val="000000" w:themeColor="text1"/>
          <w:sz w:val="21"/>
          <w:szCs w:val="21"/>
          <w:highlight w:val="none"/>
          <w14:textFill>
            <w14:solidFill>
              <w14:schemeClr w14:val="tx1"/>
            </w14:solidFill>
          </w14:textFill>
        </w:rPr>
      </w:pPr>
      <w:bookmarkStart w:id="427" w:name="_Toc26909"/>
      <w:r>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t>4</w:t>
      </w:r>
      <w:r>
        <w:rPr>
          <w:rFonts w:ascii="Times New Roman" w:hAnsi="Times New Roman" w:eastAsia="宋体" w:cs="Times New Roman"/>
          <w:b/>
          <w:color w:val="000000" w:themeColor="text1"/>
          <w:sz w:val="21"/>
          <w:szCs w:val="21"/>
          <w:highlight w:val="none"/>
          <w14:textFill>
            <w14:solidFill>
              <w14:schemeClr w14:val="tx1"/>
            </w14:solidFill>
          </w14:textFill>
        </w:rPr>
        <w:t xml:space="preserve"> 施工所用的标准及规范</w:t>
      </w:r>
      <w:bookmarkEnd w:id="427"/>
    </w:p>
    <w:p w14:paraId="4DB02DEC">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ascii="Times New Roman" w:hAnsi="Times New Roman" w:eastAsia="宋体" w:cs="Times New Roman"/>
          <w:color w:val="000000" w:themeColor="text1"/>
          <w:sz w:val="21"/>
          <w:szCs w:val="21"/>
          <w:highlight w:val="none"/>
          <w14:textFill>
            <w14:solidFill>
              <w14:schemeClr w14:val="tx1"/>
            </w14:solidFill>
          </w14:textFill>
        </w:rPr>
        <w:t>国家和地方现行的标准、规范及其他技术文件。</w:t>
      </w:r>
    </w:p>
    <w:p w14:paraId="50C1E841">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ascii="Times New Roman" w:hAnsi="Times New Roman" w:eastAsia="宋体" w:cs="Times New Roman"/>
          <w:color w:val="000000" w:themeColor="text1"/>
          <w:sz w:val="21"/>
          <w:szCs w:val="21"/>
          <w:highlight w:val="none"/>
          <w14:textFill>
            <w14:solidFill>
              <w14:schemeClr w14:val="tx1"/>
            </w14:solidFill>
          </w14:textFill>
        </w:rPr>
        <w:t>行业标准、规范及其他技术文件。</w:t>
      </w:r>
    </w:p>
    <w:p w14:paraId="0B6E5989">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ascii="Times New Roman" w:hAnsi="Times New Roman" w:eastAsia="宋体" w:cs="Times New Roman"/>
          <w:color w:val="000000" w:themeColor="text1"/>
          <w:sz w:val="21"/>
          <w:szCs w:val="21"/>
          <w:highlight w:val="none"/>
          <w14:textFill>
            <w14:solidFill>
              <w14:schemeClr w14:val="tx1"/>
            </w14:solidFill>
          </w14:textFill>
        </w:rPr>
        <w:t>产品生产厂家的产品说明书及其他技术文件。</w:t>
      </w:r>
    </w:p>
    <w:p w14:paraId="43519C9F">
      <w:pPr>
        <w:pageBreakBefore w:val="0"/>
        <w:kinsoku/>
        <w:wordWrap/>
        <w:overflowPunct/>
        <w:topLinePunct w:val="0"/>
        <w:bidi w:val="0"/>
        <w:spacing w:line="400" w:lineRule="exact"/>
        <w:ind w:left="0" w:leftChars="0" w:firstLine="422" w:firstLineChars="200"/>
        <w:outlineLvl w:val="1"/>
        <w:rPr>
          <w:rFonts w:ascii="Times New Roman" w:hAnsi="Times New Roman" w:eastAsia="宋体" w:cs="Times New Roman"/>
          <w:color w:val="000000" w:themeColor="text1"/>
          <w:szCs w:val="21"/>
          <w:highlight w:val="none"/>
          <w14:textFill>
            <w14:solidFill>
              <w14:schemeClr w14:val="tx1"/>
            </w14:solidFill>
          </w14:textFill>
        </w:rPr>
      </w:pPr>
      <w:bookmarkStart w:id="428" w:name="_Toc27554"/>
      <w:r>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t>5</w:t>
      </w:r>
      <w:r>
        <w:rPr>
          <w:rFonts w:ascii="Times New Roman" w:hAnsi="Times New Roman" w:eastAsia="宋体" w:cs="Times New Roman"/>
          <w:b/>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t>其他要求</w:t>
      </w:r>
      <w:bookmarkEnd w:id="428"/>
    </w:p>
    <w:p w14:paraId="7BAEB13F">
      <w:pPr>
        <w:pageBreakBefore w:val="0"/>
        <w:kinsoku/>
        <w:wordWrap/>
        <w:overflowPunct/>
        <w:topLinePunct w:val="0"/>
        <w:bidi w:val="0"/>
        <w:spacing w:line="400" w:lineRule="exact"/>
        <w:ind w:left="0" w:leftChars="0" w:firstLine="420" w:firstLineChars="20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各投标人应充分注意，凡涉及国家或行业管理部门颁发的相关规范、规程和标准，无论其是否在本招标文件中列明，中标人应无条件执行。标准、规范等不一致的，以要求高者为准。</w:t>
      </w:r>
    </w:p>
    <w:p w14:paraId="161E0DB8">
      <w:pPr>
        <w:pageBreakBefore w:val="0"/>
        <w:numPr>
          <w:ilvl w:val="0"/>
          <w:numId w:val="15"/>
        </w:numPr>
        <w:kinsoku/>
        <w:wordWrap/>
        <w:overflowPunct/>
        <w:topLinePunct w:val="0"/>
        <w:bidi w:val="0"/>
        <w:spacing w:line="400" w:lineRule="exact"/>
        <w:ind w:left="0" w:leftChars="0" w:firstLine="420" w:firstLineChars="20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本项目工程实施过程中不得影响</w:t>
      </w:r>
      <w:r>
        <w:rPr>
          <w:rFonts w:hint="eastAsia" w:ascii="Times New Roman" w:hAnsi="Times New Roman" w:eastAsia="宋体" w:cs="Times New Roman"/>
          <w:color w:val="000000" w:themeColor="text1"/>
          <w:szCs w:val="21"/>
          <w:highlight w:val="none"/>
          <w:lang w:eastAsia="zh-CN"/>
          <w14:textFill>
            <w14:solidFill>
              <w14:schemeClr w14:val="tx1"/>
            </w14:solidFill>
          </w14:textFill>
        </w:rPr>
        <w:t>招标人</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建（构）筑物</w:t>
      </w:r>
      <w:r>
        <w:rPr>
          <w:rFonts w:hint="eastAsia" w:ascii="Times New Roman" w:hAnsi="Times New Roman" w:eastAsia="宋体" w:cs="Times New Roman"/>
          <w:color w:val="000000" w:themeColor="text1"/>
          <w:szCs w:val="21"/>
          <w:highlight w:val="none"/>
          <w14:textFill>
            <w14:solidFill>
              <w14:schemeClr w14:val="tx1"/>
            </w14:solidFill>
          </w14:textFill>
        </w:rPr>
        <w:t>的正常使用。</w:t>
      </w:r>
    </w:p>
    <w:p w14:paraId="7295C830">
      <w:pPr>
        <w:pageBreakBefore w:val="0"/>
        <w:numPr>
          <w:ilvl w:val="0"/>
          <w:numId w:val="15"/>
        </w:numPr>
        <w:kinsoku/>
        <w:wordWrap/>
        <w:overflowPunct/>
        <w:topLinePunct w:val="0"/>
        <w:bidi w:val="0"/>
        <w:spacing w:line="400" w:lineRule="exact"/>
        <w:ind w:left="0" w:leftChars="0" w:firstLine="420" w:firstLineChars="20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投标人应对</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拟设置光伏区建（构）筑物</w:t>
      </w:r>
      <w:r>
        <w:rPr>
          <w:rFonts w:hint="eastAsia" w:ascii="Times New Roman" w:hAnsi="Times New Roman" w:eastAsia="宋体" w:cs="Times New Roman"/>
          <w:color w:val="000000" w:themeColor="text1"/>
          <w:szCs w:val="21"/>
          <w:highlight w:val="none"/>
          <w14:textFill>
            <w14:solidFill>
              <w14:schemeClr w14:val="tx1"/>
            </w14:solidFill>
          </w14:textFill>
        </w:rPr>
        <w:t>进行必要的现场勘查，了解现场情况、场地尺寸、设备摆放位置及维护维修情况，并根据实际情况对项目实施进行系统规划。</w:t>
      </w:r>
    </w:p>
    <w:p w14:paraId="781FC788">
      <w:pPr>
        <w:pageBreakBefore w:val="0"/>
        <w:numPr>
          <w:ilvl w:val="0"/>
          <w:numId w:val="15"/>
        </w:numPr>
        <w:kinsoku/>
        <w:wordWrap/>
        <w:overflowPunct/>
        <w:topLinePunct w:val="0"/>
        <w:bidi w:val="0"/>
        <w:spacing w:line="400" w:lineRule="exact"/>
        <w:ind w:left="0" w:leftChars="0" w:firstLine="420" w:firstLineChars="20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系统施工过程中应有相应的保护及恢复措施，并符合国家施工质量验收标准。</w:t>
      </w:r>
    </w:p>
    <w:p w14:paraId="05F99D50">
      <w:pPr>
        <w:pageBreakBefore w:val="0"/>
        <w:numPr>
          <w:ilvl w:val="0"/>
          <w:numId w:val="15"/>
        </w:numPr>
        <w:kinsoku/>
        <w:wordWrap/>
        <w:overflowPunct/>
        <w:topLinePunct w:val="0"/>
        <w:bidi w:val="0"/>
        <w:spacing w:line="400" w:lineRule="exact"/>
        <w:ind w:left="0" w:leftChars="0" w:firstLine="420" w:firstLineChars="20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本项目工程实施方案在正式实施前需得到</w:t>
      </w:r>
      <w:r>
        <w:rPr>
          <w:rFonts w:hint="eastAsia" w:ascii="Times New Roman" w:hAnsi="Times New Roman" w:eastAsia="宋体" w:cs="Times New Roman"/>
          <w:color w:val="000000" w:themeColor="text1"/>
          <w:szCs w:val="21"/>
          <w:highlight w:val="none"/>
          <w:lang w:eastAsia="zh-CN"/>
          <w14:textFill>
            <w14:solidFill>
              <w14:schemeClr w14:val="tx1"/>
            </w14:solidFill>
          </w14:textFill>
        </w:rPr>
        <w:t>招标人</w:t>
      </w:r>
      <w:r>
        <w:rPr>
          <w:rFonts w:hint="eastAsia" w:ascii="Times New Roman" w:hAnsi="Times New Roman" w:eastAsia="宋体" w:cs="Times New Roman"/>
          <w:color w:val="000000" w:themeColor="text1"/>
          <w:szCs w:val="21"/>
          <w:highlight w:val="none"/>
          <w14:textFill>
            <w14:solidFill>
              <w14:schemeClr w14:val="tx1"/>
            </w14:solidFill>
          </w14:textFill>
        </w:rPr>
        <w:t>书面同意。</w:t>
      </w:r>
    </w:p>
    <w:p w14:paraId="0AC437C6">
      <w:pPr>
        <w:pageBreakBefore w:val="0"/>
        <w:numPr>
          <w:ilvl w:val="0"/>
          <w:numId w:val="15"/>
        </w:numPr>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所有的项目为减少施工过程对</w:t>
      </w:r>
      <w:r>
        <w:rPr>
          <w:rFonts w:hint="eastAsia" w:ascii="Times New Roman" w:hAnsi="Times New Roman" w:eastAsia="宋体" w:cs="Times New Roman"/>
          <w:color w:val="000000" w:themeColor="text1"/>
          <w:szCs w:val="21"/>
          <w:highlight w:val="none"/>
          <w:lang w:eastAsia="zh-CN"/>
          <w14:textFill>
            <w14:solidFill>
              <w14:schemeClr w14:val="tx1"/>
            </w14:solidFill>
          </w14:textFill>
        </w:rPr>
        <w:t>招标人</w:t>
      </w:r>
      <w:r>
        <w:rPr>
          <w:rFonts w:hint="eastAsia" w:ascii="Times New Roman" w:hAnsi="Times New Roman" w:eastAsia="宋体" w:cs="Times New Roman"/>
          <w:color w:val="000000" w:themeColor="text1"/>
          <w:szCs w:val="21"/>
          <w:highlight w:val="none"/>
          <w14:textFill>
            <w14:solidFill>
              <w14:schemeClr w14:val="tx1"/>
            </w14:solidFill>
          </w14:textFill>
        </w:rPr>
        <w:t>正常工作的影响，需要按</w:t>
      </w:r>
      <w:r>
        <w:rPr>
          <w:rFonts w:hint="eastAsia" w:ascii="Times New Roman" w:hAnsi="Times New Roman" w:eastAsia="宋体" w:cs="Times New Roman"/>
          <w:color w:val="000000" w:themeColor="text1"/>
          <w:szCs w:val="21"/>
          <w:highlight w:val="none"/>
          <w:lang w:eastAsia="zh-CN"/>
          <w14:textFill>
            <w14:solidFill>
              <w14:schemeClr w14:val="tx1"/>
            </w14:solidFill>
          </w14:textFill>
        </w:rPr>
        <w:t>招标人</w:t>
      </w:r>
      <w:r>
        <w:rPr>
          <w:rFonts w:hint="eastAsia" w:ascii="Times New Roman" w:hAnsi="Times New Roman" w:eastAsia="宋体" w:cs="Times New Roman"/>
          <w:color w:val="000000" w:themeColor="text1"/>
          <w:szCs w:val="21"/>
          <w:highlight w:val="none"/>
          <w14:textFill>
            <w14:solidFill>
              <w14:schemeClr w14:val="tx1"/>
            </w14:solidFill>
          </w14:textFill>
        </w:rPr>
        <w:t>管理制度调整施工时间。</w:t>
      </w:r>
    </w:p>
    <w:p w14:paraId="7E240C1C">
      <w:pPr>
        <w:pageBreakBefore w:val="0"/>
        <w:numPr>
          <w:ilvl w:val="0"/>
          <w:numId w:val="15"/>
        </w:numPr>
        <w:kinsoku/>
        <w:wordWrap/>
        <w:overflowPunct/>
        <w:topLinePunct w:val="0"/>
        <w:bidi w:val="0"/>
        <w:spacing w:line="400" w:lineRule="exact"/>
        <w:ind w:left="0" w:leftChars="0" w:firstLine="420" w:firstLineChars="200"/>
        <w:rPr>
          <w:rFonts w:ascii="Times New Roman" w:hAnsi="Times New Roman" w:cs="Times New Roman"/>
          <w:color w:val="000000" w:themeColor="text1"/>
          <w:szCs w:val="21"/>
          <w:highlight w:val="none"/>
          <w14:textFill>
            <w14:solidFill>
              <w14:schemeClr w14:val="tx1"/>
            </w14:solidFill>
          </w14:textFill>
        </w:rPr>
        <w:sectPr>
          <w:pgSz w:w="11906" w:h="16838"/>
          <w:pgMar w:top="1418" w:right="1418" w:bottom="1418" w:left="1418" w:header="851" w:footer="859" w:gutter="0"/>
          <w:cols w:space="720" w:num="1"/>
          <w:docGrid w:linePitch="312" w:charSpace="0"/>
        </w:sect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投标人</w:t>
      </w:r>
      <w:r>
        <w:rPr>
          <w:rFonts w:hint="eastAsia" w:ascii="Times New Roman" w:hAnsi="Times New Roman" w:eastAsia="宋体" w:cs="Times New Roman"/>
          <w:color w:val="000000" w:themeColor="text1"/>
          <w:szCs w:val="21"/>
          <w:highlight w:val="none"/>
          <w14:textFill>
            <w14:solidFill>
              <w14:schemeClr w14:val="tx1"/>
            </w14:solidFill>
          </w14:textFill>
        </w:rPr>
        <w:t>在工程建设阶段必须按照国家及行业相关安全法律法规组织施工，确保不发生安全事故。如发生施工安全事故，由</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投标人</w:t>
      </w:r>
      <w:r>
        <w:rPr>
          <w:rFonts w:hint="eastAsia" w:ascii="Times New Roman" w:hAnsi="Times New Roman" w:eastAsia="宋体" w:cs="Times New Roman"/>
          <w:color w:val="000000" w:themeColor="text1"/>
          <w:szCs w:val="21"/>
          <w:highlight w:val="none"/>
          <w14:textFill>
            <w14:solidFill>
              <w14:schemeClr w14:val="tx1"/>
            </w14:solidFill>
          </w14:textFill>
        </w:rPr>
        <w:t>承担所有责任</w:t>
      </w:r>
      <w:r>
        <w:rPr>
          <w:rFonts w:hint="eastAsia" w:ascii="Times New Roman" w:hAnsi="Times New Roman" w:eastAsia="宋体" w:cs="Times New Roman"/>
          <w:color w:val="000000" w:themeColor="text1"/>
          <w:szCs w:val="21"/>
          <w:highlight w:val="none"/>
          <w:lang w:eastAsia="zh-CN"/>
          <w14:textFill>
            <w14:solidFill>
              <w14:schemeClr w14:val="tx1"/>
            </w14:solidFill>
          </w14:textFill>
        </w:rPr>
        <w:t>。</w:t>
      </w:r>
    </w:p>
    <w:p w14:paraId="74F443F0">
      <w:pPr>
        <w:pageBreakBefore w:val="0"/>
        <w:kinsoku/>
        <w:wordWrap/>
        <w:overflowPunct/>
        <w:topLinePunct w:val="0"/>
        <w:bidi w:val="0"/>
        <w:spacing w:line="400" w:lineRule="exact"/>
        <w:ind w:left="0" w:leftChars="0" w:firstLine="422" w:firstLineChars="200"/>
        <w:jc w:val="center"/>
        <w:outlineLvl w:val="0"/>
        <w:rPr>
          <w:rFonts w:ascii="Times New Roman" w:hAnsi="Times New Roman" w:eastAsia="宋体" w:cs="Times New Roman"/>
          <w:b/>
          <w:color w:val="000000" w:themeColor="text1"/>
          <w:sz w:val="21"/>
          <w:szCs w:val="21"/>
          <w:highlight w:val="none"/>
          <w14:textFill>
            <w14:solidFill>
              <w14:schemeClr w14:val="tx1"/>
            </w14:solidFill>
          </w14:textFill>
        </w:rPr>
      </w:pPr>
      <w:bookmarkStart w:id="429" w:name="_Toc19482"/>
      <w:r>
        <w:rPr>
          <w:rFonts w:hint="default" w:ascii="Times New Roman" w:hAnsi="Times New Roman" w:eastAsia="宋体" w:cs="Times New Roman"/>
          <w:b/>
          <w:color w:val="000000" w:themeColor="text1"/>
          <w:sz w:val="21"/>
          <w:szCs w:val="21"/>
          <w:highlight w:val="none"/>
          <w14:textFill>
            <w14:solidFill>
              <w14:schemeClr w14:val="tx1"/>
            </w14:solidFill>
          </w14:textFill>
        </w:rPr>
        <w:t xml:space="preserve">第六节 </w:t>
      </w:r>
      <w:r>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t>调试和性能试验要求</w:t>
      </w:r>
      <w:bookmarkEnd w:id="429"/>
    </w:p>
    <w:p w14:paraId="3F2D4667">
      <w:pPr>
        <w:pageBreakBefore w:val="0"/>
        <w:kinsoku/>
        <w:wordWrap/>
        <w:overflowPunct/>
        <w:topLinePunct w:val="0"/>
        <w:bidi w:val="0"/>
        <w:spacing w:line="400" w:lineRule="exact"/>
        <w:ind w:left="0" w:leftChars="0" w:firstLine="422" w:firstLineChars="200"/>
        <w:outlineLvl w:val="1"/>
        <w:rPr>
          <w:rFonts w:ascii="Times New Roman" w:hAnsi="Times New Roman" w:eastAsia="宋体" w:cs="Times New Roman"/>
          <w:b/>
          <w:color w:val="000000" w:themeColor="text1"/>
          <w:sz w:val="21"/>
          <w:szCs w:val="21"/>
          <w:highlight w:val="none"/>
          <w14:textFill>
            <w14:solidFill>
              <w14:schemeClr w14:val="tx1"/>
            </w14:solidFill>
          </w14:textFill>
        </w:rPr>
      </w:pPr>
      <w:bookmarkStart w:id="430" w:name="_Toc18767"/>
      <w:r>
        <w:rPr>
          <w:rFonts w:hint="default" w:ascii="Times New Roman" w:hAnsi="Times New Roman" w:eastAsia="宋体" w:cs="Times New Roman"/>
          <w:b/>
          <w:color w:val="000000" w:themeColor="text1"/>
          <w:sz w:val="21"/>
          <w:szCs w:val="21"/>
          <w:highlight w:val="none"/>
          <w14:textFill>
            <w14:solidFill>
              <w14:schemeClr w14:val="tx1"/>
            </w14:solidFill>
          </w14:textFill>
        </w:rPr>
        <w:t>1 概述</w:t>
      </w:r>
      <w:bookmarkEnd w:id="430"/>
    </w:p>
    <w:p w14:paraId="0428F512">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所提供的设备应进行检验和性能验收试验，并确保所提供的设备符合</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招标人的技术规范</w:t>
      </w:r>
      <w:r>
        <w:rPr>
          <w:rFonts w:hint="default" w:ascii="Times New Roman" w:hAnsi="Times New Roman" w:eastAsia="宋体" w:cs="Times New Roman"/>
          <w:color w:val="000000" w:themeColor="text1"/>
          <w:sz w:val="21"/>
          <w:szCs w:val="21"/>
          <w:highlight w:val="none"/>
          <w14:textFill>
            <w14:solidFill>
              <w14:schemeClr w14:val="tx1"/>
            </w14:solidFill>
          </w14:textFill>
        </w:rPr>
        <w:t>要求。</w:t>
      </w:r>
    </w:p>
    <w:p w14:paraId="699D0C14">
      <w:pPr>
        <w:pageBreakBefore w:val="0"/>
        <w:kinsoku/>
        <w:wordWrap/>
        <w:overflowPunct/>
        <w:topLinePunct w:val="0"/>
        <w:bidi w:val="0"/>
        <w:spacing w:line="400" w:lineRule="exact"/>
        <w:ind w:left="0" w:leftChars="0" w:firstLine="420" w:firstLineChars="200"/>
        <w:outlineLvl w:val="1"/>
        <w:rPr>
          <w:rFonts w:ascii="Times New Roman" w:hAnsi="Times New Roman" w:eastAsia="宋体" w:cs="Times New Roman"/>
          <w:b/>
          <w:color w:val="000000" w:themeColor="text1"/>
          <w:sz w:val="21"/>
          <w:szCs w:val="21"/>
          <w:highlight w:val="none"/>
          <w14:textFill>
            <w14:solidFill>
              <w14:schemeClr w14:val="tx1"/>
            </w14:solidFill>
          </w14:textFill>
        </w:rPr>
      </w:pPr>
      <w:bookmarkStart w:id="431" w:name="_Toc12740"/>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2 </w:t>
      </w:r>
      <w:r>
        <w:rPr>
          <w:rFonts w:hint="default" w:ascii="Times New Roman" w:hAnsi="Times New Roman" w:eastAsia="宋体" w:cs="Times New Roman"/>
          <w:b/>
          <w:color w:val="000000" w:themeColor="text1"/>
          <w:sz w:val="21"/>
          <w:szCs w:val="21"/>
          <w:highlight w:val="none"/>
          <w14:textFill>
            <w14:solidFill>
              <w14:schemeClr w14:val="tx1"/>
            </w14:solidFill>
          </w14:textFill>
        </w:rPr>
        <w:t>调试</w:t>
      </w:r>
      <w:bookmarkEnd w:id="431"/>
    </w:p>
    <w:p w14:paraId="3FBCBFC3">
      <w:pPr>
        <w:pageBreakBefore w:val="0"/>
        <w:numPr>
          <w:ilvl w:val="0"/>
          <w:numId w:val="16"/>
        </w:numPr>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在</w:t>
      </w:r>
      <w:r>
        <w:rPr>
          <w:rFonts w:hint="default" w:ascii="Times New Roman" w:hAnsi="Times New Roman" w:eastAsia="宋体" w:cs="Times New Roman"/>
          <w:color w:val="000000" w:themeColor="text1"/>
          <w:sz w:val="21"/>
          <w:szCs w:val="21"/>
          <w:highlight w:val="none"/>
          <w14:textFill>
            <w14:solidFill>
              <w14:schemeClr w14:val="tx1"/>
            </w14:solidFill>
          </w14:textFill>
        </w:rPr>
        <w:t>设备安装</w:t>
      </w:r>
      <w:r>
        <w:rPr>
          <w:rFonts w:ascii="Times New Roman" w:hAnsi="Times New Roman" w:eastAsia="宋体" w:cs="Times New Roman"/>
          <w:color w:val="000000" w:themeColor="text1"/>
          <w:sz w:val="21"/>
          <w:szCs w:val="21"/>
          <w:highlight w:val="none"/>
          <w14:textFill>
            <w14:solidFill>
              <w14:schemeClr w14:val="tx1"/>
            </w14:solidFill>
          </w14:textFill>
        </w:rPr>
        <w:t>及现场检验和试验工作全部完成之后，由投标</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人</w:t>
      </w:r>
      <w:r>
        <w:rPr>
          <w:rFonts w:ascii="Times New Roman" w:hAnsi="Times New Roman" w:eastAsia="宋体" w:cs="Times New Roman"/>
          <w:color w:val="000000" w:themeColor="text1"/>
          <w:sz w:val="21"/>
          <w:szCs w:val="21"/>
          <w:highlight w:val="none"/>
          <w14:textFill>
            <w14:solidFill>
              <w14:schemeClr w14:val="tx1"/>
            </w14:solidFill>
          </w14:textFill>
        </w:rPr>
        <w:t>负责前述条款的</w:t>
      </w:r>
      <w:r>
        <w:rPr>
          <w:rFonts w:hint="default" w:ascii="Times New Roman" w:hAnsi="Times New Roman" w:eastAsia="宋体" w:cs="Times New Roman"/>
          <w:color w:val="000000" w:themeColor="text1"/>
          <w:sz w:val="21"/>
          <w:szCs w:val="21"/>
          <w:highlight w:val="none"/>
          <w14:textFill>
            <w14:solidFill>
              <w14:schemeClr w14:val="tx1"/>
            </w14:solidFill>
          </w14:textFill>
        </w:rPr>
        <w:t>太阳能并网光伏电站的</w:t>
      </w:r>
      <w:r>
        <w:rPr>
          <w:rFonts w:ascii="Times New Roman" w:hAnsi="Times New Roman" w:eastAsia="宋体" w:cs="Times New Roman"/>
          <w:color w:val="000000" w:themeColor="text1"/>
          <w:sz w:val="21"/>
          <w:szCs w:val="21"/>
          <w:highlight w:val="none"/>
          <w14:textFill>
            <w14:solidFill>
              <w14:schemeClr w14:val="tx1"/>
            </w14:solidFill>
          </w14:textFill>
        </w:rPr>
        <w:t>系统调试</w:t>
      </w:r>
      <w:r>
        <w:rPr>
          <w:rFonts w:hint="default" w:ascii="Times New Roman" w:hAnsi="Times New Roman" w:eastAsia="宋体" w:cs="Times New Roman"/>
          <w:color w:val="000000" w:themeColor="text1"/>
          <w:sz w:val="21"/>
          <w:szCs w:val="21"/>
          <w:highlight w:val="none"/>
          <w14:textFill>
            <w14:solidFill>
              <w14:schemeClr w14:val="tx1"/>
            </w14:solidFill>
          </w14:textFill>
        </w:rPr>
        <w:t>工作</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p>
    <w:p w14:paraId="26C28FA9">
      <w:pPr>
        <w:pageBreakBefore w:val="0"/>
        <w:numPr>
          <w:ilvl w:val="-1"/>
          <w:numId w:val="0"/>
        </w:numPr>
        <w:kinsoku/>
        <w:wordWrap/>
        <w:overflowPunct/>
        <w:topLinePunct w:val="0"/>
        <w:bidi w:val="0"/>
        <w:spacing w:line="400" w:lineRule="exact"/>
        <w:ind w:left="0" w:leftChars="0" w:firstLine="420" w:firstLineChars="200"/>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在系统调试前，</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向</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招标人</w:t>
      </w:r>
      <w:r>
        <w:rPr>
          <w:rFonts w:hint="default" w:ascii="Times New Roman" w:hAnsi="Times New Roman" w:eastAsia="宋体" w:cs="Times New Roman"/>
          <w:color w:val="000000" w:themeColor="text1"/>
          <w:sz w:val="21"/>
          <w:szCs w:val="21"/>
          <w:highlight w:val="none"/>
          <w14:textFill>
            <w14:solidFill>
              <w14:schemeClr w14:val="tx1"/>
            </w14:solidFill>
          </w14:textFill>
        </w:rPr>
        <w:t>提供完整的调试方案，通过</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招标人</w:t>
      </w:r>
      <w:r>
        <w:rPr>
          <w:rFonts w:hint="default" w:ascii="Times New Roman" w:hAnsi="Times New Roman" w:eastAsia="宋体" w:cs="Times New Roman"/>
          <w:color w:val="000000" w:themeColor="text1"/>
          <w:sz w:val="21"/>
          <w:szCs w:val="21"/>
          <w:highlight w:val="none"/>
          <w14:textFill>
            <w14:solidFill>
              <w14:schemeClr w14:val="tx1"/>
            </w14:solidFill>
          </w14:textFill>
        </w:rPr>
        <w:t>审查后进行调试工作</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p>
    <w:p w14:paraId="6FD8A4F9">
      <w:pPr>
        <w:pageBreakBefore w:val="0"/>
        <w:numPr>
          <w:ilvl w:val="-1"/>
          <w:numId w:val="0"/>
        </w:numPr>
        <w:kinsoku/>
        <w:wordWrap/>
        <w:overflowPunct/>
        <w:topLinePunct w:val="0"/>
        <w:bidi w:val="0"/>
        <w:spacing w:line="400" w:lineRule="exact"/>
        <w:ind w:left="0" w:leftChars="0" w:firstLine="420" w:firstLineChars="200"/>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负责为调试提供必需的特殊试验仪器和工具</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p>
    <w:p w14:paraId="28A6DE43">
      <w:pPr>
        <w:pageBreakBefore w:val="0"/>
        <w:numPr>
          <w:ilvl w:val="-1"/>
          <w:numId w:val="0"/>
        </w:numPr>
        <w:kinsoku/>
        <w:wordWrap/>
        <w:overflowPunct/>
        <w:topLinePunct w:val="0"/>
        <w:bidi w:val="0"/>
        <w:spacing w:line="400" w:lineRule="exact"/>
        <w:ind w:left="0" w:leftChars="0" w:firstLine="420" w:firstLineChars="200"/>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若装置存在缺陷，</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在</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招标人</w:t>
      </w:r>
      <w:r>
        <w:rPr>
          <w:rFonts w:hint="default" w:ascii="Times New Roman" w:hAnsi="Times New Roman" w:eastAsia="宋体" w:cs="Times New Roman"/>
          <w:color w:val="000000" w:themeColor="text1"/>
          <w:sz w:val="21"/>
          <w:szCs w:val="21"/>
          <w:highlight w:val="none"/>
          <w14:textFill>
            <w14:solidFill>
              <w14:schemeClr w14:val="tx1"/>
            </w14:solidFill>
          </w14:textFill>
        </w:rPr>
        <w:t>同意的时间内消除</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p>
    <w:p w14:paraId="598B8FFB">
      <w:pPr>
        <w:pageBreakBefore w:val="0"/>
        <w:numPr>
          <w:ilvl w:val="-1"/>
          <w:numId w:val="0"/>
        </w:numPr>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5</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投标</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人</w:t>
      </w:r>
      <w:r>
        <w:rPr>
          <w:rFonts w:hint="default" w:ascii="Times New Roman" w:hAnsi="Times New Roman" w:eastAsia="宋体" w:cs="Times New Roman"/>
          <w:color w:val="000000" w:themeColor="text1"/>
          <w:sz w:val="21"/>
          <w:szCs w:val="21"/>
          <w:highlight w:val="none"/>
          <w14:textFill>
            <w14:solidFill>
              <w14:schemeClr w14:val="tx1"/>
            </w14:solidFill>
          </w14:textFill>
        </w:rPr>
        <w:t>对太阳能光伏电站的启动、调试工作承担责任。</w:t>
      </w:r>
    </w:p>
    <w:p w14:paraId="5D6FE989">
      <w:pPr>
        <w:pageBreakBefore w:val="0"/>
        <w:kinsoku/>
        <w:wordWrap/>
        <w:overflowPunct/>
        <w:topLinePunct w:val="0"/>
        <w:bidi w:val="0"/>
        <w:spacing w:line="400" w:lineRule="exact"/>
        <w:ind w:left="0" w:leftChars="0" w:firstLine="422" w:firstLineChars="200"/>
        <w:outlineLvl w:val="1"/>
        <w:rPr>
          <w:rFonts w:ascii="Times New Roman" w:hAnsi="Times New Roman" w:eastAsia="宋体" w:cs="Times New Roman"/>
          <w:b/>
          <w:color w:val="000000" w:themeColor="text1"/>
          <w:sz w:val="21"/>
          <w:szCs w:val="21"/>
          <w:highlight w:val="none"/>
          <w14:textFill>
            <w14:solidFill>
              <w14:schemeClr w14:val="tx1"/>
            </w14:solidFill>
          </w14:textFill>
        </w:rPr>
      </w:pPr>
      <w:bookmarkStart w:id="432" w:name="_Toc25686"/>
      <w:r>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b/>
          <w:color w:val="000000" w:themeColor="text1"/>
          <w:sz w:val="21"/>
          <w:szCs w:val="21"/>
          <w:highlight w:val="none"/>
          <w14:textFill>
            <w14:solidFill>
              <w14:schemeClr w14:val="tx1"/>
            </w14:solidFill>
          </w14:textFill>
        </w:rPr>
        <w:t xml:space="preserve"> 性能验收试验</w:t>
      </w:r>
      <w:bookmarkEnd w:id="432"/>
    </w:p>
    <w:p w14:paraId="07F1B304">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14:textFill>
            <w14:solidFill>
              <w14:schemeClr w14:val="tx1"/>
            </w14:solidFill>
          </w14:textFill>
        </w:rPr>
        <w:t>.1性能验收试验的目的</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是</w:t>
      </w:r>
      <w:r>
        <w:rPr>
          <w:rFonts w:hint="default" w:ascii="Times New Roman" w:hAnsi="Times New Roman" w:eastAsia="宋体" w:cs="Times New Roman"/>
          <w:color w:val="000000" w:themeColor="text1"/>
          <w:sz w:val="21"/>
          <w:szCs w:val="21"/>
          <w:highlight w:val="none"/>
          <w14:textFill>
            <w14:solidFill>
              <w14:schemeClr w14:val="tx1"/>
            </w14:solidFill>
          </w14:textFill>
        </w:rPr>
        <w:t>为了检验</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本项目</w:t>
      </w:r>
      <w:r>
        <w:rPr>
          <w:rFonts w:hint="default" w:ascii="Times New Roman" w:hAnsi="Times New Roman" w:eastAsia="宋体" w:cs="Times New Roman"/>
          <w:color w:val="000000" w:themeColor="text1"/>
          <w:sz w:val="21"/>
          <w:szCs w:val="21"/>
          <w:highlight w:val="none"/>
          <w14:textFill>
            <w14:solidFill>
              <w14:schemeClr w14:val="tx1"/>
            </w14:solidFill>
          </w14:textFill>
        </w:rPr>
        <w:t>设备的所有性能是否符合技术规范要求（详见第二节，技术规范要求）。</w:t>
      </w:r>
    </w:p>
    <w:p w14:paraId="075F2047">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14:textFill>
            <w14:solidFill>
              <w14:schemeClr w14:val="tx1"/>
            </w14:solidFill>
          </w14:textFill>
        </w:rPr>
        <w:t>.2</w:t>
      </w:r>
      <w:r>
        <w:rPr>
          <w:rFonts w:hint="default" w:ascii="Times New Roman" w:hAnsi="Times New Roman" w:eastAsia="宋体" w:cs="Times New Roman"/>
          <w:color w:val="000000" w:themeColor="text1"/>
          <w:szCs w:val="24"/>
          <w:highlight w:val="none"/>
          <w:lang w:eastAsia="zh-CN"/>
          <w14:textFill>
            <w14:solidFill>
              <w14:schemeClr w14:val="tx1"/>
            </w14:solidFill>
          </w14:textFill>
        </w:rPr>
        <w:t>性能试验由投标人委托</w:t>
      </w:r>
      <w:r>
        <w:rPr>
          <w:rFonts w:hint="eastAsia" w:ascii="Times New Roman" w:hAnsi="Times New Roman" w:eastAsia="宋体" w:cs="Times New Roman"/>
          <w:color w:val="000000" w:themeColor="text1"/>
          <w:szCs w:val="24"/>
          <w:highlight w:val="none"/>
          <w:lang w:val="en-US" w:eastAsia="zh-CN"/>
          <w14:textFill>
            <w14:solidFill>
              <w14:schemeClr w14:val="tx1"/>
            </w14:solidFill>
          </w14:textFill>
        </w:rPr>
        <w:t>第三方</w:t>
      </w:r>
      <w:r>
        <w:rPr>
          <w:rFonts w:hint="default" w:ascii="Times New Roman" w:hAnsi="Times New Roman" w:eastAsia="宋体" w:cs="Times New Roman"/>
          <w:color w:val="000000" w:themeColor="text1"/>
          <w:szCs w:val="24"/>
          <w:highlight w:val="none"/>
          <w:lang w:eastAsia="zh-CN"/>
          <w14:textFill>
            <w14:solidFill>
              <w14:schemeClr w14:val="tx1"/>
            </w14:solidFill>
          </w14:textFill>
        </w:rPr>
        <w:t>有相应资质的单位承担。若性能试验不满足设计性能指标，投标人负责消缺直至满足要求。性能试验的费用由投标人负责。</w:t>
      </w:r>
    </w:p>
    <w:p w14:paraId="3E262783">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14:textFill>
            <w14:solidFill>
              <w14:schemeClr w14:val="tx1"/>
            </w14:solidFill>
          </w14:textFill>
        </w:rPr>
        <w:t>.3性能验收试验的地点由</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招标人</w:t>
      </w:r>
      <w:r>
        <w:rPr>
          <w:rFonts w:hint="default" w:ascii="Times New Roman" w:hAnsi="Times New Roman" w:eastAsia="宋体" w:cs="Times New Roman"/>
          <w:color w:val="000000" w:themeColor="text1"/>
          <w:sz w:val="21"/>
          <w:szCs w:val="21"/>
          <w:highlight w:val="none"/>
          <w14:textFill>
            <w14:solidFill>
              <w14:schemeClr w14:val="tx1"/>
            </w14:solidFill>
          </w14:textFill>
        </w:rPr>
        <w:t>确定。</w:t>
      </w:r>
    </w:p>
    <w:p w14:paraId="0E6BFC2A">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14:textFill>
            <w14:solidFill>
              <w14:schemeClr w14:val="tx1"/>
            </w14:solidFill>
          </w14:textFill>
        </w:rPr>
        <w:t>.4性能试验的时间：性能试验一般在</w:t>
      </w:r>
      <w:r>
        <w:rPr>
          <w:rFonts w:ascii="Times New Roman" w:hAnsi="Times New Roman" w:eastAsia="宋体" w:cs="Times New Roman"/>
          <w:color w:val="000000" w:themeColor="text1"/>
          <w:sz w:val="21"/>
          <w:szCs w:val="21"/>
          <w:highlight w:val="none"/>
          <w14:textFill>
            <w14:solidFill>
              <w14:schemeClr w14:val="tx1"/>
            </w14:solidFill>
          </w14:textFill>
        </w:rPr>
        <w:t>168</w:t>
      </w:r>
      <w:r>
        <w:rPr>
          <w:rFonts w:hint="default" w:ascii="Times New Roman" w:hAnsi="Times New Roman" w:eastAsia="宋体" w:cs="Times New Roman"/>
          <w:color w:val="000000" w:themeColor="text1"/>
          <w:sz w:val="21"/>
          <w:szCs w:val="21"/>
          <w:highlight w:val="none"/>
          <w14:textFill>
            <w14:solidFill>
              <w14:schemeClr w14:val="tx1"/>
            </w14:solidFill>
          </w14:textFill>
        </w:rPr>
        <w:t>小时试运之后三个月内进行，具体试验时间由</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招标人</w:t>
      </w:r>
      <w:r>
        <w:rPr>
          <w:rFonts w:hint="default" w:ascii="Times New Roman" w:hAnsi="Times New Roman" w:eastAsia="宋体" w:cs="Times New Roman"/>
          <w:color w:val="000000" w:themeColor="text1"/>
          <w:sz w:val="21"/>
          <w:szCs w:val="21"/>
          <w:highlight w:val="none"/>
          <w14:textFill>
            <w14:solidFill>
              <w14:schemeClr w14:val="tx1"/>
            </w14:solidFill>
          </w14:textFill>
        </w:rPr>
        <w:t>确定。</w:t>
      </w:r>
    </w:p>
    <w:p w14:paraId="14027EAE">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14:textFill>
            <w14:solidFill>
              <w14:schemeClr w14:val="tx1"/>
            </w14:solidFill>
          </w14:textFill>
        </w:rPr>
        <w:t>.5性能验收试验包括但不限于以下内容：</w:t>
      </w:r>
    </w:p>
    <w:p w14:paraId="13E62F1E">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14:textFill>
            <w14:solidFill>
              <w14:schemeClr w14:val="tx1"/>
            </w14:solidFill>
          </w14:textFill>
        </w:rPr>
        <w:t>.5.1 发电功率</w:t>
      </w:r>
    </w:p>
    <w:p w14:paraId="67165FA4">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14:textFill>
            <w14:solidFill>
              <w14:schemeClr w14:val="tx1"/>
            </w14:solidFill>
          </w14:textFill>
        </w:rPr>
        <w:t>.5.2 太阳能电池效率</w:t>
      </w:r>
    </w:p>
    <w:p w14:paraId="3F5636AC">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14:textFill>
            <w14:solidFill>
              <w14:schemeClr w14:val="tx1"/>
            </w14:solidFill>
          </w14:textFill>
        </w:rPr>
        <w:t>.5.3 逆变器效率</w:t>
      </w:r>
    </w:p>
    <w:p w14:paraId="415BA668">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14:textFill>
            <w14:solidFill>
              <w14:schemeClr w14:val="tx1"/>
            </w14:solidFill>
          </w14:textFill>
        </w:rPr>
        <w:t>.5.4 噪音</w:t>
      </w:r>
    </w:p>
    <w:p w14:paraId="48AA3EEF">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14:textFill>
            <w14:solidFill>
              <w14:schemeClr w14:val="tx1"/>
            </w14:solidFill>
          </w14:textFill>
        </w:rPr>
        <w:t>.5.5 事故应急措施及设施配置</w:t>
      </w:r>
    </w:p>
    <w:p w14:paraId="4EA1D27D">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14:textFill>
            <w14:solidFill>
              <w14:schemeClr w14:val="tx1"/>
            </w14:solidFill>
          </w14:textFill>
        </w:rPr>
        <w:t>.5.6 最大功率变化率</w:t>
      </w:r>
    </w:p>
    <w:p w14:paraId="42F9CE43">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14:textFill>
            <w14:solidFill>
              <w14:schemeClr w14:val="tx1"/>
            </w14:solidFill>
          </w14:textFill>
        </w:rPr>
        <w:t>.5.7 并网时的谐波</w:t>
      </w:r>
    </w:p>
    <w:p w14:paraId="06E6810A">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14:textFill>
            <w14:solidFill>
              <w14:schemeClr w14:val="tx1"/>
            </w14:solidFill>
          </w14:textFill>
        </w:rPr>
        <w:t>.5.8 光伏电站启停时对电站的影响</w:t>
      </w:r>
    </w:p>
    <w:p w14:paraId="6961CD21">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14:textFill>
            <w14:solidFill>
              <w14:schemeClr w14:val="tx1"/>
            </w14:solidFill>
          </w14:textFill>
        </w:rPr>
        <w:t>.5.9有功输出特性（有功输出与辐照度、温度的关系特性）</w:t>
      </w:r>
    </w:p>
    <w:p w14:paraId="0386521A">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14:textFill>
            <w14:solidFill>
              <w14:schemeClr w14:val="tx1"/>
            </w14:solidFill>
          </w14:textFill>
        </w:rPr>
        <w:t>.5.10 电能质量，包括电压不平衡度、谐波、直流分量、电压波动与闪变</w:t>
      </w:r>
    </w:p>
    <w:p w14:paraId="01815394">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14:textFill>
            <w14:solidFill>
              <w14:schemeClr w14:val="tx1"/>
            </w14:solidFill>
          </w14:textFill>
        </w:rPr>
        <w:t>.6性能验收试验由</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主持，</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招标人</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参加</w:t>
      </w:r>
      <w:r>
        <w:rPr>
          <w:rFonts w:hint="default" w:ascii="Times New Roman" w:hAnsi="Times New Roman" w:eastAsia="宋体" w:cs="Times New Roman"/>
          <w:color w:val="000000" w:themeColor="text1"/>
          <w:sz w:val="21"/>
          <w:szCs w:val="21"/>
          <w:highlight w:val="none"/>
          <w14:textFill>
            <w14:solidFill>
              <w14:schemeClr w14:val="tx1"/>
            </w14:solidFill>
          </w14:textFill>
        </w:rPr>
        <w:t>。如试验在现场进行，</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积极进行相关工作配合；如试验在工厂进行，试验所需的人力和物力等由</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提供。</w:t>
      </w:r>
    </w:p>
    <w:p w14:paraId="0FF2C80A">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14:textFill>
            <w14:solidFill>
              <w14:schemeClr w14:val="tx1"/>
            </w14:solidFill>
          </w14:textFill>
        </w:rPr>
        <w:t>.7性能验收试验的费用</w:t>
      </w:r>
    </w:p>
    <w:p w14:paraId="43B9F503">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性能验收试验检测费用由</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负责。</w:t>
      </w:r>
    </w:p>
    <w:p w14:paraId="0C87BE4F">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14:textFill>
            <w14:solidFill>
              <w14:schemeClr w14:val="tx1"/>
            </w14:solidFill>
          </w14:textFill>
        </w:rPr>
        <w:t>.8性能验收试验结果的确认</w:t>
      </w:r>
    </w:p>
    <w:p w14:paraId="7F520DB0">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性能验收试验报告由</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投标人委托的</w:t>
      </w:r>
      <w:r>
        <w:rPr>
          <w:rFonts w:hint="eastAsia" w:ascii="Times New Roman" w:hAnsi="Times New Roman" w:eastAsia="宋体" w:cs="Times New Roman"/>
          <w:color w:val="000000" w:themeColor="text1"/>
          <w:szCs w:val="24"/>
          <w:highlight w:val="none"/>
          <w:lang w:val="en-US" w:eastAsia="zh-CN"/>
          <w14:textFill>
            <w14:solidFill>
              <w14:schemeClr w14:val="tx1"/>
            </w14:solidFill>
          </w14:textFill>
        </w:rPr>
        <w:t>第三方</w:t>
      </w:r>
      <w:r>
        <w:rPr>
          <w:rFonts w:hint="default" w:ascii="Times New Roman" w:hAnsi="Times New Roman" w:eastAsia="宋体" w:cs="Times New Roman"/>
          <w:color w:val="000000" w:themeColor="text1"/>
          <w:szCs w:val="24"/>
          <w:highlight w:val="none"/>
          <w:lang w:eastAsia="zh-CN"/>
          <w14:textFill>
            <w14:solidFill>
              <w14:schemeClr w14:val="tx1"/>
            </w14:solidFill>
          </w14:textFill>
        </w:rPr>
        <w:t>有相应资质的单位</w:t>
      </w:r>
      <w:r>
        <w:rPr>
          <w:rFonts w:hint="default" w:ascii="Times New Roman" w:hAnsi="Times New Roman" w:eastAsia="宋体" w:cs="Times New Roman"/>
          <w:color w:val="000000" w:themeColor="text1"/>
          <w:sz w:val="21"/>
          <w:szCs w:val="21"/>
          <w:highlight w:val="none"/>
          <w14:textFill>
            <w14:solidFill>
              <w14:schemeClr w14:val="tx1"/>
            </w14:solidFill>
          </w14:textFill>
        </w:rPr>
        <w:t>编写，经由签章确认结论。</w:t>
      </w:r>
    </w:p>
    <w:p w14:paraId="6681FC2B">
      <w:pPr>
        <w:pageBreakBefore w:val="0"/>
        <w:kinsoku/>
        <w:wordWrap/>
        <w:overflowPunct/>
        <w:topLinePunct w:val="0"/>
        <w:bidi w:val="0"/>
        <w:spacing w:line="400" w:lineRule="exact"/>
        <w:ind w:left="0" w:leftChars="0" w:firstLine="420" w:firstLineChars="200"/>
        <w:jc w:val="center"/>
        <w:outlineLvl w:val="0"/>
        <w:rPr>
          <w:rFonts w:hint="default" w:hAnsi="Times New Roman"/>
          <w:b/>
          <w:color w:val="000000" w:themeColor="text1"/>
          <w:sz w:val="21"/>
          <w:szCs w:val="21"/>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1706BD64">
      <w:pPr>
        <w:pageBreakBefore w:val="0"/>
        <w:kinsoku/>
        <w:wordWrap/>
        <w:overflowPunct/>
        <w:topLinePunct w:val="0"/>
        <w:bidi w:val="0"/>
        <w:spacing w:line="400" w:lineRule="exact"/>
        <w:ind w:left="0" w:leftChars="0" w:firstLine="422" w:firstLineChars="200"/>
        <w:jc w:val="center"/>
        <w:outlineLvl w:val="0"/>
        <w:rPr>
          <w:rFonts w:ascii="Times New Roman" w:hAnsi="Times New Roman" w:eastAsia="宋体" w:cs="Times New Roman"/>
          <w:b/>
          <w:color w:val="000000" w:themeColor="text1"/>
          <w:sz w:val="21"/>
          <w:szCs w:val="21"/>
          <w:highlight w:val="none"/>
          <w14:textFill>
            <w14:solidFill>
              <w14:schemeClr w14:val="tx1"/>
            </w14:solidFill>
          </w14:textFill>
        </w:rPr>
      </w:pPr>
      <w:bookmarkStart w:id="433" w:name="_Toc9279"/>
      <w:r>
        <w:rPr>
          <w:rFonts w:hint="default" w:ascii="Times New Roman" w:hAnsi="Times New Roman" w:eastAsia="宋体" w:cs="Times New Roman"/>
          <w:b/>
          <w:color w:val="000000" w:themeColor="text1"/>
          <w:sz w:val="21"/>
          <w:szCs w:val="21"/>
          <w:highlight w:val="none"/>
          <w14:textFill>
            <w14:solidFill>
              <w14:schemeClr w14:val="tx1"/>
            </w14:solidFill>
          </w14:textFill>
        </w:rPr>
        <w:t>第</w:t>
      </w:r>
      <w:r>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t>七</w:t>
      </w:r>
      <w:r>
        <w:rPr>
          <w:rFonts w:hint="default" w:ascii="Times New Roman" w:hAnsi="Times New Roman" w:eastAsia="宋体" w:cs="Times New Roman"/>
          <w:b/>
          <w:color w:val="000000" w:themeColor="text1"/>
          <w:sz w:val="21"/>
          <w:szCs w:val="21"/>
          <w:highlight w:val="none"/>
          <w14:textFill>
            <w14:solidFill>
              <w14:schemeClr w14:val="tx1"/>
            </w14:solidFill>
          </w14:textFill>
        </w:rPr>
        <w:t>节 光伏电站运维要求</w:t>
      </w:r>
      <w:bookmarkEnd w:id="433"/>
    </w:p>
    <w:p w14:paraId="3D03BDDA">
      <w:pPr>
        <w:pageBreakBefore w:val="0"/>
        <w:tabs>
          <w:tab w:val="left" w:pos="735"/>
          <w:tab w:val="left" w:pos="2160"/>
        </w:tabs>
        <w:kinsoku/>
        <w:wordWrap/>
        <w:overflowPunct/>
        <w:topLinePunct w:val="0"/>
        <w:bidi w:val="0"/>
        <w:adjustRightInd w:val="0"/>
        <w:snapToGrid w:val="0"/>
        <w:spacing w:line="400" w:lineRule="exact"/>
        <w:ind w:left="0" w:leftChars="0" w:firstLine="422" w:firstLineChars="200"/>
        <w:outlineLvl w:val="1"/>
        <w:rPr>
          <w:rFonts w:ascii="Times New Roman" w:hAnsi="Times New Roman" w:eastAsia="宋体" w:cs="Times New Roman"/>
          <w:b/>
          <w:color w:val="000000" w:themeColor="text1"/>
          <w:sz w:val="21"/>
          <w:szCs w:val="21"/>
          <w:highlight w:val="none"/>
          <w14:textFill>
            <w14:solidFill>
              <w14:schemeClr w14:val="tx1"/>
            </w14:solidFill>
          </w14:textFill>
        </w:rPr>
      </w:pPr>
      <w:bookmarkStart w:id="434" w:name="_Toc19285"/>
      <w:r>
        <w:rPr>
          <w:rFonts w:hint="default" w:ascii="Times New Roman" w:hAnsi="Times New Roman" w:eastAsia="宋体" w:cs="Times New Roman"/>
          <w:b/>
          <w:color w:val="000000" w:themeColor="text1"/>
          <w:sz w:val="21"/>
          <w:szCs w:val="21"/>
          <w:highlight w:val="none"/>
          <w14:textFill>
            <w14:solidFill>
              <w14:schemeClr w14:val="tx1"/>
            </w14:solidFill>
          </w14:textFill>
        </w:rPr>
        <w:t>1</w:t>
      </w:r>
      <w:r>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sz w:val="21"/>
          <w:szCs w:val="21"/>
          <w:highlight w:val="none"/>
          <w14:textFill>
            <w14:solidFill>
              <w14:schemeClr w14:val="tx1"/>
            </w14:solidFill>
          </w14:textFill>
        </w:rPr>
        <w:t>运行维护服务设备范围</w:t>
      </w:r>
      <w:bookmarkEnd w:id="434"/>
      <w:r>
        <w:rPr>
          <w:rFonts w:hint="default" w:ascii="Times New Roman" w:hAnsi="Times New Roman" w:eastAsia="宋体" w:cs="Times New Roman"/>
          <w:b/>
          <w:color w:val="000000" w:themeColor="text1"/>
          <w:sz w:val="21"/>
          <w:szCs w:val="21"/>
          <w:highlight w:val="none"/>
          <w14:textFill>
            <w14:solidFill>
              <w14:schemeClr w14:val="tx1"/>
            </w14:solidFill>
          </w14:textFill>
        </w:rPr>
        <w:t xml:space="preserve"> </w:t>
      </w:r>
    </w:p>
    <w:p w14:paraId="01A6CB0C">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包括但不限于污水厂光伏组件、支架及基础、变压器、逆变器、断路器、电缆接头、视频监控、红外抄表、电缆、光伏组件级关断器、传输网络终端、</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集中控制</w:t>
      </w: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等设施设备。 </w:t>
      </w:r>
    </w:p>
    <w:p w14:paraId="12E4A290">
      <w:pPr>
        <w:pageBreakBefore w:val="0"/>
        <w:tabs>
          <w:tab w:val="left" w:pos="735"/>
          <w:tab w:val="left" w:pos="2160"/>
        </w:tabs>
        <w:kinsoku/>
        <w:wordWrap/>
        <w:overflowPunct/>
        <w:topLinePunct w:val="0"/>
        <w:bidi w:val="0"/>
        <w:adjustRightInd w:val="0"/>
        <w:snapToGrid w:val="0"/>
        <w:spacing w:line="400" w:lineRule="exact"/>
        <w:ind w:left="0" w:leftChars="0" w:firstLine="422" w:firstLineChars="200"/>
        <w:outlineLvl w:val="1"/>
        <w:rPr>
          <w:rFonts w:ascii="Times New Roman" w:hAnsi="Times New Roman" w:eastAsia="宋体" w:cs="Times New Roman"/>
          <w:b/>
          <w:color w:val="000000" w:themeColor="text1"/>
          <w:sz w:val="21"/>
          <w:szCs w:val="21"/>
          <w:highlight w:val="none"/>
          <w14:textFill>
            <w14:solidFill>
              <w14:schemeClr w14:val="tx1"/>
            </w14:solidFill>
          </w14:textFill>
        </w:rPr>
      </w:pPr>
      <w:bookmarkStart w:id="435" w:name="_Toc6289"/>
      <w:r>
        <w:rPr>
          <w:rFonts w:hint="default" w:ascii="Times New Roman" w:hAnsi="Times New Roman" w:eastAsia="宋体" w:cs="Times New Roman"/>
          <w:b/>
          <w:color w:val="000000" w:themeColor="text1"/>
          <w:sz w:val="21"/>
          <w:szCs w:val="21"/>
          <w:highlight w:val="none"/>
          <w14:textFill>
            <w14:solidFill>
              <w14:schemeClr w14:val="tx1"/>
            </w14:solidFill>
          </w14:textFill>
        </w:rPr>
        <w:t>2</w:t>
      </w:r>
      <w:r>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sz w:val="21"/>
          <w:szCs w:val="21"/>
          <w:highlight w:val="none"/>
          <w14:textFill>
            <w14:solidFill>
              <w14:schemeClr w14:val="tx1"/>
            </w14:solidFill>
          </w14:textFill>
        </w:rPr>
        <w:t>主要服务范围</w:t>
      </w:r>
      <w:bookmarkEnd w:id="435"/>
      <w:r>
        <w:rPr>
          <w:rFonts w:hint="default" w:ascii="Times New Roman" w:hAnsi="Times New Roman" w:eastAsia="宋体" w:cs="Times New Roman"/>
          <w:b/>
          <w:color w:val="000000" w:themeColor="text1"/>
          <w:sz w:val="21"/>
          <w:szCs w:val="21"/>
          <w:highlight w:val="none"/>
          <w14:textFill>
            <w14:solidFill>
              <w14:schemeClr w14:val="tx1"/>
            </w14:solidFill>
          </w14:textFill>
        </w:rPr>
        <w:t xml:space="preserve"> </w:t>
      </w:r>
    </w:p>
    <w:p w14:paraId="70C12816">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（1）全面承接</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本次招标项目所有</w:t>
      </w:r>
      <w:r>
        <w:rPr>
          <w:rFonts w:hint="default" w:ascii="Times New Roman" w:hAnsi="Times New Roman" w:eastAsia="宋体" w:cs="Times New Roman"/>
          <w:color w:val="000000" w:themeColor="text1"/>
          <w:sz w:val="21"/>
          <w:szCs w:val="21"/>
          <w:highlight w:val="none"/>
          <w14:textFill>
            <w14:solidFill>
              <w14:schemeClr w14:val="tx1"/>
            </w14:solidFill>
          </w14:textFill>
        </w:rPr>
        <w:t>设备的运维服务。</w:t>
      </w:r>
    </w:p>
    <w:p w14:paraId="288274C3">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14:textFill>
            <w14:solidFill>
              <w14:schemeClr w14:val="tx1"/>
            </w14:solidFill>
          </w14:textFill>
        </w:rPr>
        <w:t>）提供7×24 维护抢修指令响应。</w:t>
      </w:r>
    </w:p>
    <w:p w14:paraId="2BD4F155">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（3）提供纠正性维修服务，包括故障清除、故障分析与管理。</w:t>
      </w:r>
    </w:p>
    <w:p w14:paraId="3DEADE49">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（4）提供设备巡检、检查、清扫与组件清洁服务。</w:t>
      </w:r>
    </w:p>
    <w:p w14:paraId="5C382144">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（5）提供有计划的预防性维护服务，包含设备保养、检修、试验等内容。</w:t>
      </w:r>
    </w:p>
    <w:p w14:paraId="18C352B9">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（6）提供现场应急响应及事件处理服务。</w:t>
      </w:r>
    </w:p>
    <w:p w14:paraId="52875C8A">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7）生产生活易耗品采购，指发电设备及变配电设备运行、维护、检修、清洗中一次性消耗完毕，不可再次重复使用的材料，包括但不限于清洁剂、溶剂、防腐防火涂料、防火泥、胶布（带）、胶类、砂纸、铁丝、扎带、线手套、口罩、清洗布、钻头、锯条、焊条、砂轮、网线、螺栓、垫片、针式绝缘子、线鼻子、端子、电缆头及其附件等。</w:t>
      </w:r>
    </w:p>
    <w:p w14:paraId="1AC7B41F">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（8）提供运行数据采集和分析服务，包括日报、周报、月报、年报及定制报表和相关报告编制与推送。</w:t>
      </w:r>
    </w:p>
    <w:p w14:paraId="59C67432">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（9）提供全面的运维管理服务，包含人员管理、设备管理、安全管理、资料管理，生产管理等。</w:t>
      </w:r>
    </w:p>
    <w:p w14:paraId="182ADCF5">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（10）协助</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招标人</w:t>
      </w:r>
      <w:r>
        <w:rPr>
          <w:rFonts w:hint="default" w:ascii="Times New Roman" w:hAnsi="Times New Roman" w:eastAsia="宋体" w:cs="Times New Roman"/>
          <w:color w:val="000000" w:themeColor="text1"/>
          <w:sz w:val="21"/>
          <w:szCs w:val="21"/>
          <w:highlight w:val="none"/>
          <w14:textFill>
            <w14:solidFill>
              <w14:schemeClr w14:val="tx1"/>
            </w14:solidFill>
          </w14:textFill>
        </w:rPr>
        <w:t>提供电费结算服务。</w:t>
      </w:r>
    </w:p>
    <w:p w14:paraId="3BF4F6A8">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（11）设备厂家提供的备品备件保管。</w:t>
      </w:r>
    </w:p>
    <w:p w14:paraId="70287383">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12</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服务期</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内的设备缺陷及工程缺陷</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的更换、修复等</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p w14:paraId="5881E103">
      <w:pPr>
        <w:pageBreakBefore w:val="0"/>
        <w:tabs>
          <w:tab w:val="left" w:pos="735"/>
          <w:tab w:val="left" w:pos="2160"/>
        </w:tabs>
        <w:kinsoku/>
        <w:wordWrap/>
        <w:overflowPunct/>
        <w:topLinePunct w:val="0"/>
        <w:bidi w:val="0"/>
        <w:adjustRightInd w:val="0"/>
        <w:snapToGrid w:val="0"/>
        <w:spacing w:line="400" w:lineRule="exact"/>
        <w:ind w:left="0" w:leftChars="0" w:firstLine="422" w:firstLineChars="200"/>
        <w:outlineLvl w:val="1"/>
        <w:rPr>
          <w:rFonts w:ascii="Times New Roman" w:hAnsi="Times New Roman" w:eastAsia="宋体" w:cs="Times New Roman"/>
          <w:b/>
          <w:color w:val="000000" w:themeColor="text1"/>
          <w:sz w:val="21"/>
          <w:szCs w:val="21"/>
          <w:highlight w:val="none"/>
          <w14:textFill>
            <w14:solidFill>
              <w14:schemeClr w14:val="tx1"/>
            </w14:solidFill>
          </w14:textFill>
        </w:rPr>
      </w:pPr>
      <w:bookmarkStart w:id="436" w:name="_Toc17557"/>
      <w:r>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t xml:space="preserve">3 </w:t>
      </w:r>
      <w:r>
        <w:rPr>
          <w:rFonts w:hint="default" w:ascii="Times New Roman" w:hAnsi="Times New Roman" w:eastAsia="宋体" w:cs="Times New Roman"/>
          <w:b/>
          <w:color w:val="000000" w:themeColor="text1"/>
          <w:sz w:val="21"/>
          <w:szCs w:val="21"/>
          <w:highlight w:val="none"/>
          <w14:textFill>
            <w14:solidFill>
              <w14:schemeClr w14:val="tx1"/>
            </w14:solidFill>
          </w14:textFill>
        </w:rPr>
        <w:t>生产运维具体要求</w:t>
      </w:r>
      <w:bookmarkEnd w:id="436"/>
    </w:p>
    <w:p w14:paraId="5BD6ADF1">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应做好目标资产的日常维护、常规检修和事故抢修等工作，及时处理设备的运行问题，确保目标资产安全可靠运行，保证资产完好。生产运维具体要求包括： </w:t>
      </w:r>
    </w:p>
    <w:p w14:paraId="703C8E4C">
      <w:pPr>
        <w:pageBreakBefore w:val="0"/>
        <w:numPr>
          <w:ilvl w:val="0"/>
          <w:numId w:val="17"/>
        </w:numPr>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在整个运营期内，</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应当承担维护风险，负责管理、维护项目设施。 </w:t>
      </w:r>
    </w:p>
    <w:p w14:paraId="78DB733A">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投标人确保项目设施始终处于良好营运状态并能够以安全、连续和稳定的方式提供符合适用法律和招标人要求的服务</w:t>
      </w: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  </w:t>
      </w:r>
    </w:p>
    <w:p w14:paraId="0F76BEEB">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（3） 项目开始维护前，</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须向</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招标人</w:t>
      </w:r>
      <w:r>
        <w:rPr>
          <w:rFonts w:hint="default" w:ascii="Times New Roman" w:hAnsi="Times New Roman" w:eastAsia="宋体" w:cs="Times New Roman"/>
          <w:color w:val="000000" w:themeColor="text1"/>
          <w:sz w:val="21"/>
          <w:szCs w:val="21"/>
          <w:highlight w:val="none"/>
          <w14:textFill>
            <w14:solidFill>
              <w14:schemeClr w14:val="tx1"/>
            </w14:solidFill>
          </w14:textFill>
        </w:rPr>
        <w:t>提交维护方案，并经</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招标人</w:t>
      </w:r>
      <w:r>
        <w:rPr>
          <w:rFonts w:hint="default" w:ascii="Times New Roman" w:hAnsi="Times New Roman" w:eastAsia="宋体" w:cs="Times New Roman"/>
          <w:color w:val="000000" w:themeColor="text1"/>
          <w:sz w:val="21"/>
          <w:szCs w:val="21"/>
          <w:highlight w:val="none"/>
          <w14:textFill>
            <w14:solidFill>
              <w14:schemeClr w14:val="tx1"/>
            </w14:solidFill>
          </w14:textFill>
        </w:rPr>
        <w:t>审核同意后执行；</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招标人</w:t>
      </w:r>
      <w:r>
        <w:rPr>
          <w:rFonts w:hint="default" w:ascii="Times New Roman" w:hAnsi="Times New Roman" w:eastAsia="宋体" w:cs="Times New Roman"/>
          <w:color w:val="000000" w:themeColor="text1"/>
          <w:sz w:val="21"/>
          <w:szCs w:val="21"/>
          <w:highlight w:val="none"/>
          <w14:textFill>
            <w14:solidFill>
              <w14:schemeClr w14:val="tx1"/>
            </w14:solidFill>
          </w14:textFill>
        </w:rPr>
        <w:t>应当根据经审核确定的维护方案等要求编制维护手册（手册应包括进行定期和年度检查、日常运行维护、大修维护和年度维护的程序和计划，以及调整和改进检验及维护安排的程序和计划），并报</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招标人</w:t>
      </w: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备案。 </w:t>
      </w:r>
    </w:p>
    <w:p w14:paraId="1F231494">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保存现有设备、系统图纸、计划和规格参数资料。 </w:t>
      </w:r>
    </w:p>
    <w:p w14:paraId="13CB71F2">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highlight w:val="none"/>
          <w14:textFill>
            <w14:solidFill>
              <w14:schemeClr w14:val="tx1"/>
            </w14:solidFill>
          </w14:textFill>
        </w:rPr>
        <w:t>） 及时向招标人报告发生在光伏区范围内的任何意外事件。</w:t>
      </w:r>
    </w:p>
    <w:p w14:paraId="704E05F1">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6</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对项目维护和修理的情况进行详细记录；</w:t>
      </w: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 </w:t>
      </w:r>
    </w:p>
    <w:p w14:paraId="6C5AAE8C">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（7） </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服务</w:t>
      </w:r>
      <w:r>
        <w:rPr>
          <w:rFonts w:hint="default" w:ascii="Times New Roman" w:hAnsi="Times New Roman" w:eastAsia="宋体" w:cs="Times New Roman"/>
          <w:color w:val="000000" w:themeColor="text1"/>
          <w:sz w:val="21"/>
          <w:szCs w:val="21"/>
          <w:highlight w:val="none"/>
          <w14:textFill>
            <w14:solidFill>
              <w14:schemeClr w14:val="tx1"/>
            </w14:solidFill>
          </w14:textFill>
        </w:rPr>
        <w:t>期内</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负责协调相关方补充质保期内的备品备件；因运行维护、检修及非常规维修的备品备件，费用由</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负责；由于</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责任发生的费用由</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承担。 </w:t>
      </w:r>
    </w:p>
    <w:p w14:paraId="30BACD15">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（9）</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需要对运行数据保密，</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未经招标人同意不能</w:t>
      </w:r>
      <w:r>
        <w:rPr>
          <w:rFonts w:hint="default" w:ascii="Times New Roman" w:hAnsi="Times New Roman" w:eastAsia="宋体" w:cs="Times New Roman"/>
          <w:color w:val="000000" w:themeColor="text1"/>
          <w:sz w:val="21"/>
          <w:szCs w:val="21"/>
          <w:highlight w:val="none"/>
          <w14:textFill>
            <w14:solidFill>
              <w14:schemeClr w14:val="tx1"/>
            </w14:solidFill>
          </w14:textFill>
        </w:rPr>
        <w:t>向其它</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单位</w:t>
      </w: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提供运行数据。 </w:t>
      </w:r>
    </w:p>
    <w:p w14:paraId="43EC09FA">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10</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在光伏区发电设备日常维护及操作严格按照国家及电力系统的有关规章制度、规范、标准、工作程序进行。 </w:t>
      </w:r>
    </w:p>
    <w:p w14:paraId="71DF4BE5">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（11）为提高光伏组件的发电效率，</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应根据光伏组件的实际情况对光伏组件进行清洁，清洁保护用品、清洁工具及清洁用水等相关一切费用由</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承担，光伏组件的清洗频次每年不少于2次。 </w:t>
      </w:r>
    </w:p>
    <w:p w14:paraId="62CC3ECE">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（12） </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负责对现场各种设备设施制定相应的管理及使用维护保养制度，加强管理，一旦由于</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责任出现意外或损坏，则按原规格予以更换，相关费用由</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承担。 </w:t>
      </w:r>
    </w:p>
    <w:p w14:paraId="40E242D3">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13</w:t>
      </w: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负责光伏电站的安全工器具检测费用，现场人员安全帽及工作服费用包含在运维费用中。安全工器具范围包括用于光伏电站检修、维护、运行操作及试验的工器具，包括但不限于绝缘工具、施工安全劳动保护用品、用具等。例如：绝缘手套、绝缘杆、安全带、摇表等。 </w:t>
      </w:r>
    </w:p>
    <w:p w14:paraId="5F4EB23B">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14</w:t>
      </w: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对光伏电站的安全工作负责，是目标资产运行维护和缺陷管理的责任单位。</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应建立健全光伏电站安全生产的各项规章制度和管理措施，强化现场工作人员的安全意识，杜绝各种事故的发生，保证光伏电站安全、稳定的运行。 </w:t>
      </w:r>
    </w:p>
    <w:p w14:paraId="3E4D6F1E">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15</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必须遵照国家及行业相关安全法律法规组织日常系统运行维护，确保不发生安全事故。如发生安全事故，由 </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承担所有责任</w:t>
      </w:r>
    </w:p>
    <w:p w14:paraId="36AF03B9">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16</w:t>
      </w: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应保证所有光伏设备运行数据（包括电子数据）的完整和准确，并妥善保存。 </w:t>
      </w:r>
    </w:p>
    <w:p w14:paraId="4818E3D5">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17</w:t>
      </w:r>
      <w:r>
        <w:rPr>
          <w:rFonts w:hint="default" w:ascii="Times New Roman" w:hAnsi="Times New Roman" w:eastAsia="宋体" w:cs="Times New Roman"/>
          <w:color w:val="000000" w:themeColor="text1"/>
          <w:sz w:val="21"/>
          <w:szCs w:val="21"/>
          <w:highlight w:val="none"/>
          <w14:textFill>
            <w14:solidFill>
              <w14:schemeClr w14:val="tx1"/>
            </w14:solidFill>
          </w14:textFill>
        </w:rPr>
        <w:t>） 服务期限届满前一个月，</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向招标人提供项目完整的交接资料</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清单</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p>
    <w:p w14:paraId="08C6EFDE">
      <w:pPr>
        <w:pageBreakBefore w:val="0"/>
        <w:tabs>
          <w:tab w:val="left" w:pos="735"/>
          <w:tab w:val="left" w:pos="2160"/>
        </w:tabs>
        <w:kinsoku/>
        <w:wordWrap/>
        <w:overflowPunct/>
        <w:topLinePunct w:val="0"/>
        <w:bidi w:val="0"/>
        <w:adjustRightInd w:val="0"/>
        <w:snapToGrid w:val="0"/>
        <w:spacing w:line="400" w:lineRule="exact"/>
        <w:ind w:left="0" w:leftChars="0" w:firstLine="420" w:firstLineChars="200"/>
        <w:rPr>
          <w:rFonts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18</w:t>
      </w: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应文明使用、操作现场设备设施，如损坏</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招标人</w:t>
      </w: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提供的设施、工器具和电测仪表等，应照价赔偿，但正常磨损除外。 </w:t>
      </w:r>
    </w:p>
    <w:p w14:paraId="4A93E093">
      <w:pPr>
        <w:pageBreakBefore w:val="0"/>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Cs w:val="21"/>
          <w:highlight w:val="none"/>
          <w14:textFill>
            <w14:solidFill>
              <w14:schemeClr w14:val="tx1"/>
            </w14:solidFill>
          </w14:textFill>
        </w:rPr>
      </w:pPr>
    </w:p>
    <w:p w14:paraId="6F1D3C67">
      <w:pPr>
        <w:pageBreakBefore w:val="0"/>
        <w:kinsoku/>
        <w:wordWrap/>
        <w:overflowPunct/>
        <w:topLinePunct w:val="0"/>
        <w:bidi w:val="0"/>
        <w:spacing w:line="400" w:lineRule="exact"/>
        <w:ind w:left="0" w:leftChars="0" w:firstLine="420" w:firstLineChars="200"/>
        <w:rPr>
          <w:rFonts w:ascii="Times New Roman" w:hAnsi="Times New Roman" w:cs="Times New Roman"/>
          <w:color w:val="000000" w:themeColor="text1"/>
          <w:szCs w:val="21"/>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0FE8F44B">
      <w:pPr>
        <w:pageBreakBefore w:val="0"/>
        <w:kinsoku/>
        <w:wordWrap/>
        <w:overflowPunct/>
        <w:topLinePunct w:val="0"/>
        <w:bidi w:val="0"/>
        <w:spacing w:line="400" w:lineRule="exact"/>
        <w:ind w:left="0" w:leftChars="0" w:firstLine="422" w:firstLineChars="200"/>
        <w:jc w:val="center"/>
        <w:outlineLvl w:val="0"/>
        <w:rPr>
          <w:rFonts w:ascii="Times New Roman" w:hAnsi="Times New Roman" w:eastAsia="宋体" w:cs="Times New Roman"/>
          <w:b/>
          <w:color w:val="000000" w:themeColor="text1"/>
          <w:sz w:val="21"/>
          <w:szCs w:val="21"/>
          <w:highlight w:val="none"/>
          <w14:textFill>
            <w14:solidFill>
              <w14:schemeClr w14:val="tx1"/>
            </w14:solidFill>
          </w14:textFill>
        </w:rPr>
      </w:pPr>
      <w:bookmarkStart w:id="437" w:name="_Toc13264"/>
      <w:r>
        <w:rPr>
          <w:rFonts w:hint="default" w:ascii="Times New Roman" w:hAnsi="Times New Roman" w:eastAsia="宋体" w:cs="Times New Roman"/>
          <w:b/>
          <w:color w:val="000000" w:themeColor="text1"/>
          <w:sz w:val="21"/>
          <w:szCs w:val="21"/>
          <w:highlight w:val="none"/>
          <w14:textFill>
            <w14:solidFill>
              <w14:schemeClr w14:val="tx1"/>
            </w14:solidFill>
          </w14:textFill>
        </w:rPr>
        <w:t>第</w:t>
      </w:r>
      <w:r>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t>八</w:t>
      </w:r>
      <w:r>
        <w:rPr>
          <w:rFonts w:hint="default" w:ascii="Times New Roman" w:hAnsi="Times New Roman" w:eastAsia="宋体" w:cs="Times New Roman"/>
          <w:b/>
          <w:color w:val="000000" w:themeColor="text1"/>
          <w:sz w:val="21"/>
          <w:szCs w:val="21"/>
          <w:highlight w:val="none"/>
          <w14:textFill>
            <w14:solidFill>
              <w14:schemeClr w14:val="tx1"/>
            </w14:solidFill>
          </w14:textFill>
        </w:rPr>
        <w:t>节 支付方式及相关要求</w:t>
      </w:r>
      <w:bookmarkEnd w:id="437"/>
    </w:p>
    <w:p w14:paraId="5352AE98">
      <w:pPr>
        <w:pageBreakBefore w:val="0"/>
        <w:kinsoku/>
        <w:wordWrap/>
        <w:overflowPunct/>
        <w:topLinePunct w:val="0"/>
        <w:bidi w:val="0"/>
        <w:spacing w:line="400" w:lineRule="exact"/>
        <w:ind w:left="0" w:leftChars="0" w:firstLine="422" w:firstLineChars="200"/>
        <w:outlineLvl w:val="1"/>
        <w:rPr>
          <w:rFonts w:hint="eastAsia" w:ascii="Times New Roman" w:hAnsi="Times New Roman" w:eastAsia="宋体" w:cs="Times New Roman"/>
          <w:b/>
          <w:color w:val="000000" w:themeColor="text1"/>
          <w:kern w:val="0"/>
          <w:sz w:val="21"/>
          <w:szCs w:val="21"/>
          <w:highlight w:val="none"/>
          <w:lang w:val="en-US" w:eastAsia="zh-CN"/>
          <w14:textFill>
            <w14:solidFill>
              <w14:schemeClr w14:val="tx1"/>
            </w14:solidFill>
          </w14:textFill>
        </w:rPr>
      </w:pPr>
      <w:bookmarkStart w:id="438" w:name="_Toc16638"/>
      <w:r>
        <w:rPr>
          <w:rFonts w:hint="eastAsia" w:ascii="Times New Roman" w:hAnsi="Times New Roman" w:eastAsia="宋体" w:cs="Times New Roman"/>
          <w:b/>
          <w:color w:val="000000" w:themeColor="text1"/>
          <w:kern w:val="0"/>
          <w:sz w:val="21"/>
          <w:szCs w:val="21"/>
          <w:highlight w:val="none"/>
          <w:lang w:val="en-US" w:eastAsia="zh-CN"/>
          <w14:textFill>
            <w14:solidFill>
              <w14:schemeClr w14:val="tx1"/>
            </w14:solidFill>
          </w14:textFill>
        </w:rPr>
        <w:t>1</w:t>
      </w:r>
      <w:r>
        <w:rPr>
          <w:rFonts w:hint="default" w:ascii="Times New Roman" w:hAnsi="Times New Roman" w:eastAsia="宋体" w:cs="Times New Roman"/>
          <w:b/>
          <w:color w:val="000000" w:themeColor="text1"/>
          <w:kern w:val="0"/>
          <w:sz w:val="21"/>
          <w:szCs w:val="21"/>
          <w:highlight w:val="none"/>
          <w:lang w:val="en-US" w:eastAsia="zh-CN"/>
          <w14:textFill>
            <w14:solidFill>
              <w14:schemeClr w14:val="tx1"/>
            </w14:solidFill>
          </w14:textFill>
        </w:rPr>
        <w:t xml:space="preserve"> </w:t>
      </w:r>
      <w:r>
        <w:rPr>
          <w:rFonts w:hint="eastAsia" w:ascii="Times New Roman" w:hAnsi="Times New Roman" w:eastAsia="宋体" w:cs="Times New Roman"/>
          <w:b/>
          <w:color w:val="000000" w:themeColor="text1"/>
          <w:kern w:val="0"/>
          <w:sz w:val="21"/>
          <w:szCs w:val="21"/>
          <w:highlight w:val="none"/>
          <w:lang w:val="en-US" w:eastAsia="zh-CN"/>
          <w14:textFill>
            <w14:solidFill>
              <w14:schemeClr w14:val="tx1"/>
            </w14:solidFill>
          </w14:textFill>
        </w:rPr>
        <w:t>计量要求</w:t>
      </w:r>
      <w:bookmarkEnd w:id="438"/>
    </w:p>
    <w:p w14:paraId="56BFCF6D">
      <w:pPr>
        <w:pageBreakBefore w:val="0"/>
        <w:numPr>
          <w:ilvl w:val="0"/>
          <w:numId w:val="0"/>
        </w:numPr>
        <w:kinsoku/>
        <w:wordWrap/>
        <w:overflowPunct/>
        <w:topLinePunct w:val="0"/>
        <w:bidi w:val="0"/>
        <w:spacing w:line="400" w:lineRule="exact"/>
        <w:ind w:left="0" w:leftChars="0" w:firstLine="420" w:firstLineChars="200"/>
        <w:outlineLvl w:val="9"/>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按国家规定在入网前端</w:t>
      </w:r>
      <w:r>
        <w:rPr>
          <w:rFonts w:hint="eastAsia"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经招标人</w:t>
      </w:r>
      <w:r>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认可的位置安装电能计量装置。该电能计量装置的记录作为</w:t>
      </w:r>
      <w:r>
        <w:rPr>
          <w:rFonts w:hint="eastAsia"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招标人</w:t>
      </w:r>
      <w:r>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双方计算用电量与电费的唯一依据。</w:t>
      </w:r>
    </w:p>
    <w:p w14:paraId="3D0A0E58">
      <w:pPr>
        <w:pageBreakBefore w:val="0"/>
        <w:numPr>
          <w:ilvl w:val="0"/>
          <w:numId w:val="0"/>
        </w:numPr>
        <w:kinsoku/>
        <w:wordWrap/>
        <w:overflowPunct/>
        <w:topLinePunct w:val="0"/>
        <w:bidi w:val="0"/>
        <w:spacing w:line="400" w:lineRule="exact"/>
        <w:ind w:left="0" w:leftChars="0" w:firstLine="420" w:firstLineChars="200"/>
        <w:outlineLvl w:val="9"/>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w:t>
      </w:r>
      <w:r>
        <w:rPr>
          <w:rFonts w:hint="eastAsia"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2</w:t>
      </w:r>
      <w:r>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）为准确计量</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电站发电量、</w:t>
      </w:r>
      <w:r>
        <w:rPr>
          <w:rFonts w:hint="eastAsia"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招标人</w:t>
      </w:r>
      <w:r>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所用</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电量、</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上网电量，</w:t>
      </w:r>
      <w:r>
        <w:rPr>
          <w:rFonts w:hint="eastAsia"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招标人</w:t>
      </w:r>
      <w:r>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投标人</w:t>
      </w:r>
      <w:r>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双方同意由供电公司为电站安装关口电能计量装置。</w:t>
      </w:r>
    </w:p>
    <w:p w14:paraId="3C22D966">
      <w:pPr>
        <w:pageBreakBefore w:val="0"/>
        <w:numPr>
          <w:ilvl w:val="0"/>
          <w:numId w:val="0"/>
        </w:numPr>
        <w:kinsoku/>
        <w:wordWrap/>
        <w:overflowPunct/>
        <w:topLinePunct w:val="0"/>
        <w:bidi w:val="0"/>
        <w:spacing w:line="400" w:lineRule="exact"/>
        <w:ind w:left="0" w:leftChars="0" w:firstLine="420" w:firstLineChars="200"/>
        <w:outlineLvl w:val="9"/>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w:t>
      </w:r>
      <w:r>
        <w:rPr>
          <w:rFonts w:hint="eastAsia"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3</w:t>
      </w:r>
      <w:r>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）电能计量装置的安装、移动、更换、校验、拆除、加封、启封、定期检测、维修等均由</w:t>
      </w:r>
      <w:r>
        <w:rPr>
          <w:rFonts w:hint="eastAsia"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投标人</w:t>
      </w:r>
      <w:r>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负责，</w:t>
      </w:r>
      <w:r>
        <w:rPr>
          <w:rFonts w:hint="eastAsia"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招标人</w:t>
      </w:r>
      <w:r>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w:t>
      </w:r>
      <w:r>
        <w:rPr>
          <w:rFonts w:hint="eastAsia"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投标人</w:t>
      </w:r>
      <w:r>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双方共同见证，</w:t>
      </w:r>
      <w:r>
        <w:rPr>
          <w:rFonts w:hint="eastAsia"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招标人</w:t>
      </w:r>
      <w:r>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提供协助和配合。</w:t>
      </w:r>
    </w:p>
    <w:p w14:paraId="4DF08B91">
      <w:pPr>
        <w:pageBreakBefore w:val="0"/>
        <w:numPr>
          <w:ilvl w:val="0"/>
          <w:numId w:val="0"/>
        </w:numPr>
        <w:kinsoku/>
        <w:wordWrap/>
        <w:overflowPunct/>
        <w:topLinePunct w:val="0"/>
        <w:bidi w:val="0"/>
        <w:spacing w:line="400" w:lineRule="exact"/>
        <w:ind w:left="0" w:leftChars="0" w:firstLine="420" w:firstLineChars="200"/>
        <w:outlineLvl w:val="9"/>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w:t>
      </w:r>
      <w:r>
        <w:rPr>
          <w:rFonts w:hint="eastAsia"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4</w:t>
      </w:r>
      <w:r>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w:t>
      </w:r>
      <w:r>
        <w:rPr>
          <w:rFonts w:hint="eastAsia"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投标人</w:t>
      </w:r>
      <w:r>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保障电能计量装置的准确性已通过国家计量检测部门的检测认证，并根据国家电网规定对其进行校验并提供校验证书，由此产生的费用由</w:t>
      </w:r>
      <w:r>
        <w:rPr>
          <w:rFonts w:hint="eastAsia"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投标人</w:t>
      </w:r>
      <w:r>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承担。</w:t>
      </w:r>
    </w:p>
    <w:p w14:paraId="5685C501">
      <w:pPr>
        <w:pageBreakBefore w:val="0"/>
        <w:numPr>
          <w:ilvl w:val="0"/>
          <w:numId w:val="0"/>
        </w:numPr>
        <w:kinsoku/>
        <w:wordWrap/>
        <w:overflowPunct/>
        <w:topLinePunct w:val="0"/>
        <w:bidi w:val="0"/>
        <w:spacing w:line="400" w:lineRule="exact"/>
        <w:ind w:left="0" w:leftChars="0" w:firstLine="420" w:firstLineChars="200"/>
        <w:outlineLvl w:val="9"/>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w:t>
      </w:r>
      <w:r>
        <w:rPr>
          <w:rFonts w:hint="eastAsia"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5</w:t>
      </w:r>
      <w:r>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）电能计量装置的故障排查和定期检测，由经国家计量管理部门认可、</w:t>
      </w:r>
      <w:r>
        <w:rPr>
          <w:rFonts w:hint="eastAsia"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招标人</w:t>
      </w:r>
      <w:r>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w:t>
      </w:r>
      <w:r>
        <w:rPr>
          <w:rFonts w:hint="eastAsia"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投标人</w:t>
      </w:r>
      <w:r>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双方确认的电能计量检测机构进行，</w:t>
      </w:r>
      <w:r>
        <w:rPr>
          <w:rFonts w:hint="eastAsia"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招标人</w:t>
      </w:r>
      <w:r>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w:t>
      </w:r>
      <w:r>
        <w:rPr>
          <w:rFonts w:hint="eastAsia"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投标人</w:t>
      </w:r>
      <w:r>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双方共同参加。</w:t>
      </w:r>
    </w:p>
    <w:p w14:paraId="56D91164">
      <w:pPr>
        <w:pageBreakBefore w:val="0"/>
        <w:numPr>
          <w:ilvl w:val="0"/>
          <w:numId w:val="0"/>
        </w:numPr>
        <w:kinsoku/>
        <w:wordWrap/>
        <w:overflowPunct/>
        <w:topLinePunct w:val="0"/>
        <w:bidi w:val="0"/>
        <w:spacing w:line="400" w:lineRule="exact"/>
        <w:ind w:left="0" w:leftChars="0" w:firstLine="420" w:firstLineChars="200"/>
        <w:outlineLvl w:val="9"/>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w:t>
      </w:r>
      <w:r>
        <w:rPr>
          <w:rFonts w:hint="eastAsia"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6</w:t>
      </w:r>
      <w:r>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）任何一方可随时要求对电能计量装置进行定期检测之外的检测或测试，检测或测试由经国家计量管理部门认可、</w:t>
      </w:r>
      <w:r>
        <w:rPr>
          <w:rFonts w:hint="eastAsia"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招标人</w:t>
      </w:r>
      <w:r>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w:t>
      </w:r>
      <w:r>
        <w:rPr>
          <w:rFonts w:hint="eastAsia"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投标人</w:t>
      </w:r>
      <w:r>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双方确认的电能计量检测机构进行。如果经过检测或测试发现电能计量装置误差达不到规定的精度，由此发生的费用，光伏发电电能计量装置由</w:t>
      </w:r>
      <w:r>
        <w:rPr>
          <w:rFonts w:hint="eastAsia"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投标人</w:t>
      </w:r>
      <w:r>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承担；如果不超差，则由提出检测或测试的一方承担。</w:t>
      </w:r>
    </w:p>
    <w:p w14:paraId="04928F3E">
      <w:pPr>
        <w:pageBreakBefore w:val="0"/>
        <w:numPr>
          <w:ilvl w:val="0"/>
          <w:numId w:val="0"/>
        </w:numPr>
        <w:kinsoku/>
        <w:wordWrap/>
        <w:overflowPunct/>
        <w:topLinePunct w:val="0"/>
        <w:bidi w:val="0"/>
        <w:spacing w:line="400" w:lineRule="exact"/>
        <w:ind w:left="0" w:leftChars="0" w:firstLine="420" w:firstLineChars="200"/>
        <w:outlineLvl w:val="9"/>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w:t>
      </w:r>
      <w:r>
        <w:rPr>
          <w:rFonts w:hint="eastAsia"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7</w:t>
      </w:r>
      <w:r>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）电能计量异常处理：</w:t>
      </w:r>
    </w:p>
    <w:p w14:paraId="7DB9FD2B">
      <w:pPr>
        <w:pageBreakBefore w:val="0"/>
        <w:numPr>
          <w:ilvl w:val="0"/>
          <w:numId w:val="0"/>
        </w:numPr>
        <w:kinsoku/>
        <w:wordWrap/>
        <w:overflowPunct/>
        <w:topLinePunct w:val="0"/>
        <w:bidi w:val="0"/>
        <w:spacing w:line="400" w:lineRule="exact"/>
        <w:ind w:left="0" w:leftChars="0" w:firstLine="420" w:firstLineChars="200"/>
        <w:outlineLvl w:val="9"/>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pPr>
      <w:r>
        <w:rPr>
          <w:rFonts w:hint="eastAsia"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 xml:space="preserve">① </w:t>
      </w:r>
      <w:r>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任一方发现电能计量装置异常或出现故障而影响电能计量时，应立刻通知对方和招标人、投标人双方认可的计量检测机构</w:t>
      </w:r>
      <w:r>
        <w:rPr>
          <w:rFonts w:hint="eastAsia"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w:t>
      </w:r>
      <w:r>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共同排查问题</w:t>
      </w:r>
      <w:r>
        <w:rPr>
          <w:rFonts w:hint="eastAsia"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w:t>
      </w:r>
      <w:r>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尽快恢复正常计量。</w:t>
      </w:r>
    </w:p>
    <w:p w14:paraId="759057B7">
      <w:pPr>
        <w:pageBreakBefore w:val="0"/>
        <w:numPr>
          <w:ilvl w:val="0"/>
          <w:numId w:val="0"/>
        </w:numPr>
        <w:kinsoku/>
        <w:wordWrap/>
        <w:overflowPunct/>
        <w:topLinePunct w:val="0"/>
        <w:bidi w:val="0"/>
        <w:spacing w:line="400" w:lineRule="exact"/>
        <w:ind w:left="0" w:leftChars="0" w:firstLine="420" w:firstLineChars="200"/>
        <w:outlineLvl w:val="9"/>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pPr>
      <w:r>
        <w:rPr>
          <w:rFonts w:hint="eastAsia"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② 招标人</w:t>
      </w:r>
      <w:r>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w:t>
      </w:r>
      <w:r>
        <w:rPr>
          <w:rFonts w:hint="eastAsia"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投标人</w:t>
      </w:r>
      <w:r>
        <w:rPr>
          <w:rFonts w:hint="default" w:ascii="Times New Roman" w:hAnsi="Times New Roman" w:eastAsia="宋体" w:cs="Times New Roman"/>
          <w:b w:val="0"/>
          <w:color w:val="000000" w:themeColor="text1"/>
          <w:kern w:val="2"/>
          <w:sz w:val="21"/>
          <w:szCs w:val="21"/>
          <w:highlight w:val="none"/>
          <w:lang w:val="en-US" w:eastAsia="zh-CN"/>
          <w14:textFill>
            <w14:solidFill>
              <w14:schemeClr w14:val="tx1"/>
            </w14:solidFill>
          </w14:textFill>
        </w:rPr>
        <w:t>双方在充分协商的基础上，可根据光伏逆变器发电量等设备提供的信息，确认异常期内的电量。</w:t>
      </w:r>
    </w:p>
    <w:p w14:paraId="2510BEE3">
      <w:pPr>
        <w:pageBreakBefore w:val="0"/>
        <w:kinsoku/>
        <w:wordWrap/>
        <w:overflowPunct/>
        <w:topLinePunct w:val="0"/>
        <w:bidi w:val="0"/>
        <w:spacing w:line="400" w:lineRule="exact"/>
        <w:ind w:left="0" w:leftChars="0" w:firstLine="422" w:firstLineChars="200"/>
        <w:outlineLvl w:val="1"/>
        <w:rPr>
          <w:rFonts w:ascii="Times New Roman" w:hAnsi="Times New Roman" w:eastAsia="宋体" w:cs="Times New Roman"/>
          <w:b/>
          <w:color w:val="000000" w:themeColor="text1"/>
          <w:kern w:val="0"/>
          <w:sz w:val="21"/>
          <w:szCs w:val="21"/>
          <w:highlight w:val="none"/>
          <w14:textFill>
            <w14:solidFill>
              <w14:schemeClr w14:val="tx1"/>
            </w14:solidFill>
          </w14:textFill>
        </w:rPr>
      </w:pPr>
      <w:bookmarkStart w:id="439" w:name="_Toc10949"/>
      <w:r>
        <w:rPr>
          <w:rFonts w:hint="eastAsia" w:ascii="Times New Roman" w:hAnsi="Times New Roman" w:eastAsia="宋体" w:cs="Times New Roman"/>
          <w:b/>
          <w:color w:val="000000" w:themeColor="text1"/>
          <w:kern w:val="0"/>
          <w:sz w:val="21"/>
          <w:szCs w:val="21"/>
          <w:highlight w:val="none"/>
          <w:lang w:val="en-US" w:eastAsia="zh-CN"/>
          <w14:textFill>
            <w14:solidFill>
              <w14:schemeClr w14:val="tx1"/>
            </w14:solidFill>
          </w14:textFill>
        </w:rPr>
        <w:t xml:space="preserve">2 </w:t>
      </w:r>
      <w:r>
        <w:rPr>
          <w:rFonts w:hint="default" w:ascii="Times New Roman" w:hAnsi="Times New Roman" w:eastAsia="宋体" w:cs="Times New Roman"/>
          <w:b/>
          <w:color w:val="000000" w:themeColor="text1"/>
          <w:kern w:val="0"/>
          <w:sz w:val="21"/>
          <w:szCs w:val="21"/>
          <w:highlight w:val="none"/>
          <w14:textFill>
            <w14:solidFill>
              <w14:schemeClr w14:val="tx1"/>
            </w14:solidFill>
          </w14:textFill>
        </w:rPr>
        <w:t>支付方式</w:t>
      </w:r>
      <w:bookmarkEnd w:id="439"/>
    </w:p>
    <w:p w14:paraId="57B9523C">
      <w:pPr>
        <w:pageBreakBefore w:val="0"/>
        <w:numPr>
          <w:ilvl w:val="-1"/>
          <w:numId w:val="0"/>
        </w:numPr>
        <w:kinsoku/>
        <w:wordWrap/>
        <w:overflowPunct/>
        <w:topLinePunct w:val="0"/>
        <w:bidi w:val="0"/>
        <w:spacing w:line="400" w:lineRule="exact"/>
        <w:ind w:left="0" w:leftChars="0" w:firstLine="420" w:firstLineChars="20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（1）本项目</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采用固定</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购电</w:t>
      </w:r>
      <w:r>
        <w:rPr>
          <w:rFonts w:hint="default" w:ascii="Times New Roman" w:hAnsi="Times New Roman" w:eastAsia="宋体" w:cs="Times New Roman"/>
          <w:color w:val="000000" w:themeColor="text1"/>
          <w:sz w:val="21"/>
          <w:szCs w:val="21"/>
          <w:highlight w:val="none"/>
          <w14:textFill>
            <w14:solidFill>
              <w14:schemeClr w14:val="tx1"/>
            </w14:solidFill>
          </w14:textFill>
        </w:rPr>
        <w:t>单价</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计算方式</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最终结算</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电费</w:t>
      </w:r>
      <w:r>
        <w:rPr>
          <w:rFonts w:hint="default" w:ascii="Times New Roman" w:hAnsi="Times New Roman" w:eastAsia="宋体" w:cs="Times New Roman"/>
          <w:color w:val="000000" w:themeColor="text1"/>
          <w:sz w:val="21"/>
          <w:szCs w:val="21"/>
          <w:highlight w:val="none"/>
          <w14:textFill>
            <w14:solidFill>
              <w14:schemeClr w14:val="tx1"/>
            </w14:solidFill>
          </w14:textFill>
        </w:rPr>
        <w:t>根据</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当月实际用电量</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中标人和招标人</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双方核定</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结算费用（不含销项税额）=中标综合单价（不含销项税额）×上月实际用电量，</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包含</w:t>
      </w:r>
      <w:r>
        <w:rPr>
          <w:rFonts w:hint="eastAsia" w:ascii="Times New Roman" w:hAnsi="Times New Roman" w:eastAsia="宋体" w:cs="Times New Roman"/>
          <w:color w:val="000000" w:themeColor="text1"/>
          <w:sz w:val="21"/>
          <w:szCs w:val="21"/>
          <w:highlight w:val="none"/>
          <w:lang w:eastAsia="zh-CN" w:bidi="en-US"/>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全额出资建设项目</w:t>
      </w: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涉及的</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项目前期手续办理、现场勘测、建筑物承载力检测、光伏发电系统设备、配套设施、工程设计、供配电设备安装、通信调度、调试、运行、维护</w:t>
      </w:r>
      <w:r>
        <w:rPr>
          <w:rFonts w:hint="eastAsia" w:ascii="Times New Roman" w:hAnsi="Times New Roman" w:eastAsia="宋体" w:cs="Times New Roman"/>
          <w:color w:val="000000" w:themeColor="text1"/>
          <w:sz w:val="21"/>
          <w:szCs w:val="21"/>
          <w:highlight w:val="none"/>
          <w:lang w:val="en-US" w:eastAsia="zh-CN" w:bidi="en-US"/>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间接费、利润、风险</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及</w:t>
      </w:r>
      <w:r>
        <w:rPr>
          <w:rFonts w:hint="default" w:ascii="Times New Roman" w:hAnsi="Times New Roman" w:eastAsia="宋体" w:cs="Times New Roman"/>
          <w:color w:val="000000" w:themeColor="text1"/>
          <w:sz w:val="21"/>
          <w:szCs w:val="21"/>
          <w:highlight w:val="none"/>
          <w14:textFill>
            <w14:solidFill>
              <w14:schemeClr w14:val="tx1"/>
            </w14:solidFill>
          </w14:textFill>
        </w:rPr>
        <w:t>所有不可预见费等以及政府相关部门规定</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投标人</w:t>
      </w:r>
      <w:r>
        <w:rPr>
          <w:rFonts w:hint="default" w:ascii="Times New Roman" w:hAnsi="Times New Roman" w:eastAsia="宋体" w:cs="Times New Roman"/>
          <w:color w:val="000000" w:themeColor="text1"/>
          <w:sz w:val="21"/>
          <w:szCs w:val="21"/>
          <w:highlight w:val="none"/>
          <w14:textFill>
            <w14:solidFill>
              <w14:schemeClr w14:val="tx1"/>
            </w14:solidFill>
          </w14:textFill>
        </w:rPr>
        <w:t>缴纳的各种费用。合同签订之日起不因市场行情变化等任何原因而调整综合单价。</w:t>
      </w:r>
    </w:p>
    <w:p w14:paraId="69E7314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lang w:eastAsia="zh-CN"/>
          <w14:textFill>
            <w14:solidFill>
              <w14:schemeClr w14:val="tx1"/>
            </w14:solidFill>
          </w14:textFill>
        </w:rPr>
        <w:t>对</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lang w:eastAsia="zh-CN"/>
          <w14:textFill>
            <w14:solidFill>
              <w14:schemeClr w14:val="tx1"/>
            </w14:solidFill>
          </w14:textFill>
        </w:rPr>
        <w:t>提供的符合要求的发票进行审核并核定实际用电量后，确定实际应付的电费及对应的销项税额，由</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lang w:eastAsia="zh-CN"/>
          <w14:textFill>
            <w14:solidFill>
              <w14:schemeClr w14:val="tx1"/>
            </w14:solidFill>
          </w14:textFill>
        </w:rPr>
        <w:t>向</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lang w:eastAsia="zh-CN"/>
          <w14:textFill>
            <w14:solidFill>
              <w14:schemeClr w14:val="tx1"/>
            </w14:solidFill>
          </w14:textFill>
        </w:rPr>
        <w:t>提交请款报告并根据</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lang w:eastAsia="zh-CN"/>
          <w14:textFill>
            <w14:solidFill>
              <w14:schemeClr w14:val="tx1"/>
            </w14:solidFill>
          </w14:textFill>
        </w:rPr>
        <w:t>需求，开具合法等额的增值税专用发票，</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lang w:eastAsia="zh-CN"/>
          <w14:textFill>
            <w14:solidFill>
              <w14:schemeClr w14:val="tx1"/>
            </w14:solidFill>
          </w14:textFill>
        </w:rPr>
        <w:t>在收到请款报告及发票后次月15日</w:t>
      </w:r>
      <w:r>
        <w:rPr>
          <w:rFonts w:hint="eastAsia" w:ascii="宋体" w:hAnsi="宋体" w:eastAsia="宋体" w:cs="宋体"/>
          <w:color w:val="000000" w:themeColor="text1"/>
          <w:sz w:val="21"/>
          <w:szCs w:val="21"/>
          <w:highlight w:val="none"/>
          <w:lang w:val="en-US" w:eastAsia="zh-CN"/>
          <w14:textFill>
            <w14:solidFill>
              <w14:schemeClr w14:val="tx1"/>
            </w14:solidFill>
          </w14:textFill>
        </w:rPr>
        <w:t>前</w:t>
      </w:r>
      <w:r>
        <w:rPr>
          <w:rFonts w:hint="eastAsia" w:ascii="宋体" w:hAnsi="宋体" w:eastAsia="宋体" w:cs="宋体"/>
          <w:color w:val="000000" w:themeColor="text1"/>
          <w:sz w:val="21"/>
          <w:szCs w:val="21"/>
          <w:highlight w:val="none"/>
          <w:lang w:eastAsia="zh-CN"/>
          <w14:textFill>
            <w14:solidFill>
              <w14:schemeClr w14:val="tx1"/>
            </w14:solidFill>
          </w14:textFill>
        </w:rPr>
        <w:t>向</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lang w:eastAsia="zh-CN"/>
          <w14:textFill>
            <w14:solidFill>
              <w14:schemeClr w14:val="tx1"/>
            </w14:solidFill>
          </w14:textFill>
        </w:rPr>
        <w:t>方支付实际应付的电费及对应的销项税额。</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lang w:eastAsia="zh-CN"/>
          <w14:textFill>
            <w14:solidFill>
              <w14:schemeClr w14:val="tx1"/>
            </w14:solidFill>
          </w14:textFill>
        </w:rPr>
        <w:t>向</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lang w:eastAsia="zh-CN"/>
          <w14:textFill>
            <w14:solidFill>
              <w14:schemeClr w14:val="tx1"/>
            </w14:solidFill>
          </w14:textFill>
        </w:rPr>
        <w:t>开具的增值税专用发票，保证真实合法有效，否则，</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lang w:eastAsia="zh-CN"/>
          <w14:textFill>
            <w14:solidFill>
              <w14:schemeClr w14:val="tx1"/>
            </w14:solidFill>
          </w14:textFill>
        </w:rPr>
        <w:t>有权拒绝付款，付款期限相应顺延。由于</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lang w:eastAsia="zh-CN"/>
          <w14:textFill>
            <w14:solidFill>
              <w14:schemeClr w14:val="tx1"/>
            </w14:solidFill>
          </w14:textFill>
        </w:rPr>
        <w:t>提供的发票不符合税法规定，给</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lang w:eastAsia="zh-CN"/>
          <w14:textFill>
            <w14:solidFill>
              <w14:schemeClr w14:val="tx1"/>
            </w14:solidFill>
          </w14:textFill>
        </w:rPr>
        <w:t>造成的损失由</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lang w:eastAsia="zh-CN"/>
          <w14:textFill>
            <w14:solidFill>
              <w14:schemeClr w14:val="tx1"/>
            </w14:solidFill>
          </w14:textFill>
        </w:rPr>
        <w:t>承担赔偿责任。</w:t>
      </w:r>
    </w:p>
    <w:p w14:paraId="621734E9">
      <w:pPr>
        <w:pageBreakBefore w:val="0"/>
        <w:numPr>
          <w:ilvl w:val="-1"/>
          <w:numId w:val="0"/>
        </w:numPr>
        <w:kinsoku/>
        <w:wordWrap/>
        <w:overflowPunct/>
        <w:topLinePunct w:val="0"/>
        <w:bidi w:val="0"/>
        <w:spacing w:line="400" w:lineRule="exact"/>
        <w:ind w:left="0" w:leftChars="0" w:right="35"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）招标人通过银行转账或银行承兑汇票方式支付相应款项至本合同中载明的中标人银行账户中，汇票期限不超过三个月，每期款项支付方式由</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lang w:eastAsia="zh-CN"/>
          <w14:textFill>
            <w14:solidFill>
              <w14:schemeClr w14:val="tx1"/>
            </w14:solidFill>
          </w14:textFill>
        </w:rPr>
        <w:t>决定。</w:t>
      </w:r>
    </w:p>
    <w:p w14:paraId="5ADE99F4">
      <w:pPr>
        <w:pageBreakBefore w:val="0"/>
        <w:numPr>
          <w:ilvl w:val="255"/>
          <w:numId w:val="0"/>
        </w:numPr>
        <w:kinsoku/>
        <w:wordWrap/>
        <w:overflowPunct/>
        <w:topLinePunct w:val="0"/>
        <w:bidi w:val="0"/>
        <w:spacing w:line="400" w:lineRule="exact"/>
        <w:ind w:left="0" w:leftChars="0" w:firstLine="420" w:firstLineChars="200"/>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本项目服务</w:t>
      </w:r>
      <w:r>
        <w:rPr>
          <w:rFonts w:hint="default" w:ascii="Times New Roman" w:hAnsi="Times New Roman" w:eastAsia="宋体" w:cs="Times New Roman"/>
          <w:color w:val="000000" w:themeColor="text1"/>
          <w:sz w:val="21"/>
          <w:szCs w:val="21"/>
          <w:highlight w:val="none"/>
          <w14:textFill>
            <w14:solidFill>
              <w14:schemeClr w14:val="tx1"/>
            </w14:solidFill>
          </w14:textFill>
        </w:rPr>
        <w:t>支付实行考核制，</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中标人</w:t>
      </w:r>
      <w:r>
        <w:rPr>
          <w:rFonts w:hint="default" w:ascii="Times New Roman" w:hAnsi="Times New Roman" w:eastAsia="宋体" w:cs="Times New Roman"/>
          <w:color w:val="000000" w:themeColor="text1"/>
          <w:sz w:val="21"/>
          <w:szCs w:val="21"/>
          <w:highlight w:val="none"/>
          <w14:textFill>
            <w14:solidFill>
              <w14:schemeClr w14:val="tx1"/>
            </w14:solidFill>
          </w14:textFill>
        </w:rPr>
        <w:t>应确保所辖目标项目现场运行维护工作顺利进行。发电量考核数据（即年发电保底电量</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详见下表</w:t>
      </w:r>
      <w:r>
        <w:rPr>
          <w:rFonts w:hint="default" w:ascii="Times New Roman" w:hAnsi="Times New Roman" w:eastAsia="宋体" w:cs="Times New Roman"/>
          <w:color w:val="000000" w:themeColor="text1"/>
          <w:sz w:val="21"/>
          <w:szCs w:val="21"/>
          <w:highlight w:val="none"/>
          <w14:textFill>
            <w14:solidFill>
              <w14:schemeClr w14:val="tx1"/>
            </w14:solidFill>
          </w14:textFill>
        </w:rPr>
        <w:t>）按月统计、确认，以一年为周期考核</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考核期限为光伏发电项目并网验收通过后连续三年运营期。</w:t>
      </w:r>
    </w:p>
    <w:p w14:paraId="753D941F">
      <w:pPr>
        <w:pageBreakBefore w:val="0"/>
        <w:kinsoku/>
        <w:wordWrap/>
        <w:overflowPunct/>
        <w:topLinePunct w:val="0"/>
        <w:bidi w:val="0"/>
        <w:spacing w:line="400" w:lineRule="exact"/>
        <w:ind w:left="0" w:leftChars="0" w:firstLine="422" w:firstLineChars="200"/>
        <w:outlineLvl w:val="1"/>
        <w:rPr>
          <w:rFonts w:ascii="Times New Roman" w:hAnsi="Times New Roman" w:eastAsia="宋体" w:cs="Times New Roman"/>
          <w:b/>
          <w:color w:val="000000" w:themeColor="text1"/>
          <w:kern w:val="0"/>
          <w:sz w:val="21"/>
          <w:szCs w:val="21"/>
          <w:highlight w:val="none"/>
          <w14:textFill>
            <w14:solidFill>
              <w14:schemeClr w14:val="tx1"/>
            </w14:solidFill>
          </w14:textFill>
        </w:rPr>
      </w:pPr>
      <w:bookmarkStart w:id="440" w:name="_Toc5036"/>
      <w:r>
        <w:rPr>
          <w:rFonts w:hint="eastAsia" w:ascii="Times New Roman" w:hAnsi="Times New Roman" w:eastAsia="宋体" w:cs="Times New Roman"/>
          <w:b/>
          <w:color w:val="000000" w:themeColor="text1"/>
          <w:kern w:val="0"/>
          <w:sz w:val="21"/>
          <w:szCs w:val="21"/>
          <w:highlight w:val="none"/>
          <w:lang w:val="en-US" w:eastAsia="zh-CN"/>
          <w14:textFill>
            <w14:solidFill>
              <w14:schemeClr w14:val="tx1"/>
            </w14:solidFill>
          </w14:textFill>
        </w:rPr>
        <w:t>3</w:t>
      </w:r>
      <w:r>
        <w:rPr>
          <w:rFonts w:hint="default" w:ascii="Times New Roman" w:hAnsi="Times New Roman" w:eastAsia="宋体" w:cs="Times New Roman"/>
          <w:b/>
          <w:color w:val="000000" w:themeColor="text1"/>
          <w:kern w:val="0"/>
          <w:sz w:val="21"/>
          <w:szCs w:val="21"/>
          <w:highlight w:val="none"/>
          <w:lang w:val="en-US" w:eastAsia="zh-CN"/>
          <w14:textFill>
            <w14:solidFill>
              <w14:schemeClr w14:val="tx1"/>
            </w14:solidFill>
          </w14:textFill>
        </w:rPr>
        <w:t xml:space="preserve"> </w:t>
      </w:r>
      <w:r>
        <w:rPr>
          <w:rFonts w:hint="eastAsia" w:ascii="Times New Roman" w:hAnsi="Times New Roman" w:eastAsia="宋体" w:cs="Times New Roman"/>
          <w:b/>
          <w:color w:val="000000" w:themeColor="text1"/>
          <w:kern w:val="0"/>
          <w:sz w:val="21"/>
          <w:szCs w:val="21"/>
          <w:highlight w:val="none"/>
          <w:lang w:val="en-US" w:eastAsia="zh-CN"/>
          <w14:textFill>
            <w14:solidFill>
              <w14:schemeClr w14:val="tx1"/>
            </w14:solidFill>
          </w14:textFill>
        </w:rPr>
        <w:t>考核</w:t>
      </w:r>
      <w:r>
        <w:rPr>
          <w:rFonts w:hint="default" w:ascii="Times New Roman" w:hAnsi="Times New Roman" w:eastAsia="宋体" w:cs="Times New Roman"/>
          <w:b/>
          <w:color w:val="000000" w:themeColor="text1"/>
          <w:kern w:val="0"/>
          <w:sz w:val="21"/>
          <w:szCs w:val="21"/>
          <w:highlight w:val="none"/>
          <w14:textFill>
            <w14:solidFill>
              <w14:schemeClr w14:val="tx1"/>
            </w14:solidFill>
          </w14:textFill>
        </w:rPr>
        <w:t>方式</w:t>
      </w:r>
      <w:bookmarkEnd w:id="440"/>
    </w:p>
    <w:p w14:paraId="32F090C7">
      <w:pPr>
        <w:pageBreakBefore w:val="0"/>
        <w:numPr>
          <w:ilvl w:val="255"/>
          <w:numId w:val="0"/>
        </w:numPr>
        <w:kinsoku/>
        <w:wordWrap/>
        <w:overflowPunct/>
        <w:topLinePunct w:val="0"/>
        <w:bidi w:val="0"/>
        <w:spacing w:line="400" w:lineRule="exact"/>
        <w:ind w:left="0" w:leftChars="0" w:firstLine="420" w:firstLineChars="20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因</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招标人</w:t>
      </w:r>
      <w:r>
        <w:rPr>
          <w:rFonts w:hint="default" w:ascii="Times New Roman" w:hAnsi="Times New Roman" w:eastAsia="宋体" w:cs="Times New Roman"/>
          <w:color w:val="000000" w:themeColor="text1"/>
          <w:sz w:val="21"/>
          <w:szCs w:val="21"/>
          <w:highlight w:val="none"/>
          <w14:textFill>
            <w14:solidFill>
              <w14:schemeClr w14:val="tx1"/>
            </w14:solidFill>
          </w14:textFill>
        </w:rPr>
        <w:t>因素计划停电/检修产生的电量损失、双方认定的不可抗力影响的发电量损失等不在考核范围内，属于免考核发电量。</w:t>
      </w:r>
    </w:p>
    <w:p w14:paraId="31970B60">
      <w:pPr>
        <w:pageBreakBefore w:val="0"/>
        <w:numPr>
          <w:ilvl w:val="255"/>
          <w:numId w:val="0"/>
        </w:numPr>
        <w:kinsoku/>
        <w:wordWrap/>
        <w:overflowPunct/>
        <w:topLinePunct w:val="0"/>
        <w:bidi w:val="0"/>
        <w:spacing w:line="400" w:lineRule="exact"/>
        <w:ind w:left="0" w:leftChars="0" w:firstLine="420" w:firstLineChars="200"/>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（2）当光伏电站由于中标人自身原因未达到相应年限</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考核</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发电量时，向招标人补足本应发电量的差额部分，即差额电费（元）=（</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考核</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发电量</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-实际发电量</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kWh</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招标人电网购电年平均电价-</w:t>
      </w:r>
      <w:r>
        <w:rPr>
          <w:rFonts w:hint="eastAsia" w:ascii="宋体" w:hAnsi="宋体" w:eastAsia="宋体" w:cs="宋体"/>
          <w:color w:val="000000" w:themeColor="text1"/>
          <w:sz w:val="21"/>
          <w:szCs w:val="21"/>
          <w:highlight w:val="none"/>
          <w:lang w:eastAsia="zh-CN"/>
          <w14:textFill>
            <w14:solidFill>
              <w14:schemeClr w14:val="tx1"/>
            </w14:solidFill>
          </w14:textFill>
        </w:rPr>
        <w:t>中标综合单价）</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（元/kW</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h</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差额电费在次年招标人支付中标人的购电费用中扣减</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p>
    <w:p w14:paraId="3FFA4BBA">
      <w:pPr>
        <w:pageBreakBefore w:val="0"/>
        <w:numPr>
          <w:ilvl w:val="255"/>
          <w:numId w:val="0"/>
        </w:numPr>
        <w:kinsoku/>
        <w:wordWrap/>
        <w:overflowPunct/>
        <w:topLinePunct w:val="0"/>
        <w:bidi w:val="0"/>
        <w:spacing w:line="400" w:lineRule="exact"/>
        <w:ind w:left="0" w:leftChars="0"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当光伏电站</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等于或</w:t>
      </w:r>
      <w:r>
        <w:rPr>
          <w:rFonts w:hint="default" w:ascii="Times New Roman" w:hAnsi="Times New Roman" w:eastAsia="宋体" w:cs="Times New Roman"/>
          <w:color w:val="000000" w:themeColor="text1"/>
          <w:sz w:val="21"/>
          <w:szCs w:val="21"/>
          <w:highlight w:val="none"/>
          <w14:textFill>
            <w14:solidFill>
              <w14:schemeClr w14:val="tx1"/>
            </w14:solidFill>
          </w14:textFill>
        </w:rPr>
        <w:t>超过</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相应年限</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考核</w:t>
      </w:r>
      <w:r>
        <w:rPr>
          <w:rFonts w:hint="default" w:ascii="Times New Roman" w:hAnsi="Times New Roman" w:eastAsia="宋体" w:cs="Times New Roman"/>
          <w:color w:val="000000" w:themeColor="text1"/>
          <w:sz w:val="21"/>
          <w:szCs w:val="21"/>
          <w:highlight w:val="none"/>
          <w14:textFill>
            <w14:solidFill>
              <w14:schemeClr w14:val="tx1"/>
            </w14:solidFill>
          </w14:textFill>
        </w:rPr>
        <w:t>发电量时，</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不予奖励</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p w14:paraId="6C2D8702">
      <w:pPr>
        <w:pageBreakBefore w:val="0"/>
        <w:numPr>
          <w:ilvl w:val="255"/>
          <w:numId w:val="0"/>
        </w:numPr>
        <w:kinsoku/>
        <w:wordWrap/>
        <w:overflowPunct/>
        <w:topLinePunct w:val="0"/>
        <w:bidi w:val="0"/>
        <w:spacing w:line="400" w:lineRule="exact"/>
        <w:ind w:left="0" w:leftChars="0" w:firstLine="422" w:firstLineChars="20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p>
    <w:p w14:paraId="204A15F3">
      <w:pPr>
        <w:pageBreakBefore w:val="0"/>
        <w:numPr>
          <w:ilvl w:val="255"/>
          <w:numId w:val="0"/>
        </w:numPr>
        <w:kinsoku/>
        <w:wordWrap/>
        <w:overflowPunct/>
        <w:topLinePunct w:val="0"/>
        <w:bidi w:val="0"/>
        <w:spacing w:line="400" w:lineRule="exact"/>
        <w:ind w:left="0" w:leftChars="0" w:firstLine="422" w:firstLineChars="20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污水处理厂光伏发电项目</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运营期</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考核发电量</w:t>
      </w:r>
    </w:p>
    <w:tbl>
      <w:tblPr>
        <w:tblStyle w:val="37"/>
        <w:tblW w:w="8520" w:type="dxa"/>
        <w:jc w:val="center"/>
        <w:tblLayout w:type="fixed"/>
        <w:tblCellMar>
          <w:top w:w="0" w:type="dxa"/>
          <w:left w:w="108" w:type="dxa"/>
          <w:bottom w:w="0" w:type="dxa"/>
          <w:right w:w="108" w:type="dxa"/>
        </w:tblCellMar>
      </w:tblPr>
      <w:tblGrid>
        <w:gridCol w:w="1830"/>
        <w:gridCol w:w="3203"/>
        <w:gridCol w:w="3487"/>
      </w:tblGrid>
      <w:tr w14:paraId="4953EE05">
        <w:tblPrEx>
          <w:tblCellMar>
            <w:top w:w="0" w:type="dxa"/>
            <w:left w:w="108" w:type="dxa"/>
            <w:bottom w:w="0" w:type="dxa"/>
            <w:right w:w="108" w:type="dxa"/>
          </w:tblCellMar>
        </w:tblPrEx>
        <w:trPr>
          <w:trHeight w:val="330" w:hRule="atLeast"/>
          <w:jc w:val="center"/>
        </w:trPr>
        <w:tc>
          <w:tcPr>
            <w:tcW w:w="18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EA7005">
            <w:pPr>
              <w:keepNext w:val="0"/>
              <w:keepLines w:val="0"/>
              <w:pageBreakBefore w:val="0"/>
              <w:widowControl/>
              <w:suppressLineNumbers w:val="0"/>
              <w:kinsoku/>
              <w:wordWrap/>
              <w:overflowPunct/>
              <w:topLinePunct w:val="0"/>
              <w:bidi w:val="0"/>
              <w:spacing w:before="0" w:beforeAutospacing="0" w:after="0" w:afterAutospacing="0" w:line="400" w:lineRule="exact"/>
              <w:ind w:left="0" w:leftChars="0" w:right="0" w:firstLine="0" w:firstLineChars="0"/>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项目名称</w:t>
            </w:r>
          </w:p>
        </w:tc>
        <w:tc>
          <w:tcPr>
            <w:tcW w:w="32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2AFFBA">
            <w:pPr>
              <w:keepNext w:val="0"/>
              <w:keepLines w:val="0"/>
              <w:pageBreakBefore w:val="0"/>
              <w:widowControl/>
              <w:suppressLineNumbers w:val="0"/>
              <w:kinsoku/>
              <w:wordWrap/>
              <w:overflowPunct/>
              <w:topLinePunct w:val="0"/>
              <w:bidi w:val="0"/>
              <w:spacing w:before="0" w:beforeAutospacing="0" w:after="0" w:afterAutospacing="0" w:line="400" w:lineRule="exact"/>
              <w:ind w:left="0" w:leftChars="0" w:right="0" w:firstLine="0" w:firstLineChars="0"/>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东城温塘污水处理厂一期工程</w:t>
            </w:r>
          </w:p>
        </w:tc>
        <w:tc>
          <w:tcPr>
            <w:tcW w:w="34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A4C7D">
            <w:pPr>
              <w:keepNext w:val="0"/>
              <w:keepLines w:val="0"/>
              <w:pageBreakBefore w:val="0"/>
              <w:widowControl/>
              <w:suppressLineNumbers w:val="0"/>
              <w:kinsoku/>
              <w:wordWrap/>
              <w:overflowPunct/>
              <w:topLinePunct w:val="0"/>
              <w:bidi w:val="0"/>
              <w:spacing w:before="0" w:beforeAutospacing="0" w:after="0" w:afterAutospacing="0" w:line="400" w:lineRule="exact"/>
              <w:ind w:left="0" w:leftChars="0" w:right="0" w:firstLine="0" w:firstLineChars="0"/>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虎门</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宁洲</w:t>
            </w:r>
            <w:r>
              <w:rPr>
                <w:rFonts w:hint="default" w:ascii="Times New Roman" w:hAnsi="Times New Roman" w:eastAsia="宋体" w:cs="Times New Roman"/>
                <w:color w:val="000000" w:themeColor="text1"/>
                <w:sz w:val="21"/>
                <w:szCs w:val="21"/>
                <w:highlight w:val="none"/>
                <w14:textFill>
                  <w14:solidFill>
                    <w14:schemeClr w14:val="tx1"/>
                  </w14:solidFill>
                </w14:textFill>
              </w:rPr>
              <w:t>污水处理厂</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二期及一期提标工程</w:t>
            </w:r>
          </w:p>
        </w:tc>
      </w:tr>
      <w:tr w14:paraId="6DA07BB0">
        <w:tblPrEx>
          <w:tblCellMar>
            <w:top w:w="0" w:type="dxa"/>
            <w:left w:w="108" w:type="dxa"/>
            <w:bottom w:w="0" w:type="dxa"/>
            <w:right w:w="108" w:type="dxa"/>
          </w:tblCellMar>
        </w:tblPrEx>
        <w:trPr>
          <w:trHeight w:val="538" w:hRule="atLeast"/>
          <w:jc w:val="center"/>
        </w:trPr>
        <w:tc>
          <w:tcPr>
            <w:tcW w:w="18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1346F1">
            <w:pPr>
              <w:keepNext w:val="0"/>
              <w:keepLines w:val="0"/>
              <w:pageBreakBefore w:val="0"/>
              <w:widowControl/>
              <w:suppressLineNumbers w:val="0"/>
              <w:kinsoku/>
              <w:wordWrap/>
              <w:overflowPunct/>
              <w:topLinePunct w:val="0"/>
              <w:bidi w:val="0"/>
              <w:spacing w:before="0" w:beforeAutospacing="0" w:after="0" w:afterAutospacing="0" w:line="400" w:lineRule="exact"/>
              <w:ind w:left="0" w:leftChars="0" w:right="0" w:firstLine="0" w:firstLineChars="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运维年限</w:t>
            </w:r>
          </w:p>
        </w:tc>
        <w:tc>
          <w:tcPr>
            <w:tcW w:w="32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E58D2F">
            <w:pPr>
              <w:keepNext w:val="0"/>
              <w:keepLines w:val="0"/>
              <w:pageBreakBefore w:val="0"/>
              <w:widowControl/>
              <w:suppressLineNumbers w:val="0"/>
              <w:kinsoku/>
              <w:wordWrap/>
              <w:overflowPunct/>
              <w:topLinePunct w:val="0"/>
              <w:bidi w:val="0"/>
              <w:spacing w:before="0" w:beforeAutospacing="0" w:after="0" w:afterAutospacing="0" w:line="400" w:lineRule="exact"/>
              <w:ind w:left="0" w:leftChars="0" w:right="0" w:firstLine="0" w:firstLineChars="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考核</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发电量</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万千瓦时</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w:t>
            </w:r>
          </w:p>
        </w:tc>
        <w:tc>
          <w:tcPr>
            <w:tcW w:w="34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0E5B87">
            <w:pPr>
              <w:keepNext w:val="0"/>
              <w:keepLines w:val="0"/>
              <w:pageBreakBefore w:val="0"/>
              <w:widowControl/>
              <w:suppressLineNumbers w:val="0"/>
              <w:kinsoku/>
              <w:wordWrap/>
              <w:overflowPunct/>
              <w:topLinePunct w:val="0"/>
              <w:bidi w:val="0"/>
              <w:spacing w:before="0" w:beforeAutospacing="0" w:after="0" w:afterAutospacing="0" w:line="400" w:lineRule="exact"/>
              <w:ind w:left="0" w:leftChars="0" w:right="0" w:firstLine="0" w:firstLineChars="0"/>
              <w:jc w:val="center"/>
              <w:rPr>
                <w:rFonts w:hint="eastAsia" w:ascii="Times New Roman" w:hAnsi="Times New Roman" w:eastAsia="宋体" w:cs="Times New Roman"/>
                <w:color w:val="000000" w:themeColor="text1"/>
                <w:kern w:val="0"/>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考核</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发电量</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1"/>
                <w:szCs w:val="21"/>
                <w:highlight w:val="none"/>
                <w14:textFill>
                  <w14:solidFill>
                    <w14:schemeClr w14:val="tx1"/>
                  </w14:solidFill>
                </w14:textFill>
              </w:rPr>
              <w:t>万千瓦时</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w:t>
            </w:r>
          </w:p>
        </w:tc>
      </w:tr>
      <w:tr w14:paraId="1EAE8E05">
        <w:tblPrEx>
          <w:tblCellMar>
            <w:top w:w="0" w:type="dxa"/>
            <w:left w:w="108" w:type="dxa"/>
            <w:bottom w:w="0" w:type="dxa"/>
            <w:right w:w="108" w:type="dxa"/>
          </w:tblCellMar>
        </w:tblPrEx>
        <w:trPr>
          <w:trHeight w:val="388" w:hRule="atLeast"/>
          <w:jc w:val="center"/>
        </w:trPr>
        <w:tc>
          <w:tcPr>
            <w:tcW w:w="18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8EE56">
            <w:pPr>
              <w:keepNext w:val="0"/>
              <w:keepLines w:val="0"/>
              <w:pageBreakBefore w:val="0"/>
              <w:widowControl/>
              <w:suppressLineNumbers w:val="0"/>
              <w:kinsoku/>
              <w:wordWrap/>
              <w:overflowPunct/>
              <w:topLinePunct w:val="0"/>
              <w:bidi w:val="0"/>
              <w:spacing w:before="0" w:beforeAutospacing="0" w:after="0" w:afterAutospacing="0" w:line="240" w:lineRule="auto"/>
              <w:ind w:left="0" w:leftChars="0" w:right="0" w:firstLine="0" w:firstLineChars="0"/>
              <w:jc w:val="center"/>
              <w:rPr>
                <w:rFonts w:hint="eastAsia"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宋体" w:hAnsi="Times New Roman" w:eastAsia="宋体" w:cs="宋体"/>
                <w:color w:val="000000" w:themeColor="text1"/>
                <w:kern w:val="0"/>
                <w:szCs w:val="24"/>
                <w:highlight w:val="none"/>
                <w14:textFill>
                  <w14:solidFill>
                    <w14:schemeClr w14:val="tx1"/>
                  </w14:solidFill>
                </w14:textFill>
              </w:rPr>
              <w:t>第</w:t>
            </w:r>
            <w:r>
              <w:rPr>
                <w:rFonts w:hint="default" w:ascii="Times New Roman" w:hAnsi="Times New Roman" w:eastAsia="宋体" w:cs="Times New Roman"/>
                <w:color w:val="000000" w:themeColor="text1"/>
                <w:kern w:val="0"/>
                <w:szCs w:val="24"/>
                <w:highlight w:val="none"/>
                <w14:textFill>
                  <w14:solidFill>
                    <w14:schemeClr w14:val="tx1"/>
                  </w14:solidFill>
                </w14:textFill>
              </w:rPr>
              <w:t>1</w:t>
            </w:r>
            <w:r>
              <w:rPr>
                <w:rFonts w:hint="eastAsia" w:ascii="宋体" w:hAnsi="Times New Roman" w:eastAsia="宋体" w:cs="宋体"/>
                <w:color w:val="000000" w:themeColor="text1"/>
                <w:kern w:val="0"/>
                <w:szCs w:val="24"/>
                <w:highlight w:val="none"/>
                <w14:textFill>
                  <w14:solidFill>
                    <w14:schemeClr w14:val="tx1"/>
                  </w14:solidFill>
                </w14:textFill>
              </w:rPr>
              <w:t>年建设期</w:t>
            </w:r>
          </w:p>
        </w:tc>
        <w:tc>
          <w:tcPr>
            <w:tcW w:w="32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BC2CEC">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kern w:val="0"/>
                <w:szCs w:val="24"/>
                <w:highlight w:val="none"/>
                <w14:textFill>
                  <w14:solidFill>
                    <w14:schemeClr w14:val="tx1"/>
                  </w14:solidFill>
                </w14:textFill>
              </w:rPr>
            </w:pPr>
          </w:p>
          <w:p w14:paraId="5FDB4852">
            <w:pPr>
              <w:keepNext w:val="0"/>
              <w:keepLines w:val="0"/>
              <w:pageBreakBefore w:val="0"/>
              <w:widowControl/>
              <w:suppressLineNumbers w:val="0"/>
              <w:kinsoku/>
              <w:wordWrap/>
              <w:overflowPunct/>
              <w:topLinePunct w:val="0"/>
              <w:bidi w:val="0"/>
              <w:spacing w:before="0" w:beforeAutospacing="0" w:after="0" w:afterAutospacing="0" w:line="240" w:lineRule="auto"/>
              <w:ind w:left="0" w:leftChars="0" w:right="0" w:firstLine="0" w:firstLineChars="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Cs w:val="24"/>
                <w:highlight w:val="none"/>
                <w14:textFill>
                  <w14:solidFill>
                    <w14:schemeClr w14:val="tx1"/>
                  </w14:solidFill>
                </w14:textFill>
              </w:rPr>
              <w:t>/</w:t>
            </w:r>
          </w:p>
        </w:tc>
        <w:tc>
          <w:tcPr>
            <w:tcW w:w="34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C88004">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Cs w:val="24"/>
                <w:highlight w:val="none"/>
                <w14:textFill>
                  <w14:solidFill>
                    <w14:schemeClr w14:val="tx1"/>
                  </w14:solidFill>
                </w14:textFill>
              </w:rPr>
              <w:t>/</w:t>
            </w:r>
          </w:p>
        </w:tc>
      </w:tr>
      <w:tr w14:paraId="6F76FC5D">
        <w:tblPrEx>
          <w:tblCellMar>
            <w:top w:w="0" w:type="dxa"/>
            <w:left w:w="108" w:type="dxa"/>
            <w:bottom w:w="0" w:type="dxa"/>
            <w:right w:w="108" w:type="dxa"/>
          </w:tblCellMar>
        </w:tblPrEx>
        <w:trPr>
          <w:trHeight w:val="330" w:hRule="atLeast"/>
          <w:jc w:val="center"/>
        </w:trPr>
        <w:tc>
          <w:tcPr>
            <w:tcW w:w="18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A50452">
            <w:pPr>
              <w:keepNext w:val="0"/>
              <w:keepLines w:val="0"/>
              <w:pageBreakBefore w:val="0"/>
              <w:widowControl/>
              <w:suppressLineNumbers w:val="0"/>
              <w:kinsoku/>
              <w:wordWrap/>
              <w:overflowPunct/>
              <w:topLinePunct w:val="0"/>
              <w:bidi w:val="0"/>
              <w:spacing w:before="0" w:beforeAutospacing="0" w:after="0" w:afterAutospacing="0" w:line="240" w:lineRule="auto"/>
              <w:ind w:left="0" w:leftChars="0" w:right="0" w:firstLine="0" w:firstLineChars="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宋体" w:hAnsi="Times New Roman" w:eastAsia="宋体" w:cs="宋体"/>
                <w:color w:val="000000" w:themeColor="text1"/>
                <w:kern w:val="0"/>
                <w:szCs w:val="24"/>
                <w:highlight w:val="none"/>
                <w14:textFill>
                  <w14:solidFill>
                    <w14:schemeClr w14:val="tx1"/>
                  </w14:solidFill>
                </w14:textFill>
              </w:rPr>
              <w:t>第</w:t>
            </w:r>
            <w:r>
              <w:rPr>
                <w:rFonts w:hint="default" w:ascii="Times New Roman" w:hAnsi="Times New Roman" w:eastAsia="宋体" w:cs="Times New Roman"/>
                <w:color w:val="000000" w:themeColor="text1"/>
                <w:kern w:val="0"/>
                <w:szCs w:val="24"/>
                <w:highlight w:val="none"/>
                <w14:textFill>
                  <w14:solidFill>
                    <w14:schemeClr w14:val="tx1"/>
                  </w14:solidFill>
                </w14:textFill>
              </w:rPr>
              <w:t>2</w:t>
            </w:r>
            <w:r>
              <w:rPr>
                <w:rFonts w:hint="eastAsia" w:ascii="宋体" w:hAnsi="Times New Roman" w:eastAsia="宋体" w:cs="宋体"/>
                <w:color w:val="000000" w:themeColor="text1"/>
                <w:kern w:val="0"/>
                <w:szCs w:val="24"/>
                <w:highlight w:val="none"/>
                <w14:textFill>
                  <w14:solidFill>
                    <w14:schemeClr w14:val="tx1"/>
                  </w14:solidFill>
                </w14:textFill>
              </w:rPr>
              <w:t>年</w:t>
            </w:r>
          </w:p>
        </w:tc>
        <w:tc>
          <w:tcPr>
            <w:tcW w:w="32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7F940B">
            <w:pPr>
              <w:keepNext w:val="0"/>
              <w:keepLines w:val="0"/>
              <w:widowControl/>
              <w:suppressLineNumbers w:val="0"/>
              <w:spacing w:before="0" w:beforeAutospacing="0" w:after="0" w:afterAutospacing="0"/>
              <w:ind w:left="0" w:leftChars="0" w:right="0" w:rightChars="0"/>
              <w:jc w:val="center"/>
              <w:textAlignment w:val="auto"/>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4"/>
                <w:highlight w:val="none"/>
                <w:u w:val="none"/>
                <w:lang w:val="en-US" w:eastAsia="zh-CN" w:bidi="ar"/>
                <w14:textFill>
                  <w14:solidFill>
                    <w14:schemeClr w14:val="tx1"/>
                  </w14:solidFill>
                </w14:textFill>
              </w:rPr>
              <w:t xml:space="preserve">126.52 </w:t>
            </w:r>
          </w:p>
        </w:tc>
        <w:tc>
          <w:tcPr>
            <w:tcW w:w="34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EBC8A">
            <w:pPr>
              <w:keepNext w:val="0"/>
              <w:keepLines w:val="0"/>
              <w:widowControl/>
              <w:suppressLineNumbers w:val="0"/>
              <w:spacing w:before="0" w:beforeAutospacing="0" w:after="0" w:afterAutospacing="0"/>
              <w:ind w:left="0" w:leftChars="0" w:right="0" w:rightChars="0"/>
              <w:jc w:val="center"/>
              <w:textAlignment w:val="auto"/>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4"/>
                <w:highlight w:val="none"/>
                <w:u w:val="none"/>
                <w:lang w:val="en-US" w:eastAsia="zh-CN" w:bidi="ar"/>
                <w14:textFill>
                  <w14:solidFill>
                    <w14:schemeClr w14:val="tx1"/>
                  </w14:solidFill>
                </w14:textFill>
              </w:rPr>
              <w:t xml:space="preserve">357.90 </w:t>
            </w:r>
          </w:p>
        </w:tc>
      </w:tr>
      <w:tr w14:paraId="02722B05">
        <w:tblPrEx>
          <w:tblCellMar>
            <w:top w:w="0" w:type="dxa"/>
            <w:left w:w="108" w:type="dxa"/>
            <w:bottom w:w="0" w:type="dxa"/>
            <w:right w:w="108" w:type="dxa"/>
          </w:tblCellMar>
        </w:tblPrEx>
        <w:trPr>
          <w:trHeight w:val="330" w:hRule="atLeast"/>
          <w:jc w:val="center"/>
        </w:trPr>
        <w:tc>
          <w:tcPr>
            <w:tcW w:w="18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8A27E0">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宋体" w:hAnsi="Times New Roman" w:eastAsia="宋体" w:cs="宋体"/>
                <w:color w:val="000000" w:themeColor="text1"/>
                <w:kern w:val="0"/>
                <w:szCs w:val="24"/>
                <w:highlight w:val="none"/>
                <w14:textFill>
                  <w14:solidFill>
                    <w14:schemeClr w14:val="tx1"/>
                  </w14:solidFill>
                </w14:textFill>
              </w:rPr>
              <w:t>第</w:t>
            </w:r>
            <w:r>
              <w:rPr>
                <w:rFonts w:hint="default" w:ascii="Times New Roman" w:hAnsi="Times New Roman" w:eastAsia="宋体" w:cs="Times New Roman"/>
                <w:color w:val="000000" w:themeColor="text1"/>
                <w:kern w:val="0"/>
                <w:szCs w:val="24"/>
                <w:highlight w:val="none"/>
                <w14:textFill>
                  <w14:solidFill>
                    <w14:schemeClr w14:val="tx1"/>
                  </w14:solidFill>
                </w14:textFill>
              </w:rPr>
              <w:t>3</w:t>
            </w:r>
            <w:r>
              <w:rPr>
                <w:rFonts w:hint="eastAsia" w:ascii="宋体" w:hAnsi="Times New Roman" w:eastAsia="宋体" w:cs="宋体"/>
                <w:color w:val="000000" w:themeColor="text1"/>
                <w:kern w:val="0"/>
                <w:szCs w:val="24"/>
                <w:highlight w:val="none"/>
                <w14:textFill>
                  <w14:solidFill>
                    <w14:schemeClr w14:val="tx1"/>
                  </w14:solidFill>
                </w14:textFill>
              </w:rPr>
              <w:t>年</w:t>
            </w:r>
          </w:p>
        </w:tc>
        <w:tc>
          <w:tcPr>
            <w:tcW w:w="32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1C464E">
            <w:pPr>
              <w:keepNext w:val="0"/>
              <w:keepLines w:val="0"/>
              <w:widowControl/>
              <w:suppressLineNumbers w:val="0"/>
              <w:spacing w:before="0" w:beforeAutospacing="0" w:after="0" w:afterAutospacing="0"/>
              <w:ind w:left="0" w:leftChars="0" w:right="0" w:right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4"/>
                <w:highlight w:val="none"/>
                <w:u w:val="none"/>
                <w:lang w:val="en-US" w:eastAsia="zh-CN" w:bidi="ar"/>
                <w14:textFill>
                  <w14:solidFill>
                    <w14:schemeClr w14:val="tx1"/>
                  </w14:solidFill>
                </w14:textFill>
              </w:rPr>
              <w:t xml:space="preserve">125.95 </w:t>
            </w:r>
          </w:p>
        </w:tc>
        <w:tc>
          <w:tcPr>
            <w:tcW w:w="34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5A623E">
            <w:pPr>
              <w:keepNext w:val="0"/>
              <w:keepLines w:val="0"/>
              <w:widowControl/>
              <w:suppressLineNumbers w:val="0"/>
              <w:spacing w:before="0" w:beforeAutospacing="0" w:after="0" w:afterAutospacing="0"/>
              <w:ind w:left="0" w:leftChars="0" w:right="0" w:rightChars="0"/>
              <w:jc w:val="center"/>
              <w:textAlignment w:val="auto"/>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4"/>
                <w:highlight w:val="none"/>
                <w:u w:val="none"/>
                <w:lang w:val="en-US" w:eastAsia="zh-CN" w:bidi="ar"/>
                <w14:textFill>
                  <w14:solidFill>
                    <w14:schemeClr w14:val="tx1"/>
                  </w14:solidFill>
                </w14:textFill>
              </w:rPr>
              <w:t xml:space="preserve">356.27 </w:t>
            </w:r>
          </w:p>
        </w:tc>
      </w:tr>
      <w:tr w14:paraId="572F3D86">
        <w:tblPrEx>
          <w:tblCellMar>
            <w:top w:w="0" w:type="dxa"/>
            <w:left w:w="108" w:type="dxa"/>
            <w:bottom w:w="0" w:type="dxa"/>
            <w:right w:w="108" w:type="dxa"/>
          </w:tblCellMar>
        </w:tblPrEx>
        <w:trPr>
          <w:trHeight w:val="330" w:hRule="atLeast"/>
          <w:jc w:val="center"/>
        </w:trPr>
        <w:tc>
          <w:tcPr>
            <w:tcW w:w="18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9CACA2">
            <w:pPr>
              <w:keepNext w:val="0"/>
              <w:keepLines w:val="0"/>
              <w:widowControl/>
              <w:suppressLineNumbers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eastAsia" w:ascii="宋体" w:hAnsi="Times New Roman" w:eastAsia="宋体" w:cs="宋体"/>
                <w:color w:val="000000" w:themeColor="text1"/>
                <w:kern w:val="0"/>
                <w:szCs w:val="24"/>
                <w:highlight w:val="none"/>
                <w14:textFill>
                  <w14:solidFill>
                    <w14:schemeClr w14:val="tx1"/>
                  </w14:solidFill>
                </w14:textFill>
              </w:rPr>
              <w:t>第</w:t>
            </w:r>
            <w:r>
              <w:rPr>
                <w:rFonts w:hint="default" w:ascii="Times New Roman" w:hAnsi="Times New Roman" w:eastAsia="宋体" w:cs="Times New Roman"/>
                <w:color w:val="000000" w:themeColor="text1"/>
                <w:kern w:val="0"/>
                <w:szCs w:val="24"/>
                <w:highlight w:val="none"/>
                <w14:textFill>
                  <w14:solidFill>
                    <w14:schemeClr w14:val="tx1"/>
                  </w14:solidFill>
                </w14:textFill>
              </w:rPr>
              <w:t>4</w:t>
            </w:r>
            <w:r>
              <w:rPr>
                <w:rFonts w:hint="eastAsia" w:ascii="宋体" w:hAnsi="Times New Roman" w:eastAsia="宋体" w:cs="宋体"/>
                <w:color w:val="000000" w:themeColor="text1"/>
                <w:kern w:val="0"/>
                <w:szCs w:val="24"/>
                <w:highlight w:val="none"/>
                <w14:textFill>
                  <w14:solidFill>
                    <w14:schemeClr w14:val="tx1"/>
                  </w14:solidFill>
                </w14:textFill>
              </w:rPr>
              <w:t>年</w:t>
            </w:r>
          </w:p>
        </w:tc>
        <w:tc>
          <w:tcPr>
            <w:tcW w:w="32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F08F4C">
            <w:pPr>
              <w:keepNext w:val="0"/>
              <w:keepLines w:val="0"/>
              <w:widowControl/>
              <w:suppressLineNumbers w:val="0"/>
              <w:spacing w:before="0" w:beforeAutospacing="0" w:after="0" w:afterAutospacing="0"/>
              <w:ind w:left="0" w:leftChars="0" w:right="0" w:rightChars="0"/>
              <w:jc w:val="center"/>
              <w:textAlignment w:val="auto"/>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4"/>
                <w:highlight w:val="none"/>
                <w:u w:val="none"/>
                <w:lang w:val="en-US" w:eastAsia="zh-CN" w:bidi="ar"/>
                <w14:textFill>
                  <w14:solidFill>
                    <w14:schemeClr w14:val="tx1"/>
                  </w14:solidFill>
                </w14:textFill>
              </w:rPr>
              <w:t xml:space="preserve">125.36 </w:t>
            </w:r>
          </w:p>
        </w:tc>
        <w:tc>
          <w:tcPr>
            <w:tcW w:w="34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37680B">
            <w:pPr>
              <w:keepNext w:val="0"/>
              <w:keepLines w:val="0"/>
              <w:widowControl/>
              <w:suppressLineNumbers w:val="0"/>
              <w:spacing w:before="0" w:beforeAutospacing="0" w:after="0" w:afterAutospacing="0"/>
              <w:ind w:left="0" w:leftChars="0" w:right="0" w:rightChars="0"/>
              <w:jc w:val="center"/>
              <w:textAlignment w:val="auto"/>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4"/>
                <w:highlight w:val="none"/>
                <w:u w:val="none"/>
                <w:lang w:val="en-US" w:eastAsia="zh-CN" w:bidi="ar"/>
                <w14:textFill>
                  <w14:solidFill>
                    <w14:schemeClr w14:val="tx1"/>
                  </w14:solidFill>
                </w14:textFill>
              </w:rPr>
              <w:t xml:space="preserve">354.64 </w:t>
            </w:r>
          </w:p>
        </w:tc>
      </w:tr>
    </w:tbl>
    <w:p w14:paraId="35F45DCC">
      <w:pPr>
        <w:pageBreakBefore w:val="0"/>
        <w:numPr>
          <w:ilvl w:val="255"/>
          <w:numId w:val="0"/>
        </w:numPr>
        <w:kinsoku/>
        <w:wordWrap/>
        <w:overflowPunct/>
        <w:topLinePunct w:val="0"/>
        <w:bidi w:val="0"/>
        <w:spacing w:line="400" w:lineRule="exact"/>
        <w:ind w:left="0" w:leftChars="0" w:firstLine="420" w:firstLineChars="20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p w14:paraId="40CE3422">
      <w:pPr>
        <w:widowControl/>
        <w:snapToGrid w:val="0"/>
        <w:spacing w:line="360" w:lineRule="auto"/>
        <w:outlineLvl w:val="9"/>
        <w:rPr>
          <w:rFonts w:hint="eastAsia"/>
          <w:color w:val="000000" w:themeColor="text1"/>
          <w:highlight w:val="none"/>
          <w14:textFill>
            <w14:solidFill>
              <w14:schemeClr w14:val="tx1"/>
            </w14:solidFill>
          </w14:textFill>
        </w:rPr>
      </w:pPr>
    </w:p>
    <w:p w14:paraId="1ECC1EE2">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000000" w:themeColor="text1"/>
          <w:kern w:val="44"/>
          <w:sz w:val="32"/>
          <w:szCs w:val="32"/>
          <w:highlight w:val="none"/>
          <w:lang w:val="zh-CN"/>
          <w14:textFill>
            <w14:solidFill>
              <w14:schemeClr w14:val="tx1"/>
            </w14:solidFill>
          </w14:textFill>
        </w:rPr>
      </w:pPr>
      <w:bookmarkStart w:id="441" w:name="_Toc6065"/>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第四篇 合同条款格式</w:t>
      </w:r>
      <w:bookmarkEnd w:id="441"/>
    </w:p>
    <w:p w14:paraId="54278492">
      <w:pPr>
        <w:autoSpaceDE w:val="0"/>
        <w:autoSpaceDN w:val="0"/>
        <w:adjustRightInd w:val="0"/>
        <w:snapToGrid w:val="0"/>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bidi="ar"/>
          <w14:textFill>
            <w14:solidFill>
              <w14:schemeClr w14:val="tx1"/>
            </w14:solidFill>
          </w14:textFill>
        </w:rPr>
        <w:t xml:space="preserve"> </w:t>
      </w:r>
    </w:p>
    <w:p w14:paraId="44A9E727">
      <w:pPr>
        <w:autoSpaceDE w:val="0"/>
        <w:autoSpaceDN w:val="0"/>
        <w:adjustRightInd w:val="0"/>
        <w:snapToGrid w:val="0"/>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bidi="ar"/>
          <w14:textFill>
            <w14:solidFill>
              <w14:schemeClr w14:val="tx1"/>
            </w14:solidFill>
          </w14:textFill>
        </w:rPr>
        <w:t xml:space="preserve"> </w:t>
      </w:r>
    </w:p>
    <w:p w14:paraId="59A377B1">
      <w:pPr>
        <w:autoSpaceDE w:val="0"/>
        <w:autoSpaceDN w:val="0"/>
        <w:adjustRightInd w:val="0"/>
        <w:spacing w:line="360" w:lineRule="auto"/>
        <w:jc w:val="center"/>
        <w:rPr>
          <w:rFonts w:ascii="宋体" w:hAnsi="宋体" w:eastAsia="宋体" w:cs="Times New Roman"/>
          <w:b/>
          <w:color w:val="000000" w:themeColor="text1"/>
          <w:kern w:val="0"/>
          <w:sz w:val="52"/>
          <w:szCs w:val="52"/>
          <w:highlight w:val="none"/>
          <w14:textFill>
            <w14:solidFill>
              <w14:schemeClr w14:val="tx1"/>
            </w14:solidFill>
          </w14:textFill>
        </w:rPr>
      </w:pPr>
      <w:r>
        <w:rPr>
          <w:rFonts w:hint="eastAsia" w:ascii="宋体" w:hAnsi="宋体" w:eastAsia="宋体" w:cs="宋体"/>
          <w:b/>
          <w:color w:val="000000" w:themeColor="text1"/>
          <w:kern w:val="0"/>
          <w:sz w:val="52"/>
          <w:szCs w:val="52"/>
          <w:highlight w:val="none"/>
          <w:lang w:bidi="ar"/>
          <w14:textFill>
            <w14:solidFill>
              <w14:schemeClr w14:val="tx1"/>
            </w14:solidFill>
          </w14:textFill>
        </w:rPr>
        <w:t>东莞市石鼓净水有限公司污水处理厂分布式光伏发电项目</w:t>
      </w:r>
    </w:p>
    <w:p w14:paraId="6080274E">
      <w:pPr>
        <w:autoSpaceDE w:val="0"/>
        <w:autoSpaceDN w:val="0"/>
        <w:adjustRightInd w:val="0"/>
        <w:spacing w:line="360" w:lineRule="auto"/>
        <w:jc w:val="center"/>
        <w:rPr>
          <w:rFonts w:ascii="宋体" w:hAnsi="宋体" w:eastAsia="宋体" w:cs="Times New Roman"/>
          <w:bCs/>
          <w:color w:val="000000" w:themeColor="text1"/>
          <w:kern w:val="0"/>
          <w:sz w:val="52"/>
          <w:szCs w:val="52"/>
          <w:highlight w:val="none"/>
          <w14:textFill>
            <w14:solidFill>
              <w14:schemeClr w14:val="tx1"/>
            </w14:solidFill>
          </w14:textFill>
        </w:rPr>
      </w:pPr>
      <w:r>
        <w:rPr>
          <w:rFonts w:hint="eastAsia" w:ascii="宋体" w:hAnsi="宋体" w:eastAsia="宋体" w:cs="Times New Roman"/>
          <w:bCs/>
          <w:color w:val="000000" w:themeColor="text1"/>
          <w:kern w:val="0"/>
          <w:sz w:val="52"/>
          <w:szCs w:val="52"/>
          <w:highlight w:val="none"/>
          <w:lang w:bidi="ar"/>
          <w14:textFill>
            <w14:solidFill>
              <w14:schemeClr w14:val="tx1"/>
            </w14:solidFill>
          </w14:textFill>
        </w:rPr>
        <w:t xml:space="preserve"> </w:t>
      </w:r>
    </w:p>
    <w:p w14:paraId="33ABAC05">
      <w:pPr>
        <w:autoSpaceDE w:val="0"/>
        <w:autoSpaceDN w:val="0"/>
        <w:adjustRightInd w:val="0"/>
        <w:spacing w:before="1141" w:beforeLines="350" w:after="489" w:afterLines="150" w:line="360" w:lineRule="auto"/>
        <w:jc w:val="center"/>
        <w:rPr>
          <w:rFonts w:ascii="宋体" w:hAnsi="宋体" w:eastAsia="宋体" w:cs="Times New Roman"/>
          <w:b/>
          <w:bCs/>
          <w:color w:val="000000" w:themeColor="text1"/>
          <w:spacing w:val="60"/>
          <w:kern w:val="0"/>
          <w:sz w:val="52"/>
          <w:szCs w:val="52"/>
          <w:highlight w:val="none"/>
          <w14:textFill>
            <w14:solidFill>
              <w14:schemeClr w14:val="tx1"/>
            </w14:solidFill>
          </w14:textFill>
        </w:rPr>
      </w:pPr>
      <w:r>
        <w:rPr>
          <w:rFonts w:hint="eastAsia" w:ascii="宋体" w:hAnsi="宋体" w:eastAsia="宋体" w:cs="宋体"/>
          <w:b/>
          <w:bCs/>
          <w:color w:val="000000" w:themeColor="text1"/>
          <w:spacing w:val="60"/>
          <w:kern w:val="0"/>
          <w:sz w:val="52"/>
          <w:szCs w:val="52"/>
          <w:highlight w:val="none"/>
          <w:lang w:bidi="ar"/>
          <w14:textFill>
            <w14:solidFill>
              <w14:schemeClr w14:val="tx1"/>
            </w14:solidFill>
          </w14:textFill>
        </w:rPr>
        <w:t>采购合同</w:t>
      </w:r>
    </w:p>
    <w:p w14:paraId="6D7C32C2">
      <w:pPr>
        <w:autoSpaceDE w:val="0"/>
        <w:autoSpaceDN w:val="0"/>
        <w:adjustRightInd w:val="0"/>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bidi="ar"/>
          <w14:textFill>
            <w14:solidFill>
              <w14:schemeClr w14:val="tx1"/>
            </w14:solidFill>
          </w14:textFill>
        </w:rPr>
        <w:t>（合同编号：</w:t>
      </w:r>
      <w:r>
        <w:rPr>
          <w:rFonts w:hint="eastAsia" w:ascii="宋体" w:hAnsi="宋体" w:eastAsia="宋体" w:cs="Times New Roman"/>
          <w:b/>
          <w:bCs/>
          <w:color w:val="000000" w:themeColor="text1"/>
          <w:kern w:val="0"/>
          <w:sz w:val="24"/>
          <w:szCs w:val="24"/>
          <w:highlight w:val="none"/>
          <w:lang w:bidi="ar"/>
          <w14:textFill>
            <w14:solidFill>
              <w14:schemeClr w14:val="tx1"/>
            </w14:solidFill>
          </w14:textFill>
        </w:rPr>
        <w:t xml:space="preserve">       </w:t>
      </w:r>
      <w:r>
        <w:rPr>
          <w:rFonts w:hint="eastAsia" w:ascii="宋体" w:hAnsi="宋体" w:eastAsia="宋体" w:cs="宋体"/>
          <w:b/>
          <w:bCs/>
          <w:color w:val="000000" w:themeColor="text1"/>
          <w:kern w:val="0"/>
          <w:sz w:val="24"/>
          <w:szCs w:val="24"/>
          <w:highlight w:val="none"/>
          <w:lang w:bidi="ar"/>
          <w14:textFill>
            <w14:solidFill>
              <w14:schemeClr w14:val="tx1"/>
            </w14:solidFill>
          </w14:textFill>
        </w:rPr>
        <w:t>）</w:t>
      </w:r>
    </w:p>
    <w:p w14:paraId="4E663A6E">
      <w:pPr>
        <w:autoSpaceDE w:val="0"/>
        <w:autoSpaceDN w:val="0"/>
        <w:adjustRightInd w:val="0"/>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bidi="ar"/>
          <w14:textFill>
            <w14:solidFill>
              <w14:schemeClr w14:val="tx1"/>
            </w14:solidFill>
          </w14:textFill>
        </w:rPr>
        <w:t xml:space="preserve"> </w:t>
      </w:r>
    </w:p>
    <w:p w14:paraId="10486ADB">
      <w:pPr>
        <w:autoSpaceDE w:val="0"/>
        <w:autoSpaceDN w:val="0"/>
        <w:adjustRightInd w:val="0"/>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bidi="ar"/>
          <w14:textFill>
            <w14:solidFill>
              <w14:schemeClr w14:val="tx1"/>
            </w14:solidFill>
          </w14:textFill>
        </w:rPr>
        <w:t xml:space="preserve"> </w:t>
      </w:r>
    </w:p>
    <w:p w14:paraId="51635993">
      <w:pPr>
        <w:autoSpaceDE w:val="0"/>
        <w:autoSpaceDN w:val="0"/>
        <w:adjustRightInd w:val="0"/>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bidi="ar"/>
          <w14:textFill>
            <w14:solidFill>
              <w14:schemeClr w14:val="tx1"/>
            </w14:solidFill>
          </w14:textFill>
        </w:rPr>
        <w:t xml:space="preserve"> </w:t>
      </w:r>
    </w:p>
    <w:p w14:paraId="0CE0B074">
      <w:pPr>
        <w:autoSpaceDE w:val="0"/>
        <w:autoSpaceDN w:val="0"/>
        <w:adjustRightInd w:val="0"/>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bidi="ar"/>
          <w14:textFill>
            <w14:solidFill>
              <w14:schemeClr w14:val="tx1"/>
            </w14:solidFill>
          </w14:textFill>
        </w:rPr>
        <w:t xml:space="preserve"> </w:t>
      </w:r>
    </w:p>
    <w:p w14:paraId="57F5D3D0">
      <w:pPr>
        <w:autoSpaceDE w:val="0"/>
        <w:autoSpaceDN w:val="0"/>
        <w:adjustRightInd w:val="0"/>
        <w:spacing w:line="480" w:lineRule="auto"/>
        <w:ind w:firstLine="2811" w:firstLineChars="1000"/>
        <w:jc w:val="left"/>
        <w:rPr>
          <w:rFonts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lang w:bidi="ar"/>
          <w14:textFill>
            <w14:solidFill>
              <w14:schemeClr w14:val="tx1"/>
            </w14:solidFill>
          </w14:textFill>
        </w:rPr>
        <w:t>甲方：</w:t>
      </w:r>
      <w:r>
        <w:rPr>
          <w:rFonts w:hint="eastAsia" w:ascii="宋体" w:hAnsi="宋体" w:eastAsia="宋体" w:cs="宋体"/>
          <w:b/>
          <w:bCs/>
          <w:color w:val="000000" w:themeColor="text1"/>
          <w:kern w:val="0"/>
          <w:sz w:val="28"/>
          <w:szCs w:val="28"/>
          <w:highlight w:val="none"/>
          <w:u w:val="single"/>
          <w:lang w:bidi="ar"/>
          <w14:textFill>
            <w14:solidFill>
              <w14:schemeClr w14:val="tx1"/>
            </w14:solidFill>
          </w14:textFill>
        </w:rPr>
        <w:t>东莞市石鼓净水有限公司</w:t>
      </w:r>
      <w:r>
        <w:rPr>
          <w:rFonts w:hint="eastAsia" w:ascii="宋体" w:hAnsi="宋体" w:eastAsia="宋体" w:cs="Times New Roman"/>
          <w:b/>
          <w:bCs/>
          <w:color w:val="000000" w:themeColor="text1"/>
          <w:kern w:val="0"/>
          <w:sz w:val="28"/>
          <w:szCs w:val="28"/>
          <w:highlight w:val="none"/>
          <w:u w:val="single"/>
          <w:lang w:bidi="ar"/>
          <w14:textFill>
            <w14:solidFill>
              <w14:schemeClr w14:val="tx1"/>
            </w14:solidFill>
          </w14:textFill>
        </w:rPr>
        <w:t xml:space="preserve"> </w:t>
      </w:r>
      <w:r>
        <w:rPr>
          <w:rFonts w:hint="eastAsia" w:ascii="宋体" w:hAnsi="宋体" w:eastAsia="宋体" w:cs="Times New Roman"/>
          <w:b/>
          <w:bCs/>
          <w:color w:val="000000" w:themeColor="text1"/>
          <w:kern w:val="0"/>
          <w:sz w:val="28"/>
          <w:szCs w:val="28"/>
          <w:highlight w:val="none"/>
          <w:lang w:bidi="ar"/>
          <w14:textFill>
            <w14:solidFill>
              <w14:schemeClr w14:val="tx1"/>
            </w14:solidFill>
          </w14:textFill>
        </w:rPr>
        <w:t xml:space="preserve"> </w:t>
      </w:r>
    </w:p>
    <w:p w14:paraId="6923EAA8">
      <w:pPr>
        <w:autoSpaceDE w:val="0"/>
        <w:autoSpaceDN w:val="0"/>
        <w:adjustRightInd w:val="0"/>
        <w:spacing w:line="480" w:lineRule="auto"/>
        <w:ind w:firstLine="2811" w:firstLineChars="1000"/>
        <w:jc w:val="left"/>
        <w:rPr>
          <w:rFonts w:ascii="宋体" w:hAnsi="宋体" w:eastAsia="宋体" w:cs="Times New Roman"/>
          <w:b/>
          <w:bCs/>
          <w:color w:val="000000" w:themeColor="text1"/>
          <w:kern w:val="0"/>
          <w:sz w:val="28"/>
          <w:szCs w:val="28"/>
          <w:highlight w:val="none"/>
          <w:u w:val="single"/>
          <w14:textFill>
            <w14:solidFill>
              <w14:schemeClr w14:val="tx1"/>
            </w14:solidFill>
          </w14:textFill>
        </w:rPr>
      </w:pPr>
      <w:r>
        <w:rPr>
          <w:rFonts w:hint="eastAsia" w:ascii="宋体" w:hAnsi="宋体" w:eastAsia="宋体" w:cs="宋体"/>
          <w:b/>
          <w:bCs/>
          <w:color w:val="000000" w:themeColor="text1"/>
          <w:kern w:val="0"/>
          <w:sz w:val="28"/>
          <w:szCs w:val="28"/>
          <w:highlight w:val="none"/>
          <w:lang w:bidi="ar"/>
          <w14:textFill>
            <w14:solidFill>
              <w14:schemeClr w14:val="tx1"/>
            </w14:solidFill>
          </w14:textFill>
        </w:rPr>
        <w:t>乙方：</w:t>
      </w:r>
      <w:r>
        <w:rPr>
          <w:rFonts w:hint="eastAsia" w:ascii="宋体" w:hAnsi="宋体" w:eastAsia="宋体" w:cs="宋体"/>
          <w:b/>
          <w:bCs/>
          <w:color w:val="000000" w:themeColor="text1"/>
          <w:kern w:val="0"/>
          <w:sz w:val="28"/>
          <w:szCs w:val="28"/>
          <w:highlight w:val="none"/>
          <w:u w:val="single"/>
          <w:lang w:bidi="ar"/>
          <w14:textFill>
            <w14:solidFill>
              <w14:schemeClr w14:val="tx1"/>
            </w14:solidFill>
          </w14:textFill>
        </w:rPr>
        <w:t xml:space="preserve">                          </w:t>
      </w:r>
    </w:p>
    <w:p w14:paraId="0F0FEE99">
      <w:pPr>
        <w:autoSpaceDE w:val="0"/>
        <w:autoSpaceDN w:val="0"/>
        <w:adjustRightInd w:val="0"/>
        <w:spacing w:line="360" w:lineRule="auto"/>
        <w:ind w:firstLine="2811" w:firstLineChars="1000"/>
        <w:jc w:val="left"/>
        <w:rPr>
          <w:rFonts w:ascii="宋体" w:hAnsi="宋体" w:eastAsia="宋体" w:cs="宋体"/>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lang w:bidi="ar"/>
          <w14:textFill>
            <w14:solidFill>
              <w14:schemeClr w14:val="tx1"/>
            </w14:solidFill>
          </w14:textFill>
        </w:rPr>
        <w:t xml:space="preserve"> </w:t>
      </w:r>
    </w:p>
    <w:p w14:paraId="0E16A44E">
      <w:pPr>
        <w:autoSpaceDE w:val="0"/>
        <w:autoSpaceDN w:val="0"/>
        <w:adjustRightInd w:val="0"/>
        <w:spacing w:line="360" w:lineRule="auto"/>
        <w:ind w:firstLine="2811" w:firstLineChars="1000"/>
        <w:jc w:val="left"/>
        <w:rPr>
          <w:rFonts w:ascii="宋体" w:hAnsi="宋体" w:eastAsia="宋体" w:cs="宋体"/>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lang w:bidi="ar"/>
          <w14:textFill>
            <w14:solidFill>
              <w14:schemeClr w14:val="tx1"/>
            </w14:solidFill>
          </w14:textFill>
        </w:rPr>
        <w:t>签订日期：   年   月   日</w:t>
      </w:r>
    </w:p>
    <w:p w14:paraId="0EF1B862">
      <w:pPr>
        <w:autoSpaceDE w:val="0"/>
        <w:autoSpaceDN w:val="0"/>
        <w:adjustRightInd w:val="0"/>
        <w:jc w:val="left"/>
        <w:rPr>
          <w:rFonts w:ascii="宋体" w:hAnsi="宋体" w:eastAsia="宋体" w:cs="宋体"/>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lang w:bidi="ar"/>
          <w14:textFill>
            <w14:solidFill>
              <w14:schemeClr w14:val="tx1"/>
            </w14:solidFill>
          </w14:textFill>
        </w:rPr>
        <w:t xml:space="preserve"> </w:t>
      </w:r>
    </w:p>
    <w:p w14:paraId="69EC68B8">
      <w:pPr>
        <w:rPr>
          <w:rFonts w:ascii="宋体" w:hAnsi="宋体" w:eastAsia="宋体" w:cs="Times New Roman"/>
          <w:color w:val="000000" w:themeColor="text1"/>
          <w:kern w:val="0"/>
          <w:szCs w:val="21"/>
          <w:highlight w:val="none"/>
          <w14:textFill>
            <w14:solidFill>
              <w14:schemeClr w14:val="tx1"/>
            </w14:solidFill>
          </w14:textFill>
        </w:rPr>
        <w:sectPr>
          <w:headerReference r:id="rId9" w:type="first"/>
          <w:footerReference r:id="rId12" w:type="first"/>
          <w:headerReference r:id="rId7" w:type="default"/>
          <w:footerReference r:id="rId10" w:type="default"/>
          <w:headerReference r:id="rId8" w:type="even"/>
          <w:footerReference r:id="rId11" w:type="even"/>
          <w:pgSz w:w="12240" w:h="15840"/>
          <w:pgMar w:top="1191" w:right="1043" w:bottom="1191" w:left="1043" w:header="720" w:footer="720" w:gutter="0"/>
          <w:cols w:space="720" w:num="1"/>
          <w:titlePg/>
          <w:docGrid w:type="lines" w:linePitch="326" w:charSpace="0"/>
        </w:sectPr>
      </w:pPr>
    </w:p>
    <w:p w14:paraId="60F05706">
      <w:pPr>
        <w:autoSpaceDE w:val="0"/>
        <w:autoSpaceDN w:val="0"/>
        <w:adjustRightInd w:val="0"/>
        <w:snapToGrid w:val="0"/>
        <w:spacing w:line="360" w:lineRule="auto"/>
        <w:ind w:firstLine="422" w:firstLineChars="2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甲方</w:t>
      </w:r>
      <w:r>
        <w:rPr>
          <w:rFonts w:hint="eastAsia" w:ascii="宋体" w:hAnsi="宋体" w:eastAsia="宋体" w:cs="宋体"/>
          <w:color w:val="000000" w:themeColor="text1"/>
          <w:kern w:val="0"/>
          <w:szCs w:val="21"/>
          <w:highlight w:val="none"/>
          <w:lang w:bidi="ar"/>
          <w14:textFill>
            <w14:solidFill>
              <w14:schemeClr w14:val="tx1"/>
            </w14:solidFill>
          </w14:textFill>
        </w:rPr>
        <w:t>：</w:t>
      </w:r>
      <w:r>
        <w:rPr>
          <w:rFonts w:hint="eastAsia" w:ascii="宋体" w:hAnsi="宋体" w:eastAsia="宋体" w:cs="Times New Roman"/>
          <w:color w:val="000000" w:themeColor="text1"/>
          <w:kern w:val="0"/>
          <w:szCs w:val="21"/>
          <w:highlight w:val="none"/>
          <w:lang w:bidi="ar"/>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lang w:bidi="ar"/>
          <w14:textFill>
            <w14:solidFill>
              <w14:schemeClr w14:val="tx1"/>
            </w14:solidFill>
          </w14:textFill>
        </w:rPr>
        <w:t xml:space="preserve">                                    </w:t>
      </w:r>
    </w:p>
    <w:p w14:paraId="21497F93">
      <w:pPr>
        <w:autoSpaceDE w:val="0"/>
        <w:autoSpaceDN w:val="0"/>
        <w:adjustRightInd w:val="0"/>
        <w:snapToGrid w:val="0"/>
        <w:spacing w:line="360" w:lineRule="auto"/>
        <w:ind w:firstLine="422" w:firstLineChars="2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乙方</w:t>
      </w:r>
      <w:r>
        <w:rPr>
          <w:rFonts w:hint="eastAsia" w:ascii="宋体" w:hAnsi="宋体" w:eastAsia="宋体" w:cs="宋体"/>
          <w:color w:val="000000" w:themeColor="text1"/>
          <w:kern w:val="0"/>
          <w:szCs w:val="21"/>
          <w:highlight w:val="none"/>
          <w:lang w:bidi="ar"/>
          <w14:textFill>
            <w14:solidFill>
              <w14:schemeClr w14:val="tx1"/>
            </w14:solidFill>
          </w14:textFill>
        </w:rPr>
        <w:t>：</w:t>
      </w:r>
      <w:r>
        <w:rPr>
          <w:rFonts w:hint="eastAsia" w:ascii="宋体" w:hAnsi="宋体" w:eastAsia="宋体" w:cs="Times New Roman"/>
          <w:color w:val="000000" w:themeColor="text1"/>
          <w:kern w:val="0"/>
          <w:szCs w:val="21"/>
          <w:highlight w:val="none"/>
          <w:u w:val="single"/>
          <w:lang w:bidi="ar"/>
          <w14:textFill>
            <w14:solidFill>
              <w14:schemeClr w14:val="tx1"/>
            </w14:solidFill>
          </w14:textFill>
        </w:rPr>
        <w:t xml:space="preserve">                                     </w:t>
      </w:r>
    </w:p>
    <w:p w14:paraId="264FB504">
      <w:pPr>
        <w:autoSpaceDE w:val="0"/>
        <w:autoSpaceDN w:val="0"/>
        <w:adjustRightInd w:val="0"/>
        <w:snapToGri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bidi="ar"/>
          <w14:textFill>
            <w14:solidFill>
              <w14:schemeClr w14:val="tx1"/>
            </w14:solidFill>
          </w14:textFill>
        </w:rPr>
        <w:t xml:space="preserve"> </w:t>
      </w:r>
    </w:p>
    <w:p w14:paraId="37C61AFE">
      <w:pPr>
        <w:autoSpaceDE w:val="0"/>
        <w:autoSpaceDN w:val="0"/>
        <w:adjustRightInd w:val="0"/>
        <w:snapToGri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根据《中华人民共和国民法典》及</w:t>
      </w:r>
      <w:r>
        <w:rPr>
          <w:rFonts w:hint="eastAsia" w:ascii="宋体" w:hAnsi="宋体" w:eastAsia="宋体" w:cs="Times New Roman"/>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年</w:t>
      </w:r>
      <w:r>
        <w:rPr>
          <w:rFonts w:hint="eastAsia" w:ascii="宋体" w:hAnsi="宋体" w:eastAsia="宋体" w:cs="Times New Roman"/>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月</w:t>
      </w:r>
      <w:r>
        <w:rPr>
          <w:rFonts w:hint="eastAsia" w:ascii="宋体" w:hAnsi="宋体" w:eastAsia="宋体" w:cs="Times New Roman"/>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日通知的东莞市石鼓净水有限公司污水处理厂分布式光伏发电项目中标结果（招标编号：DGDS2024-0</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89</w:t>
      </w:r>
      <w:r>
        <w:rPr>
          <w:rFonts w:hint="eastAsia" w:ascii="宋体" w:hAnsi="宋体" w:eastAsia="宋体" w:cs="宋体"/>
          <w:color w:val="000000" w:themeColor="text1"/>
          <w:kern w:val="0"/>
          <w:szCs w:val="21"/>
          <w:highlight w:val="none"/>
          <w:lang w:bidi="ar"/>
          <w14:textFill>
            <w14:solidFill>
              <w14:schemeClr w14:val="tx1"/>
            </w14:solidFill>
          </w14:textFill>
        </w:rPr>
        <w:t>）和招标文件的要求，经双方协商一致，签订本合同。</w:t>
      </w:r>
    </w:p>
    <w:p w14:paraId="392DD6B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第一条</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合作内容及期限</w:t>
      </w:r>
    </w:p>
    <w:p w14:paraId="0AD05C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拟在</w:t>
      </w:r>
      <w:r>
        <w:rPr>
          <w:rFonts w:hint="eastAsia" w:ascii="宋体" w:hAnsi="宋体" w:eastAsia="宋体" w:cs="宋体"/>
          <w:color w:val="000000" w:themeColor="text1"/>
          <w:sz w:val="21"/>
          <w:szCs w:val="21"/>
          <w:highlight w:val="none"/>
          <w:lang w:eastAsia="zh-CN"/>
          <w14:textFill>
            <w14:solidFill>
              <w14:schemeClr w14:val="tx1"/>
            </w14:solidFill>
          </w14:textFill>
        </w:rPr>
        <w:t>甲方运营管理的虎门宁洲污水处理厂二期及一期提标工程、东城温塘污水处理厂一期工程可利用的构筑物池面及建筑物屋面上盖分别建设安装约3.8512MWp、1.3989 MWp（最终装机容量以实际并网容量为准）光伏发电系统以及配套设施，建成后采用“自发自用、余电上网”运行方式，并网电压根据项目容量和现场情况选择0.4kV或10</w:t>
      </w:r>
      <w:r>
        <w:rPr>
          <w:rFonts w:hint="eastAsia" w:ascii="宋体" w:hAnsi="宋体" w:eastAsia="宋体" w:cs="宋体"/>
          <w:color w:val="000000" w:themeColor="text1"/>
          <w:sz w:val="21"/>
          <w:szCs w:val="21"/>
          <w:highlight w:val="none"/>
          <w:lang w:val="en-US" w:eastAsia="zh-CN"/>
          <w14:textFill>
            <w14:solidFill>
              <w14:schemeClr w14:val="tx1"/>
            </w14:solidFill>
          </w14:textFill>
        </w:rPr>
        <w:t>k</w:t>
      </w:r>
      <w:r>
        <w:rPr>
          <w:rFonts w:hint="eastAsia" w:ascii="宋体" w:hAnsi="宋体" w:eastAsia="宋体" w:cs="宋体"/>
          <w:color w:val="000000" w:themeColor="text1"/>
          <w:sz w:val="21"/>
          <w:szCs w:val="21"/>
          <w:highlight w:val="none"/>
          <w:lang w:eastAsia="zh-CN"/>
          <w14:textFill>
            <w14:solidFill>
              <w14:schemeClr w14:val="tx1"/>
            </w14:solidFill>
          </w14:textFill>
        </w:rPr>
        <w:t>V就近并网。</w:t>
      </w:r>
    </w:p>
    <w:p w14:paraId="6F4951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本项目采用EMC合作模式，项目所有投资费用及项目</w:t>
      </w:r>
      <w:r>
        <w:rPr>
          <w:rFonts w:hint="eastAsia" w:ascii="宋体" w:hAnsi="宋体" w:eastAsia="宋体" w:cs="宋体"/>
          <w:color w:val="000000" w:themeColor="text1"/>
          <w:sz w:val="21"/>
          <w:szCs w:val="21"/>
          <w:highlight w:val="none"/>
          <w:lang w:eastAsia="zh-CN"/>
          <w14:textFill>
            <w14:solidFill>
              <w14:schemeClr w14:val="tx1"/>
            </w14:solidFill>
          </w14:textFill>
        </w:rPr>
        <w:t>服务期</w:t>
      </w:r>
      <w:r>
        <w:rPr>
          <w:rFonts w:hint="eastAsia" w:ascii="宋体" w:hAnsi="宋体" w:eastAsia="宋体" w:cs="宋体"/>
          <w:color w:val="000000" w:themeColor="text1"/>
          <w:sz w:val="21"/>
          <w:szCs w:val="21"/>
          <w:highlight w:val="none"/>
          <w14:textFill>
            <w14:solidFill>
              <w14:schemeClr w14:val="tx1"/>
            </w14:solidFill>
          </w14:textFill>
        </w:rPr>
        <w:t>内的运维费用由</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负责，</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从</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处购电，</w:t>
      </w:r>
      <w:r>
        <w:rPr>
          <w:rFonts w:hint="eastAsia" w:ascii="宋体" w:hAnsi="宋体" w:eastAsia="宋体" w:cs="宋体"/>
          <w:color w:val="000000" w:themeColor="text1"/>
          <w:sz w:val="21"/>
          <w:szCs w:val="21"/>
          <w:highlight w:val="none"/>
          <w:lang w:eastAsia="zh-CN"/>
          <w14:textFill>
            <w14:solidFill>
              <w14:schemeClr w14:val="tx1"/>
            </w14:solidFill>
          </w14:textFill>
        </w:rPr>
        <w:t>服务期</w:t>
      </w:r>
      <w:r>
        <w:rPr>
          <w:rFonts w:hint="eastAsia" w:ascii="宋体" w:hAnsi="宋体" w:eastAsia="宋体" w:cs="宋体"/>
          <w:color w:val="000000" w:themeColor="text1"/>
          <w:sz w:val="21"/>
          <w:szCs w:val="21"/>
          <w:highlight w:val="none"/>
          <w14:textFill>
            <w14:solidFill>
              <w14:schemeClr w14:val="tx1"/>
            </w14:solidFill>
          </w14:textFill>
        </w:rPr>
        <w:t>为25年（不含建设期），</w:t>
      </w:r>
      <w:r>
        <w:rPr>
          <w:rFonts w:hint="eastAsia" w:ascii="宋体" w:hAnsi="宋体" w:eastAsia="宋体" w:cs="宋体"/>
          <w:color w:val="000000" w:themeColor="text1"/>
          <w:sz w:val="21"/>
          <w:szCs w:val="21"/>
          <w:highlight w:val="none"/>
          <w:lang w:eastAsia="zh-CN"/>
          <w14:textFill>
            <w14:solidFill>
              <w14:schemeClr w14:val="tx1"/>
            </w14:solidFill>
          </w14:textFill>
        </w:rPr>
        <w:t>服务期</w:t>
      </w:r>
      <w:r>
        <w:rPr>
          <w:rFonts w:hint="eastAsia" w:ascii="宋体" w:hAnsi="宋体" w:eastAsia="宋体" w:cs="宋体"/>
          <w:color w:val="000000" w:themeColor="text1"/>
          <w:sz w:val="21"/>
          <w:szCs w:val="21"/>
          <w:highlight w:val="none"/>
          <w14:textFill>
            <w14:solidFill>
              <w14:schemeClr w14:val="tx1"/>
            </w14:solidFill>
          </w14:textFill>
        </w:rPr>
        <w:t>到期后，本项目资产无偿转让给</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所有。</w:t>
      </w:r>
    </w:p>
    <w:p w14:paraId="3FF1C2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1.2电站用“自发自用，余量上网”的运行方式，电站所发的电能优先供</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生产使用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电站所发富余电能接入公共电网，由</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自行与国家电网公司结算</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用电不足部分由</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自行从国家电网购入，所用国家电网电量由</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与电网自行结算。</w:t>
      </w:r>
    </w:p>
    <w:p w14:paraId="0D1413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负责电站的建设、运营、维护和管理，</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对</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的电站建设、运营、维护和管理提供必要的配合和便利。</w:t>
      </w:r>
    </w:p>
    <w:p w14:paraId="1F19B3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拟投建电站的装机容量</w:t>
      </w:r>
      <w:r>
        <w:rPr>
          <w:rFonts w:hint="eastAsia" w:ascii="宋体" w:hAnsi="宋体" w:eastAsia="宋体" w:cs="宋体"/>
          <w:color w:val="000000" w:themeColor="text1"/>
          <w:sz w:val="21"/>
          <w:szCs w:val="21"/>
          <w:highlight w:val="none"/>
          <w:lang w:eastAsia="zh-CN"/>
          <w14:textFill>
            <w14:solidFill>
              <w14:schemeClr w14:val="tx1"/>
            </w14:solidFill>
          </w14:textFill>
        </w:rPr>
        <w:t>分别</w:t>
      </w:r>
      <w:r>
        <w:rPr>
          <w:rFonts w:hint="eastAsia" w:ascii="宋体" w:hAnsi="宋体" w:eastAsia="宋体" w:cs="宋体"/>
          <w:color w:val="000000" w:themeColor="text1"/>
          <w:sz w:val="21"/>
          <w:szCs w:val="21"/>
          <w:highlight w:val="none"/>
          <w14:textFill>
            <w14:solidFill>
              <w14:schemeClr w14:val="tx1"/>
            </w14:solidFill>
          </w14:textFill>
        </w:rPr>
        <w:t>为3.8512MWp、1.3989MWp,最终装机容量以实际并网容量为准。</w:t>
      </w:r>
    </w:p>
    <w:p w14:paraId="5F6ABC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建设期限</w:t>
      </w:r>
    </w:p>
    <w:p w14:paraId="46906F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项目建设期限180</w:t>
      </w:r>
      <w:r>
        <w:rPr>
          <w:rFonts w:hint="eastAsia" w:ascii="宋体" w:hAnsi="宋体" w:eastAsia="宋体" w:cs="宋体"/>
          <w:color w:val="000000" w:themeColor="text1"/>
          <w:sz w:val="21"/>
          <w:szCs w:val="21"/>
          <w:highlight w:val="none"/>
          <w:lang w:val="en-US" w:eastAsia="zh-CN"/>
          <w14:textFill>
            <w14:solidFill>
              <w14:schemeClr w14:val="tx1"/>
            </w14:solidFill>
          </w14:textFill>
        </w:rPr>
        <w:t>日</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自甲方</w:t>
      </w:r>
      <w:r>
        <w:rPr>
          <w:rFonts w:hint="eastAsia" w:ascii="宋体" w:hAnsi="宋体" w:eastAsia="宋体" w:cs="宋体"/>
          <w:color w:val="000000" w:themeColor="text1"/>
          <w:sz w:val="21"/>
          <w:szCs w:val="21"/>
          <w:highlight w:val="none"/>
          <w14:textFill>
            <w14:solidFill>
              <w14:schemeClr w14:val="tx1"/>
            </w14:solidFill>
          </w14:textFill>
        </w:rPr>
        <w:t>书面通知之日起算。</w:t>
      </w:r>
    </w:p>
    <w:p w14:paraId="210695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项目服务期</w:t>
      </w:r>
    </w:p>
    <w:p w14:paraId="6A8EA6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本项目服务期为25年，自项目并网验收通过之日起算。</w:t>
      </w:r>
    </w:p>
    <w:p w14:paraId="569751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lang w:bidi="en-US"/>
          <w14:textFill>
            <w14:solidFill>
              <w14:schemeClr w14:val="tx1"/>
            </w14:solidFill>
          </w14:textFill>
        </w:rPr>
        <w:t>东城温塘污水处理厂一期工程、虎门宁洲污水处理厂二期及一期提标工程建设用地均已办理不动产权证，权利人为本项目</w:t>
      </w:r>
      <w:r>
        <w:rPr>
          <w:rFonts w:hint="eastAsia" w:ascii="Times New Roman" w:hAnsi="Times New Roman" w:eastAsia="宋体" w:cs="Times New Roman"/>
          <w:b w:val="0"/>
          <w:bCs/>
          <w:color w:val="000000" w:themeColor="text1"/>
          <w:sz w:val="21"/>
          <w:szCs w:val="21"/>
          <w:highlight w:val="none"/>
          <w:u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lang w:bidi="en-US"/>
          <w14:textFill>
            <w14:solidFill>
              <w14:schemeClr w14:val="tx1"/>
            </w14:solidFill>
          </w14:textFill>
        </w:rPr>
        <w:t>，土地用途为公共设施用地（U41雨水、污水处理用地），污水处理厂用地红线范围内相关建（构）筑物等资产所有权属于</w:t>
      </w:r>
      <w:r>
        <w:rPr>
          <w:rFonts w:hint="eastAsia" w:ascii="Times New Roman" w:hAnsi="Times New Roman" w:eastAsia="宋体" w:cs="Times New Roman"/>
          <w:b w:val="0"/>
          <w:bCs/>
          <w:color w:val="000000" w:themeColor="text1"/>
          <w:sz w:val="21"/>
          <w:szCs w:val="21"/>
          <w:highlight w:val="none"/>
          <w:u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lang w:bidi="en-US"/>
          <w14:textFill>
            <w14:solidFill>
              <w14:schemeClr w14:val="tx1"/>
            </w14:solidFill>
          </w14:textFill>
        </w:rPr>
        <w:t>，其中东城温塘污水处理厂一期工程建设用地属于国有土地使用权划拨，未对土地使用期限进行约定，虎门宁洲污水处理厂二期及一期提标工程建设用地使用期限至2072年11月15日，</w:t>
      </w:r>
      <w:r>
        <w:rPr>
          <w:rFonts w:hint="eastAsia" w:ascii="Times New Roman" w:hAnsi="Times New Roman" w:eastAsia="宋体" w:cs="Times New Roman"/>
          <w:b w:val="0"/>
          <w:bCs/>
          <w:color w:val="000000" w:themeColor="text1"/>
          <w:sz w:val="21"/>
          <w:szCs w:val="21"/>
          <w:highlight w:val="none"/>
          <w:u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lang w:bidi="en-US"/>
          <w14:textFill>
            <w14:solidFill>
              <w14:schemeClr w14:val="tx1"/>
            </w14:solidFill>
          </w14:textFill>
        </w:rPr>
        <w:t>当前污水处理经营权剩余年限约为19年。</w:t>
      </w:r>
      <w:r>
        <w:rPr>
          <w:rFonts w:hint="eastAsia" w:ascii="Times New Roman" w:hAnsi="Times New Roman" w:eastAsia="宋体" w:cs="Times New Roman"/>
          <w:b w:val="0"/>
          <w:bCs/>
          <w:color w:val="000000" w:themeColor="text1"/>
          <w:sz w:val="21"/>
          <w:szCs w:val="21"/>
          <w:highlight w:val="none"/>
          <w:u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lang w:bidi="en-US"/>
          <w14:textFill>
            <w14:solidFill>
              <w14:schemeClr w14:val="tx1"/>
            </w14:solidFill>
          </w14:textFill>
        </w:rPr>
        <w:t>应充分理解并接受：本项目存在因污水处理厂经营权期满后</w:t>
      </w:r>
      <w:r>
        <w:rPr>
          <w:rFonts w:hint="eastAsia" w:ascii="Times New Roman" w:hAnsi="Times New Roman" w:eastAsia="宋体" w:cs="Times New Roman"/>
          <w:b w:val="0"/>
          <w:bCs/>
          <w:color w:val="000000" w:themeColor="text1"/>
          <w:sz w:val="21"/>
          <w:szCs w:val="21"/>
          <w:highlight w:val="none"/>
          <w:u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lang w:bidi="en-US"/>
          <w14:textFill>
            <w14:solidFill>
              <w14:schemeClr w14:val="tx1"/>
            </w14:solidFill>
          </w14:textFill>
        </w:rPr>
        <w:t>停止运营污水处理厂，导致</w:t>
      </w:r>
      <w:r>
        <w:rPr>
          <w:rFonts w:hint="eastAsia" w:ascii="Times New Roman" w:hAnsi="Times New Roman" w:eastAsia="宋体" w:cs="Times New Roman"/>
          <w:b w:val="0"/>
          <w:bCs/>
          <w:color w:val="000000" w:themeColor="text1"/>
          <w:sz w:val="21"/>
          <w:szCs w:val="21"/>
          <w:highlight w:val="none"/>
          <w:u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lang w:bidi="en-US"/>
          <w14:textFill>
            <w14:solidFill>
              <w14:schemeClr w14:val="tx1"/>
            </w14:solidFill>
          </w14:textFill>
        </w:rPr>
        <w:t>最终服务期可能不足25年的风险，如发生上述情况导致本项目服务期提前终止，</w:t>
      </w:r>
      <w:r>
        <w:rPr>
          <w:rFonts w:hint="eastAsia" w:ascii="宋体" w:hAnsi="宋体" w:eastAsia="宋体" w:cs="宋体"/>
          <w:color w:val="000000" w:themeColor="text1"/>
          <w:sz w:val="21"/>
          <w:szCs w:val="21"/>
          <w:highlight w:val="none"/>
          <w:lang w:val="en-US" w:eastAsia="zh-CN" w:bidi="en-US"/>
          <w14:textFill>
            <w14:solidFill>
              <w14:schemeClr w14:val="tx1"/>
            </w14:solidFill>
          </w14:textFill>
        </w:rPr>
        <w:t>甲方</w:t>
      </w:r>
      <w:r>
        <w:rPr>
          <w:rFonts w:hint="eastAsia" w:ascii="宋体" w:hAnsi="宋体" w:eastAsia="宋体" w:cs="宋体"/>
          <w:color w:val="000000" w:themeColor="text1"/>
          <w:sz w:val="21"/>
          <w:szCs w:val="21"/>
          <w:highlight w:val="none"/>
          <w:lang w:bidi="en-US"/>
          <w14:textFill>
            <w14:solidFill>
              <w14:schemeClr w14:val="tx1"/>
            </w14:solidFill>
          </w14:textFill>
        </w:rPr>
        <w:t>作为产权所有人同意</w:t>
      </w:r>
      <w:r>
        <w:rPr>
          <w:rFonts w:hint="eastAsia" w:ascii="宋体" w:hAnsi="宋体" w:eastAsia="宋体" w:cs="宋体"/>
          <w:color w:val="000000" w:themeColor="text1"/>
          <w:sz w:val="21"/>
          <w:szCs w:val="21"/>
          <w:highlight w:val="none"/>
          <w:lang w:val="en-US" w:eastAsia="zh-CN" w:bidi="en-US"/>
          <w14:textFill>
            <w14:solidFill>
              <w14:schemeClr w14:val="tx1"/>
            </w14:solidFill>
          </w14:textFill>
        </w:rPr>
        <w:t>乙方</w:t>
      </w:r>
      <w:r>
        <w:rPr>
          <w:rFonts w:hint="eastAsia" w:ascii="宋体" w:hAnsi="宋体" w:eastAsia="宋体" w:cs="宋体"/>
          <w:color w:val="000000" w:themeColor="text1"/>
          <w:sz w:val="21"/>
          <w:szCs w:val="21"/>
          <w:highlight w:val="none"/>
          <w:lang w:bidi="en-US"/>
          <w14:textFill>
            <w14:solidFill>
              <w14:schemeClr w14:val="tx1"/>
            </w14:solidFill>
          </w14:textFill>
        </w:rPr>
        <w:t>在原有建设用地上继续进行光伏项目运营至原服务期结束。</w:t>
      </w:r>
      <w:r>
        <w:rPr>
          <w:rFonts w:hint="eastAsia" w:ascii="Times New Roman" w:hAnsi="Times New Roman" w:eastAsia="宋体" w:cs="Times New Roman"/>
          <w:b w:val="0"/>
          <w:bCs/>
          <w:color w:val="000000" w:themeColor="text1"/>
          <w:sz w:val="21"/>
          <w:szCs w:val="21"/>
          <w:highlight w:val="none"/>
          <w:u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lang w:bidi="en-US"/>
          <w14:textFill>
            <w14:solidFill>
              <w14:schemeClr w14:val="tx1"/>
            </w14:solidFill>
          </w14:textFill>
        </w:rPr>
        <w:t>已就上述风险情况向</w:t>
      </w:r>
      <w:r>
        <w:rPr>
          <w:rFonts w:hint="eastAsia" w:ascii="Times New Roman" w:hAnsi="Times New Roman" w:eastAsia="宋体" w:cs="Times New Roman"/>
          <w:b w:val="0"/>
          <w:bCs/>
          <w:color w:val="000000" w:themeColor="text1"/>
          <w:sz w:val="21"/>
          <w:szCs w:val="21"/>
          <w:highlight w:val="none"/>
          <w:u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lang w:bidi="en-US"/>
          <w14:textFill>
            <w14:solidFill>
              <w14:schemeClr w14:val="tx1"/>
            </w14:solidFill>
          </w14:textFill>
        </w:rPr>
        <w:t>进行了充分告知，</w:t>
      </w:r>
      <w:r>
        <w:rPr>
          <w:rFonts w:hint="eastAsia" w:ascii="Times New Roman" w:hAnsi="Times New Roman" w:eastAsia="宋体" w:cs="Times New Roman"/>
          <w:b w:val="0"/>
          <w:bCs/>
          <w:color w:val="000000" w:themeColor="text1"/>
          <w:sz w:val="21"/>
          <w:szCs w:val="21"/>
          <w:highlight w:val="none"/>
          <w:u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lang w:bidi="en-US"/>
          <w14:textFill>
            <w14:solidFill>
              <w14:schemeClr w14:val="tx1"/>
            </w14:solidFill>
          </w14:textFill>
        </w:rPr>
        <w:t>对此表示完全理解并自愿承担相应风险。</w:t>
      </w:r>
    </w:p>
    <w:p w14:paraId="2F549907">
      <w:pPr>
        <w:pageBreakBefore w:val="0"/>
        <w:kinsoku/>
        <w:wordWrap/>
        <w:overflowPunct/>
        <w:topLinePunct w:val="0"/>
        <w:bidi w:val="0"/>
        <w:spacing w:line="400" w:lineRule="exact"/>
        <w:ind w:left="0" w:leftChars="0" w:firstLine="420" w:firstLineChars="200"/>
        <w:outlineLvl w:val="2"/>
        <w:rPr>
          <w:rFonts w:hint="eastAsia" w:ascii="Times New Roman" w:hAnsi="Times New Roman" w:eastAsia="宋体" w:cs="Times New Roman"/>
          <w:b w:val="0"/>
          <w:bCs/>
          <w:color w:val="000000" w:themeColor="text1"/>
          <w:sz w:val="21"/>
          <w:szCs w:val="21"/>
          <w:highlight w:val="none"/>
          <w:u w:val="none"/>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u w:val="none"/>
          <w14:textFill>
            <w14:solidFill>
              <w14:schemeClr w14:val="tx1"/>
            </w14:solidFill>
          </w14:textFill>
        </w:rPr>
        <w:t>如因</w:t>
      </w:r>
      <w:r>
        <w:rPr>
          <w:rFonts w:hint="eastAsia" w:ascii="Times New Roman" w:hAnsi="Times New Roman" w:eastAsia="宋体" w:cs="Times New Roman"/>
          <w:b w:val="0"/>
          <w:bCs/>
          <w:color w:val="000000" w:themeColor="text1"/>
          <w:sz w:val="21"/>
          <w:szCs w:val="21"/>
          <w:highlight w:val="none"/>
          <w:u w:val="none"/>
          <w:lang w:eastAsia="zh-CN"/>
          <w14:textFill>
            <w14:solidFill>
              <w14:schemeClr w14:val="tx1"/>
            </w14:solidFill>
          </w14:textFill>
        </w:rPr>
        <w:t>甲方</w:t>
      </w:r>
      <w:r>
        <w:rPr>
          <w:rFonts w:hint="eastAsia" w:ascii="Times New Roman" w:hAnsi="Times New Roman" w:eastAsia="宋体" w:cs="Times New Roman"/>
          <w:b w:val="0"/>
          <w:bCs/>
          <w:color w:val="000000" w:themeColor="text1"/>
          <w:sz w:val="21"/>
          <w:szCs w:val="21"/>
          <w:highlight w:val="none"/>
          <w:u w:val="none"/>
          <w14:textFill>
            <w14:solidFill>
              <w14:schemeClr w14:val="tx1"/>
            </w14:solidFill>
          </w14:textFill>
        </w:rPr>
        <w:t>其他原因或国家、省及东莞市政策规定等因素导致光伏发电项目服务期提前终止，甲方优先采用提供同等面积场地的方式完成光伏项目运营至剩余服务期结束，光伏设备的迁移相关费用由</w:t>
      </w:r>
      <w:r>
        <w:rPr>
          <w:rFonts w:hint="eastAsia" w:ascii="Times New Roman" w:hAnsi="Times New Roman" w:eastAsia="宋体" w:cs="Times New Roman"/>
          <w:b w:val="0"/>
          <w:bCs/>
          <w:color w:val="000000" w:themeColor="text1"/>
          <w:sz w:val="21"/>
          <w:szCs w:val="21"/>
          <w:highlight w:val="none"/>
          <w:u w:val="none"/>
          <w:lang w:eastAsia="zh-CN"/>
          <w14:textFill>
            <w14:solidFill>
              <w14:schemeClr w14:val="tx1"/>
            </w14:solidFill>
          </w14:textFill>
        </w:rPr>
        <w:t>乙方</w:t>
      </w:r>
      <w:r>
        <w:rPr>
          <w:rFonts w:hint="eastAsia" w:ascii="Times New Roman" w:hAnsi="Times New Roman" w:eastAsia="宋体" w:cs="Times New Roman"/>
          <w:b w:val="0"/>
          <w:bCs/>
          <w:color w:val="000000" w:themeColor="text1"/>
          <w:sz w:val="21"/>
          <w:szCs w:val="21"/>
          <w:highlight w:val="none"/>
          <w:u w:val="none"/>
          <w14:textFill>
            <w14:solidFill>
              <w14:schemeClr w14:val="tx1"/>
            </w14:solidFill>
          </w14:textFill>
        </w:rPr>
        <w:t>承担。如甲方无法提供新场地，由甲方按以下原则予以补偿：本项目中标综合单价下浮6%或国家规定的分布式光伏项目上网电价（按低价者选取），乘以剩余服务期年限对应的理论发电量，其中理论发电量按服务期终止前一年全年发电量作为基准发电量，剩余年限理论发电量以基准发电量按衰减率0.55%逐年递减计算。</w:t>
      </w:r>
      <w:r>
        <w:rPr>
          <w:rFonts w:hint="eastAsia" w:ascii="Times New Roman" w:hAnsi="Times New Roman" w:eastAsia="宋体" w:cs="Times New Roman"/>
          <w:b w:val="0"/>
          <w:bCs/>
          <w:color w:val="000000" w:themeColor="text1"/>
          <w:sz w:val="21"/>
          <w:szCs w:val="21"/>
          <w:highlight w:val="none"/>
          <w:u w:val="none"/>
          <w:lang w:eastAsia="zh-CN"/>
          <w14:textFill>
            <w14:solidFill>
              <w14:schemeClr w14:val="tx1"/>
            </w14:solidFill>
          </w14:textFill>
        </w:rPr>
        <w:t>补</w:t>
      </w:r>
      <w:r>
        <w:rPr>
          <w:rFonts w:hint="eastAsia" w:ascii="Times New Roman" w:hAnsi="Times New Roman" w:eastAsia="宋体" w:cs="Times New Roman"/>
          <w:b w:val="0"/>
          <w:bCs/>
          <w:color w:val="000000" w:themeColor="text1"/>
          <w:sz w:val="21"/>
          <w:szCs w:val="21"/>
          <w:highlight w:val="none"/>
          <w:u w:val="none"/>
          <w14:textFill>
            <w14:solidFill>
              <w14:schemeClr w14:val="tx1"/>
            </w14:solidFill>
          </w14:textFill>
        </w:rPr>
        <w:t>偿费用按剩余服务年限逐年支付或按合同服务期提前终止当年最近一期全国银行间同业拆借中心发布的适用于人民币贷款的五年期以上贷款市场报价利率（LPR）计算每一年资金成本后的现值一次性支付。</w:t>
      </w:r>
    </w:p>
    <w:p w14:paraId="418E8E25">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firstLine="420" w:firstLineChars="200"/>
        <w:textAlignment w:val="auto"/>
        <w:outlineLvl w:val="2"/>
        <w:rPr>
          <w:rFonts w:hint="eastAsia" w:ascii="宋体" w:hAnsi="宋体" w:eastAsia="宋体" w:cs="宋体"/>
          <w:color w:val="000000" w:themeColor="text1"/>
          <w:sz w:val="21"/>
          <w:szCs w:val="21"/>
          <w:highlight w:val="none"/>
          <w:lang w:eastAsia="zh-CN"/>
          <w14:textFill>
            <w14:solidFill>
              <w14:schemeClr w14:val="tx1"/>
            </w14:solidFill>
          </w14:textFill>
          <w14:ligatures w14:val="standardContextual"/>
        </w:rPr>
      </w:pPr>
      <w:r>
        <w:rPr>
          <w:rFonts w:hint="eastAsia" w:ascii="宋体" w:hAnsi="宋体" w:eastAsia="宋体" w:cs="宋体"/>
          <w:color w:val="000000" w:themeColor="text1"/>
          <w:sz w:val="21"/>
          <w:szCs w:val="21"/>
          <w:highlight w:val="none"/>
          <w:lang w:eastAsia="zh-CN"/>
          <w14:textFill>
            <w14:solidFill>
              <w14:schemeClr w14:val="tx1"/>
            </w14:solidFill>
          </w14:textFill>
          <w14:ligatures w14:val="standardContextual"/>
        </w:rPr>
        <w:t>一次性支付计算公式如下：</w:t>
      </w:r>
    </w:p>
    <w:p w14:paraId="3998BD7B">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firstLine="420" w:firstLineChars="200"/>
        <w:textAlignment w:val="auto"/>
        <w:outlineLvl w:val="2"/>
        <w:rPr>
          <w:rFonts w:hint="eastAsia" w:ascii="宋体" w:hAnsi="宋体" w:eastAsia="宋体" w:cs="宋体"/>
          <w:color w:val="000000" w:themeColor="text1"/>
          <w:sz w:val="21"/>
          <w:szCs w:val="21"/>
          <w:highlight w:val="none"/>
          <w:lang w:eastAsia="zh-CN"/>
          <w14:textFill>
            <w14:solidFill>
              <w14:schemeClr w14:val="tx1"/>
            </w14:solidFill>
          </w14:textFill>
          <w14:ligatures w14:val="standardContextual"/>
        </w:rPr>
      </w:pPr>
      <w:r>
        <w:rPr>
          <w:rFonts w:hint="eastAsia" w:ascii="宋体" w:hAnsi="宋体" w:eastAsia="宋体" w:cs="宋体"/>
          <w:color w:val="000000" w:themeColor="text1"/>
          <w:sz w:val="21"/>
          <w:szCs w:val="21"/>
          <w:highlight w:val="none"/>
          <w:lang w:eastAsia="zh-CN"/>
          <w14:textFill>
            <w14:solidFill>
              <w14:schemeClr w14:val="tx1"/>
            </w14:solidFill>
          </w14:textFill>
          <w14:ligatures w14:val="standardContextual"/>
        </w:rPr>
        <w:t>补</w:t>
      </w:r>
      <w:r>
        <w:rPr>
          <w:rFonts w:hint="eastAsia" w:ascii="宋体" w:hAnsi="宋体" w:eastAsia="宋体" w:cs="宋体"/>
          <w:color w:val="000000" w:themeColor="text1"/>
          <w:sz w:val="21"/>
          <w:szCs w:val="21"/>
          <w:highlight w:val="none"/>
          <w14:textFill>
            <w14:solidFill>
              <w14:schemeClr w14:val="tx1"/>
            </w14:solidFill>
          </w14:textFill>
          <w14:ligatures w14:val="standardContextual"/>
        </w:rPr>
        <w:t>偿</w:t>
      </w:r>
      <w:r>
        <w:rPr>
          <w:rFonts w:hint="eastAsia" w:ascii="Times New Roman" w:hAnsi="Times New Roman" w:eastAsia="宋体" w:cs="Times New Roman"/>
          <w:b w:val="0"/>
          <w:bCs/>
          <w:color w:val="000000" w:themeColor="text1"/>
          <w:sz w:val="21"/>
          <w:szCs w:val="21"/>
          <w:highlight w:val="none"/>
          <w:u w:val="none"/>
          <w:lang w:val="en-US" w:eastAsia="zh-CN"/>
          <w14:textFill>
            <w14:solidFill>
              <w14:schemeClr w14:val="tx1"/>
            </w14:solidFill>
          </w14:textFill>
        </w:rPr>
        <w:t>费用</w:t>
      </w:r>
      <w:r>
        <w:rPr>
          <w:rFonts w:hint="eastAsia" w:ascii="宋体" w:hAnsi="宋体" w:eastAsia="宋体" w:cs="宋体"/>
          <w:color w:val="000000" w:themeColor="text1"/>
          <w:sz w:val="21"/>
          <w:szCs w:val="21"/>
          <w:highlight w:val="none"/>
          <w14:textFill>
            <w14:solidFill>
              <w14:schemeClr w14:val="tx1"/>
            </w14:solidFill>
          </w14:textFill>
          <w14:ligatures w14:val="standardContextual"/>
        </w:rPr>
        <w:t>=</w:t>
      </w:r>
      <w:r>
        <w:rPr>
          <w:rFonts w:hint="eastAsia" w:ascii="宋体" w:hAnsi="宋体" w:eastAsia="宋体" w:cs="宋体"/>
          <w:i w:val="0"/>
          <w:iCs w:val="0"/>
          <w:caps w:val="0"/>
          <w:color w:val="000000" w:themeColor="text1"/>
          <w:spacing w:val="6"/>
          <w:position w:val="-24"/>
          <w:sz w:val="21"/>
          <w:szCs w:val="21"/>
          <w:highlight w:val="none"/>
          <w:shd w:val="clear" w:fill="FFFFFF"/>
          <w:lang w:eastAsia="zh-CN"/>
          <w14:textFill>
            <w14:solidFill>
              <w14:schemeClr w14:val="tx1"/>
            </w14:solidFill>
          </w14:textFill>
        </w:rPr>
        <w:object>
          <v:shape id="_x0000_i1026" o:spt="75" type="#_x0000_t75" style="height:35.35pt;width:129.3pt;" o:ole="t" filled="f" o:preferrelative="t" stroked="f" coordsize="21600,21600">
            <v:path/>
            <v:fill on="f" focussize="0,0"/>
            <v:stroke on="f"/>
            <v:imagedata r:id="rId22" o:title=""/>
            <o:lock v:ext="edit" aspectratio="t"/>
            <w10:wrap type="none"/>
            <w10:anchorlock/>
          </v:shape>
          <o:OLEObject Type="Embed" ProgID="Equation.KSEE3" ShapeID="_x0000_i1026" DrawAspect="Content" ObjectID="_1468075726" r:id="rId23">
            <o:LockedField>false</o:LockedField>
          </o:OLEObject>
        </w:object>
      </w:r>
      <w:r>
        <w:rPr>
          <w:rFonts w:hint="eastAsia" w:ascii="宋体" w:hAnsi="宋体" w:eastAsia="宋体" w:cs="宋体"/>
          <w:i w:val="0"/>
          <w:iCs w:val="0"/>
          <w:caps w:val="0"/>
          <w:color w:val="000000" w:themeColor="text1"/>
          <w:spacing w:val="6"/>
          <w:sz w:val="21"/>
          <w:szCs w:val="21"/>
          <w:highlight w:val="none"/>
          <w:shd w:val="clear" w:fill="FFFFFF"/>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14:ligatures w14:val="standardContextual"/>
        </w:rPr>
        <w:t>其中r为</w:t>
      </w:r>
      <w:r>
        <w:rPr>
          <w:rFonts w:hint="eastAsia" w:ascii="宋体" w:hAnsi="宋体" w:eastAsia="宋体" w:cs="宋体"/>
          <w:color w:val="000000" w:themeColor="text1"/>
          <w:sz w:val="21"/>
          <w:szCs w:val="21"/>
          <w:highlight w:val="none"/>
          <w14:textFill>
            <w14:solidFill>
              <w14:schemeClr w14:val="tx1"/>
            </w14:solidFill>
          </w14:textFill>
          <w14:ligatures w14:val="standardContextual"/>
        </w:rPr>
        <w:t>按合同</w:t>
      </w:r>
      <w:r>
        <w:rPr>
          <w:rFonts w:hint="eastAsia" w:ascii="宋体" w:hAnsi="宋体" w:eastAsia="宋体" w:cs="宋体"/>
          <w:color w:val="000000" w:themeColor="text1"/>
          <w:sz w:val="21"/>
          <w:szCs w:val="21"/>
          <w:highlight w:val="none"/>
          <w:lang w:val="en-US" w:eastAsia="zh-CN"/>
          <w14:textFill>
            <w14:solidFill>
              <w14:schemeClr w14:val="tx1"/>
            </w14:solidFill>
          </w14:textFill>
          <w14:ligatures w14:val="standardContextual"/>
        </w:rPr>
        <w:t>服务期</w:t>
      </w:r>
      <w:r>
        <w:rPr>
          <w:rFonts w:hint="eastAsia" w:ascii="宋体" w:hAnsi="宋体" w:eastAsia="宋体" w:cs="宋体"/>
          <w:color w:val="000000" w:themeColor="text1"/>
          <w:sz w:val="21"/>
          <w:szCs w:val="21"/>
          <w:highlight w:val="none"/>
          <w14:textFill>
            <w14:solidFill>
              <w14:schemeClr w14:val="tx1"/>
            </w14:solidFill>
          </w14:textFill>
          <w14:ligatures w14:val="standardContextual"/>
        </w:rPr>
        <w:t>提前终止当年</w:t>
      </w:r>
      <w:r>
        <w:rPr>
          <w:rFonts w:hint="eastAsia" w:ascii="宋体" w:hAnsi="宋体" w:eastAsia="宋体" w:cs="宋体"/>
          <w:color w:val="000000" w:themeColor="text1"/>
          <w:sz w:val="21"/>
          <w:szCs w:val="21"/>
          <w:highlight w:val="none"/>
          <w:lang w:val="en-US" w:eastAsia="zh-CN"/>
          <w14:textFill>
            <w14:solidFill>
              <w14:schemeClr w14:val="tx1"/>
            </w14:solidFill>
          </w14:textFill>
          <w14:ligatures w14:val="standardContextual"/>
        </w:rPr>
        <w:t>最近一期</w:t>
      </w:r>
      <w:r>
        <w:rPr>
          <w:rFonts w:hint="eastAsia" w:ascii="宋体" w:hAnsi="宋体" w:eastAsia="宋体" w:cs="宋体"/>
          <w:color w:val="000000" w:themeColor="text1"/>
          <w:sz w:val="21"/>
          <w:szCs w:val="21"/>
          <w:highlight w:val="none"/>
          <w14:textFill>
            <w14:solidFill>
              <w14:schemeClr w14:val="tx1"/>
            </w14:solidFill>
          </w14:textFill>
          <w14:ligatures w14:val="standardContextual"/>
        </w:rPr>
        <w:t>全国银行间同业拆借中心发布的适用于人民币贷款的五年期以上贷款市场报价利率</w:t>
      </w:r>
      <w:r>
        <w:rPr>
          <w:rFonts w:hint="eastAsia" w:ascii="宋体" w:hAnsi="宋体" w:eastAsia="宋体" w:cs="宋体"/>
          <w:color w:val="000000" w:themeColor="text1"/>
          <w:sz w:val="21"/>
          <w:szCs w:val="21"/>
          <w:highlight w:val="none"/>
          <w:lang w:eastAsia="zh-CN"/>
          <w14:textFill>
            <w14:solidFill>
              <w14:schemeClr w14:val="tx1"/>
            </w14:solidFill>
          </w14:textFill>
          <w14:ligatures w14:val="standardContextual"/>
        </w:rPr>
        <w:t>（</w:t>
      </w:r>
      <w:r>
        <w:rPr>
          <w:rFonts w:hint="eastAsia" w:ascii="宋体" w:hAnsi="宋体" w:eastAsia="宋体" w:cs="宋体"/>
          <w:color w:val="000000" w:themeColor="text1"/>
          <w:sz w:val="21"/>
          <w:szCs w:val="21"/>
          <w:highlight w:val="none"/>
          <w:lang w:val="en-US" w:eastAsia="zh-CN"/>
          <w14:textFill>
            <w14:solidFill>
              <w14:schemeClr w14:val="tx1"/>
            </w14:solidFill>
          </w14:textFill>
          <w14:ligatures w14:val="standardContextual"/>
        </w:rPr>
        <w:t>LPR</w:t>
      </w:r>
      <w:r>
        <w:rPr>
          <w:rFonts w:hint="eastAsia" w:ascii="宋体" w:hAnsi="宋体" w:eastAsia="宋体" w:cs="宋体"/>
          <w:color w:val="000000" w:themeColor="text1"/>
          <w:sz w:val="21"/>
          <w:szCs w:val="21"/>
          <w:highlight w:val="none"/>
          <w:lang w:eastAsia="zh-CN"/>
          <w14:textFill>
            <w14:solidFill>
              <w14:schemeClr w14:val="tx1"/>
            </w14:solidFill>
          </w14:textFill>
          <w14:ligatures w14:val="standardContextual"/>
        </w:rPr>
        <w:t>）</w:t>
      </w:r>
      <w:r>
        <w:rPr>
          <w:rFonts w:hint="eastAsia" w:ascii="宋体" w:hAnsi="宋体" w:eastAsia="宋体" w:cs="宋体"/>
          <w:color w:val="000000" w:themeColor="text1"/>
          <w:sz w:val="21"/>
          <w:szCs w:val="21"/>
          <w:highlight w:val="none"/>
          <w14:textFill>
            <w14:solidFill>
              <w14:schemeClr w14:val="tx1"/>
            </w14:solidFill>
          </w14:textFill>
          <w14:ligatures w14:val="standardContextual"/>
        </w:rPr>
        <w:t>，</w:t>
      </w:r>
      <w:r>
        <w:rPr>
          <w:rFonts w:hint="eastAsia" w:ascii="宋体" w:hAnsi="宋体" w:eastAsia="宋体" w:cs="宋体"/>
          <w:color w:val="000000" w:themeColor="text1"/>
          <w:sz w:val="21"/>
          <w:szCs w:val="21"/>
          <w:highlight w:val="none"/>
          <w:lang w:val="en-US" w:eastAsia="zh-CN"/>
          <w14:textFill>
            <w14:solidFill>
              <w14:schemeClr w14:val="tx1"/>
            </w14:solidFill>
          </w14:textFill>
          <w14:ligatures w14:val="standardContextual"/>
        </w:rPr>
        <w:t>n为剩余服务</w:t>
      </w:r>
      <w:r>
        <w:rPr>
          <w:rFonts w:hint="eastAsia" w:ascii="宋体" w:hAnsi="宋体" w:eastAsia="宋体" w:cs="宋体"/>
          <w:color w:val="000000" w:themeColor="text1"/>
          <w:sz w:val="21"/>
          <w:szCs w:val="21"/>
          <w:highlight w:val="none"/>
          <w14:textFill>
            <w14:solidFill>
              <w14:schemeClr w14:val="tx1"/>
            </w14:solidFill>
          </w14:textFill>
          <w14:ligatures w14:val="standardContextual"/>
        </w:rPr>
        <w:t>期数</w:t>
      </w:r>
      <w:r>
        <w:rPr>
          <w:rFonts w:hint="eastAsia" w:ascii="宋体" w:hAnsi="宋体" w:eastAsia="宋体" w:cs="宋体"/>
          <w:color w:val="000000" w:themeColor="text1"/>
          <w:sz w:val="21"/>
          <w:szCs w:val="21"/>
          <w:highlight w:val="none"/>
          <w:lang w:eastAsia="zh-CN"/>
          <w14:textFill>
            <w14:solidFill>
              <w14:schemeClr w14:val="tx1"/>
            </w14:solidFill>
          </w14:textFill>
          <w14:ligatures w14:val="standardContextual"/>
        </w:rPr>
        <w:t>。</w:t>
      </w:r>
    </w:p>
    <w:p w14:paraId="50ABF41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第二条</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项目场地的提供</w:t>
      </w:r>
    </w:p>
    <w:p w14:paraId="3D0C96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2.1项目位置及基本信息</w:t>
      </w:r>
    </w:p>
    <w:p w14:paraId="46F8F4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东城温塘污水处理厂一期工程，位于东莞市东城街道温塘社区，设计处理规模为5万吨/日，污水处理工艺为“预处理（粗格栅+细格栅+旋流沉砂池）→改良AAO生化池→圆形二沉池→硝化池→滤布滤池→紫外消毒池→出水”，构筑物池面及建筑物屋顶可利用设置光伏区面积约为11306平方米，配电房设有2台1000kVA变压器。</w:t>
      </w:r>
    </w:p>
    <w:p w14:paraId="34F8AB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虎门宁洲污水处理厂二期及一期提标工程，位于东莞市虎门镇南栅村，虎门宁洲污水处理厂二期设计处理规模为10万吨/日，污水处理工艺为“预处理（粗格栅+细格栅+旋流沉砂池）→改良AAO生化池→圆形二沉池→磁混凝高效沉淀池→滤布滤池→紫外消毒→出水”，一期提标工程设计处理规模为10万吨/日，污水处理工艺为“MBR膜池→紫外消毒池→出水”，构筑物池面及建筑物屋顶可利用设置光伏区面积约为26721平方米，虎门宁洲污水处理厂二期配电房设有2台1250kVA变压器，一期提标工程配电房设有2台800kVA变压器。</w:t>
      </w:r>
    </w:p>
    <w:p w14:paraId="546EE4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2.2</w:t>
      </w:r>
      <w:r>
        <w:rPr>
          <w:rFonts w:hint="eastAsia" w:ascii="宋体" w:hAnsi="宋体" w:eastAsia="宋体" w:cs="宋体"/>
          <w:color w:val="000000" w:themeColor="text1"/>
          <w:sz w:val="21"/>
          <w:szCs w:val="21"/>
          <w:highlight w:val="none"/>
          <w:lang w:eastAsia="zh-CN"/>
          <w14:textFill>
            <w14:solidFill>
              <w14:schemeClr w14:val="tx1"/>
            </w14:solidFill>
          </w14:textFill>
        </w:rPr>
        <w:t>甲方提供给乙方履行本项目建设使用的面积、</w:t>
      </w:r>
      <w:r>
        <w:rPr>
          <w:rFonts w:hint="eastAsia" w:ascii="宋体" w:hAnsi="宋体" w:eastAsia="宋体" w:cs="宋体"/>
          <w:color w:val="000000" w:themeColor="text1"/>
          <w:sz w:val="21"/>
          <w:szCs w:val="21"/>
          <w:highlight w:val="none"/>
          <w14:textFill>
            <w14:solidFill>
              <w14:schemeClr w14:val="tx1"/>
            </w14:solidFill>
          </w14:textFill>
        </w:rPr>
        <w:t>项目场地具体位置详见附件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w:t>
      </w:r>
    </w:p>
    <w:p w14:paraId="2CB519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3场地交付</w:t>
      </w:r>
    </w:p>
    <w:p w14:paraId="4BDDB3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（1）自本合同生效之日起</w:t>
      </w:r>
      <w:r>
        <w:rPr>
          <w:rFonts w:hint="eastAsia" w:ascii="宋体" w:hAnsi="宋体" w:eastAsia="宋体" w:cs="宋体"/>
          <w:color w:val="000000" w:themeColor="text1"/>
          <w:sz w:val="21"/>
          <w:szCs w:val="21"/>
          <w:highlight w:val="none"/>
          <w:lang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个</w:t>
      </w:r>
      <w:r>
        <w:rPr>
          <w:rFonts w:hint="eastAsia" w:ascii="宋体" w:hAnsi="宋体" w:eastAsia="宋体" w:cs="宋体"/>
          <w:color w:val="000000" w:themeColor="text1"/>
          <w:sz w:val="21"/>
          <w:szCs w:val="21"/>
          <w:highlight w:val="none"/>
          <w:lang w:val="en-US" w:eastAsia="zh-CN"/>
          <w14:textFill>
            <w14:solidFill>
              <w14:schemeClr w14:val="tx1"/>
            </w14:solidFill>
          </w14:textFill>
        </w:rPr>
        <w:t>工作日</w:t>
      </w:r>
      <w:r>
        <w:rPr>
          <w:rFonts w:hint="eastAsia" w:ascii="宋体" w:hAnsi="宋体" w:eastAsia="宋体" w:cs="宋体"/>
          <w:color w:val="000000" w:themeColor="text1"/>
          <w:sz w:val="21"/>
          <w:szCs w:val="21"/>
          <w:highlight w:val="none"/>
          <w14:textFill>
            <w14:solidFill>
              <w14:schemeClr w14:val="tx1"/>
            </w14:solidFill>
          </w14:textFill>
        </w:rPr>
        <w:t>内，</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拟进场进行电站建设施工前，</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聘请具备资质的第三方机构对项目场地现状进行勘察，同时</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对项目场地现状拍照取证留存。勘察后发现构筑物或屋顶存在明显破损或漏水情况或其他建筑存在安全隐患等问题的，由</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完成修补工作，费用由</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承担。否则，电站建设、运营期间，项目场地发生破损、漏水等影响安全生产情况的，</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承担责任。</w:t>
      </w:r>
    </w:p>
    <w:p w14:paraId="3F2FB4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（2）项目场地交接时，</w:t>
      </w:r>
      <w:r>
        <w:rPr>
          <w:rFonts w:hint="eastAsia" w:ascii="宋体" w:hAnsi="宋体" w:eastAsia="宋体" w:cs="宋体"/>
          <w:color w:val="000000" w:themeColor="text1"/>
          <w:sz w:val="21"/>
          <w:szCs w:val="21"/>
          <w:highlight w:val="none"/>
          <w:lang w:eastAsia="zh-CN"/>
          <w14:textFill>
            <w14:solidFill>
              <w14:schemeClr w14:val="tx1"/>
            </w14:solidFill>
          </w14:textFill>
        </w:rPr>
        <w:t>甲乙</w:t>
      </w:r>
      <w:r>
        <w:rPr>
          <w:rFonts w:hint="eastAsia" w:ascii="宋体" w:hAnsi="宋体" w:eastAsia="宋体" w:cs="宋体"/>
          <w:color w:val="000000" w:themeColor="text1"/>
          <w:sz w:val="21"/>
          <w:szCs w:val="21"/>
          <w:highlight w:val="none"/>
          <w14:textFill>
            <w14:solidFill>
              <w14:schemeClr w14:val="tx1"/>
            </w14:solidFill>
          </w14:textFill>
        </w:rPr>
        <w:t>双方的法定代表人或委托代理人应在交接单上签字，以示交付完毕。如</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将项目场地交付给</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时，</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勘察发现的隐患事项尚未解决，在</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同意的条件下，双方可附条件交付项目场地。</w:t>
      </w:r>
    </w:p>
    <w:p w14:paraId="770609B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第三条</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电站的建设</w:t>
      </w:r>
    </w:p>
    <w:p w14:paraId="29462DC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本项目具体建设内容详见附件2用户需求书</w:t>
      </w:r>
    </w:p>
    <w:p w14:paraId="40CF1BD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第四条</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电站运营维护</w:t>
      </w:r>
    </w:p>
    <w:p w14:paraId="67AF69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负责电站的安全运营维护管理</w:t>
      </w:r>
      <w:r>
        <w:rPr>
          <w:rFonts w:hint="eastAsia" w:ascii="宋体" w:hAnsi="宋体" w:eastAsia="宋体" w:cs="宋体"/>
          <w:color w:val="000000" w:themeColor="text1"/>
          <w:sz w:val="21"/>
          <w:szCs w:val="21"/>
          <w:highlight w:val="none"/>
          <w:lang w:eastAsia="zh-CN"/>
          <w14:textFill>
            <w14:solidFill>
              <w14:schemeClr w14:val="tx1"/>
            </w14:solidFill>
          </w14:textFill>
        </w:rPr>
        <w:t>（具体运维要求详见附件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用户需求书第七节光伏电站运维要求）</w:t>
      </w:r>
      <w:r>
        <w:rPr>
          <w:rFonts w:hint="eastAsia" w:ascii="宋体" w:hAnsi="宋体" w:eastAsia="宋体" w:cs="宋体"/>
          <w:color w:val="000000" w:themeColor="text1"/>
          <w:sz w:val="21"/>
          <w:szCs w:val="21"/>
          <w:highlight w:val="none"/>
          <w14:textFill>
            <w14:solidFill>
              <w14:schemeClr w14:val="tx1"/>
            </w14:solidFill>
          </w14:textFill>
        </w:rPr>
        <w:t>，并承担相关费用。</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的运营维护方案应事先</w:t>
      </w:r>
      <w:r>
        <w:rPr>
          <w:rFonts w:hint="eastAsia" w:ascii="宋体" w:hAnsi="宋体" w:eastAsia="宋体" w:cs="宋体"/>
          <w:color w:val="000000" w:themeColor="text1"/>
          <w:sz w:val="21"/>
          <w:szCs w:val="21"/>
          <w:highlight w:val="none"/>
          <w:lang w:val="en-US" w:eastAsia="zh-CN"/>
          <w14:textFill>
            <w14:solidFill>
              <w14:schemeClr w14:val="tx1"/>
            </w14:solidFill>
          </w14:textFill>
        </w:rPr>
        <w:t>书面</w:t>
      </w:r>
      <w:r>
        <w:rPr>
          <w:rFonts w:hint="eastAsia" w:ascii="宋体" w:hAnsi="宋体" w:eastAsia="宋体" w:cs="宋体"/>
          <w:color w:val="000000" w:themeColor="text1"/>
          <w:sz w:val="21"/>
          <w:szCs w:val="21"/>
          <w:highlight w:val="none"/>
          <w14:textFill>
            <w14:solidFill>
              <w14:schemeClr w14:val="tx1"/>
            </w14:solidFill>
          </w14:textFill>
        </w:rPr>
        <w:t>通知</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对电站设备进行维护、检查等工作时应提前七</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个工作日书面通知</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，并在工作过程中遵守</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的相关规定。</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对电站进行维护和检修时，</w:t>
      </w:r>
      <w:r>
        <w:rPr>
          <w:rFonts w:hint="eastAsia" w:ascii="宋体" w:hAnsi="宋体" w:eastAsia="宋体" w:cs="宋体"/>
          <w:color w:val="000000" w:themeColor="text1"/>
          <w:sz w:val="21"/>
          <w:szCs w:val="21"/>
          <w:highlight w:val="none"/>
          <w:lang w:val="en-US" w:eastAsia="zh-CN"/>
          <w14:textFill>
            <w14:solidFill>
              <w14:schemeClr w14:val="tx1"/>
            </w14:solidFill>
          </w14:textFill>
        </w:rPr>
        <w:t>经乙方申请，可为</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的需求提供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相关</w:t>
      </w:r>
      <w:r>
        <w:rPr>
          <w:rFonts w:hint="eastAsia" w:ascii="宋体" w:hAnsi="宋体" w:eastAsia="宋体" w:cs="宋体"/>
          <w:color w:val="000000" w:themeColor="text1"/>
          <w:sz w:val="21"/>
          <w:szCs w:val="21"/>
          <w:highlight w:val="none"/>
          <w14:textFill>
            <w14:solidFill>
              <w14:schemeClr w14:val="tx1"/>
            </w14:solidFill>
          </w14:textFill>
        </w:rPr>
        <w:t>便利。</w:t>
      </w:r>
    </w:p>
    <w:p w14:paraId="2C30A6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4.2 </w:t>
      </w:r>
      <w:r>
        <w:rPr>
          <w:rFonts w:hint="eastAsia" w:ascii="宋体" w:hAnsi="宋体" w:eastAsia="宋体" w:cs="宋体"/>
          <w:color w:val="000000" w:themeColor="text1"/>
          <w:sz w:val="21"/>
          <w:szCs w:val="21"/>
          <w:highlight w:val="none"/>
          <w:lang w:eastAsia="zh-CN"/>
          <w14:textFill>
            <w14:solidFill>
              <w14:schemeClr w14:val="tx1"/>
            </w14:solidFill>
          </w14:textFill>
        </w:rPr>
        <w:t>在合同期限内，</w:t>
      </w:r>
      <w:r>
        <w:rPr>
          <w:rFonts w:hint="eastAsia" w:ascii="宋体" w:hAnsi="宋体" w:eastAsia="宋体" w:cs="宋体"/>
          <w:color w:val="000000" w:themeColor="text1"/>
          <w:sz w:val="21"/>
          <w:szCs w:val="21"/>
          <w:highlight w:val="none"/>
          <w14:textFill>
            <w14:solidFill>
              <w14:schemeClr w14:val="tx1"/>
            </w14:solidFill>
          </w14:textFill>
        </w:rPr>
        <w:t>若因乙方电力系统出现故障或其他乙方责任范围内的原因，导致无法正常向甲方供电的，乙方在接</w:t>
      </w:r>
      <w:r>
        <w:rPr>
          <w:rFonts w:hint="eastAsia" w:ascii="宋体" w:hAnsi="宋体" w:eastAsia="宋体" w:cs="宋体"/>
          <w:color w:val="000000" w:themeColor="text1"/>
          <w:sz w:val="21"/>
          <w:szCs w:val="21"/>
          <w:highlight w:val="none"/>
          <w:lang w:eastAsia="zh-CN"/>
          <w14:textFill>
            <w14:solidFill>
              <w14:schemeClr w14:val="tx1"/>
            </w14:solidFill>
          </w14:textFill>
        </w:rPr>
        <w:t>到</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lang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故障报告后</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小时内响应，</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小时</w:t>
      </w:r>
      <w:r>
        <w:rPr>
          <w:rFonts w:hint="eastAsia" w:ascii="宋体" w:hAnsi="宋体" w:eastAsia="宋体" w:cs="宋体"/>
          <w:color w:val="000000" w:themeColor="text1"/>
          <w:sz w:val="21"/>
          <w:szCs w:val="21"/>
          <w:highlight w:val="none"/>
          <w14:textFill>
            <w14:solidFill>
              <w14:schemeClr w14:val="tx1"/>
            </w14:solidFill>
          </w14:textFill>
        </w:rPr>
        <w:t>内</w:t>
      </w:r>
      <w:r>
        <w:rPr>
          <w:rFonts w:hint="eastAsia" w:ascii="宋体" w:hAnsi="宋体" w:eastAsia="宋体" w:cs="宋体"/>
          <w:color w:val="000000" w:themeColor="text1"/>
          <w:sz w:val="21"/>
          <w:szCs w:val="21"/>
          <w:highlight w:val="none"/>
          <w:lang w:val="en-US" w:eastAsia="zh-CN"/>
          <w14:textFill>
            <w14:solidFill>
              <w14:schemeClr w14:val="tx1"/>
            </w14:solidFill>
          </w14:textFill>
        </w:rPr>
        <w:t>到达项目现场进行维修等服务</w:t>
      </w:r>
      <w:r>
        <w:rPr>
          <w:rFonts w:hint="eastAsia" w:ascii="宋体" w:hAnsi="宋体" w:eastAsia="宋体" w:cs="宋体"/>
          <w:color w:val="000000" w:themeColor="text1"/>
          <w:sz w:val="21"/>
          <w:szCs w:val="21"/>
          <w:highlight w:val="none"/>
          <w14:textFill>
            <w14:solidFill>
              <w14:schemeClr w14:val="tx1"/>
            </w14:solidFill>
          </w14:textFill>
        </w:rPr>
        <w:t>，并</w:t>
      </w:r>
      <w:r>
        <w:rPr>
          <w:rFonts w:hint="eastAsia" w:ascii="宋体" w:hAnsi="宋体" w:eastAsia="宋体" w:cs="宋体"/>
          <w:color w:val="000000" w:themeColor="text1"/>
          <w:sz w:val="21"/>
          <w:szCs w:val="21"/>
          <w:highlight w:val="none"/>
          <w:lang w:eastAsia="zh-CN"/>
          <w14:textFill>
            <w14:solidFill>
              <w14:schemeClr w14:val="tx1"/>
            </w14:solidFill>
          </w14:textFill>
        </w:rPr>
        <w:t>同时</w:t>
      </w:r>
      <w:r>
        <w:rPr>
          <w:rFonts w:hint="eastAsia" w:ascii="宋体" w:hAnsi="宋体" w:eastAsia="宋体" w:cs="宋体"/>
          <w:color w:val="000000" w:themeColor="text1"/>
          <w:sz w:val="21"/>
          <w:szCs w:val="21"/>
          <w:highlight w:val="none"/>
          <w14:textFill>
            <w14:solidFill>
              <w14:schemeClr w14:val="tx1"/>
            </w14:solidFill>
          </w14:textFill>
        </w:rPr>
        <w:t>组织专业团队进行维修，或采取一切必要且高效的措施，确保在不超过</w:t>
      </w:r>
      <w:r>
        <w:rPr>
          <w:rFonts w:hint="eastAsia" w:ascii="宋体" w:hAnsi="宋体" w:eastAsia="宋体" w:cs="宋体"/>
          <w:color w:val="000000" w:themeColor="text1"/>
          <w:sz w:val="21"/>
          <w:szCs w:val="21"/>
          <w:highlight w:val="none"/>
          <w:lang w:val="en-US" w:eastAsia="zh-CN"/>
          <w14:textFill>
            <w14:solidFill>
              <w14:schemeClr w14:val="tx1"/>
            </w14:solidFill>
          </w14:textFill>
        </w:rPr>
        <w:t>48小时</w:t>
      </w:r>
      <w:r>
        <w:rPr>
          <w:rFonts w:hint="eastAsia" w:ascii="宋体" w:hAnsi="宋体" w:eastAsia="宋体" w:cs="宋体"/>
          <w:color w:val="000000" w:themeColor="text1"/>
          <w:sz w:val="21"/>
          <w:szCs w:val="21"/>
          <w:highlight w:val="none"/>
          <w14:textFill>
            <w14:solidFill>
              <w14:schemeClr w14:val="tx1"/>
            </w14:solidFill>
          </w14:textFill>
        </w:rPr>
        <w:t>内恢复电力正常供应，以最大程度地减少对甲方运营活动的干扰。</w:t>
      </w:r>
    </w:p>
    <w:p w14:paraId="45AA8D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在遭遇供电设备故障需紧急抢修，必须实施临时停电的情况下，乙方应至少提前</w:t>
      </w:r>
      <w:r>
        <w:rPr>
          <w:rFonts w:hint="eastAsia" w:ascii="宋体" w:hAnsi="宋体" w:eastAsia="宋体" w:cs="宋体"/>
          <w:color w:val="000000" w:themeColor="text1"/>
          <w:sz w:val="21"/>
          <w:szCs w:val="21"/>
          <w:highlight w:val="none"/>
          <w:lang w:val="en-US" w:eastAsia="zh-CN"/>
          <w14:textFill>
            <w14:solidFill>
              <w14:schemeClr w14:val="tx1"/>
            </w14:solidFill>
          </w14:textFill>
        </w:rPr>
        <w:t>1日</w:t>
      </w:r>
      <w:r>
        <w:rPr>
          <w:rFonts w:hint="eastAsia" w:ascii="宋体" w:hAnsi="宋体" w:eastAsia="宋体" w:cs="宋体"/>
          <w:color w:val="000000" w:themeColor="text1"/>
          <w:sz w:val="21"/>
          <w:szCs w:val="21"/>
          <w:highlight w:val="none"/>
          <w14:textFill>
            <w14:solidFill>
              <w14:schemeClr w14:val="tx1"/>
            </w14:solidFill>
          </w14:textFill>
        </w:rPr>
        <w:t>通知甲方，清晰告知停电的具体原因、预计的开始与结束时间，以及恢复供电的确切计划。甲方在接到通知后，将根据实际情况提供必要的配合。乙方应对因停电给甲方造成的任何直接或间接损失承担全部责任，并确保采取一切合理且及时的措施，以最大限度地减轻该等损失对甲方的影响。</w:t>
      </w:r>
    </w:p>
    <w:p w14:paraId="131D0B6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第五条</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项目场地的维护和使用</w:t>
      </w:r>
    </w:p>
    <w:p w14:paraId="1F7CB6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如果确需对项目场地进行改造的，甲、乙双方需共同协商确认改造方案,但对项目场地的改造不可影响其用于建设、运营电站的功能</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应保障改造后的项目场地仍能按原来功能供</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运营电站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如因</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原因要求修订</w:t>
      </w:r>
      <w:r>
        <w:rPr>
          <w:rFonts w:hint="eastAsia" w:ascii="宋体" w:hAnsi="宋体" w:eastAsia="宋体" w:cs="宋体"/>
          <w:color w:val="000000" w:themeColor="text1"/>
          <w:sz w:val="21"/>
          <w:szCs w:val="21"/>
          <w:highlight w:val="none"/>
          <w:lang w:eastAsia="zh-CN"/>
          <w14:textFill>
            <w14:solidFill>
              <w14:schemeClr w14:val="tx1"/>
            </w14:solidFill>
          </w14:textFill>
        </w:rPr>
        <w:t>本合同</w:t>
      </w:r>
      <w:r>
        <w:rPr>
          <w:rFonts w:hint="eastAsia" w:ascii="宋体" w:hAnsi="宋体" w:eastAsia="宋体" w:cs="宋体"/>
          <w:color w:val="000000" w:themeColor="text1"/>
          <w:sz w:val="21"/>
          <w:szCs w:val="21"/>
          <w:highlight w:val="none"/>
          <w14:textFill>
            <w14:solidFill>
              <w14:schemeClr w14:val="tx1"/>
            </w14:solidFill>
          </w14:textFill>
        </w:rPr>
        <w:t>约定的项目场地交付条件并需对项目场地进行改造的，</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承担改造费用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如因甲、乙双方原因需对项目场地进行改造的，双方应对改造费用等事宜予以协商解决。</w:t>
      </w:r>
    </w:p>
    <w:p w14:paraId="768D13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合同期内，</w:t>
      </w:r>
      <w:r>
        <w:rPr>
          <w:rFonts w:hint="eastAsia" w:ascii="宋体" w:hAnsi="宋体" w:eastAsia="宋体" w:cs="宋体"/>
          <w:color w:val="000000" w:themeColor="text1"/>
          <w:sz w:val="21"/>
          <w:szCs w:val="21"/>
          <w:highlight w:val="none"/>
          <w14:textFill>
            <w14:solidFill>
              <w14:schemeClr w14:val="tx1"/>
            </w14:solidFill>
          </w14:textFill>
        </w:rPr>
        <w:t>如遇对项目场地进行拆迁，导致项目需拆除的，拆迁方案应经过甲乙双方共同认可，项目拆迁工作的具体实施方案由</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负责与相关部门进行沟通。</w:t>
      </w:r>
    </w:p>
    <w:p w14:paraId="133A33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电站建设、运营、拆除过程中，如</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对项目场地造成损害的，甲、乙双方共同对损害进行评估并确认后，由</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承担相关维修费用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给甲方造成损失的，还需赔偿甲方损失</w:t>
      </w:r>
      <w:r>
        <w:rPr>
          <w:rFonts w:hint="eastAsia" w:ascii="宋体" w:hAnsi="宋体" w:eastAsia="宋体" w:cs="宋体"/>
          <w:color w:val="000000" w:themeColor="text1"/>
          <w:sz w:val="21"/>
          <w:szCs w:val="21"/>
          <w:highlight w:val="none"/>
          <w14:textFill>
            <w14:solidFill>
              <w14:schemeClr w14:val="tx1"/>
            </w14:solidFill>
          </w14:textFill>
        </w:rPr>
        <w:t>。</w:t>
      </w:r>
    </w:p>
    <w:p w14:paraId="2656DD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 xml:space="preserve">第六条 </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计量要求</w:t>
      </w:r>
    </w:p>
    <w:p w14:paraId="79085A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6.1乙方按国家规定在入网前端经甲方认可的位置安装电能计量装置。该电能计量装置的记录作为甲乙双方计算用电量与电费的唯一依据。</w:t>
      </w:r>
    </w:p>
    <w:p w14:paraId="5A1402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6.2为准确计量乙方电站发电量、甲方所用乙方电量、乙方上网电量，甲乙双方同意由供电公司为电站安装关口电能计量装置。</w:t>
      </w:r>
    </w:p>
    <w:p w14:paraId="5686D1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6.3电能计量装置的安装、移动、更换、校验、拆除、加封、启封、定期检测、维修等均由乙方负责，甲乙双方共同见证，甲方提供协助和配合。</w:t>
      </w:r>
    </w:p>
    <w:p w14:paraId="799144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6.4乙方保障电能计量装置的准确性已通过国家计量检测部门的检测认证，并根据国家电网规定对其进行校验并提供校验证书，由此产生的费用由乙方承担。</w:t>
      </w:r>
    </w:p>
    <w:p w14:paraId="7303DD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6.5电能计量装置的故障排查和定期检测，由经国家计量管理部门认可、甲乙双方确认的电能计量检测机构进行，甲乙双方共同参加。</w:t>
      </w:r>
    </w:p>
    <w:p w14:paraId="30D38E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6.6任何一方可随时要求对电能计量装置进行定期检测之外的检测或测试，检测或测试由经国家计量管理部门认可、甲乙双方确认的电能计量检测机构进行。如果经过检测或测试发现电能计量装置误差达不到规定的精度，由此发生的费用，光伏发电电能计量装置由乙方承担；如果不超差，则由提出检测或测试的一方承担。</w:t>
      </w:r>
    </w:p>
    <w:p w14:paraId="501101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6.7电能计量异常处理：</w:t>
      </w:r>
    </w:p>
    <w:p w14:paraId="0744C1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（1）任一方发现电能计量装置异常或出现故障而影响电能计量时，应立刻通知对方和甲乙双方认可的计量检测机构，共同排查问题，尽快恢复正常计量。</w:t>
      </w:r>
    </w:p>
    <w:p w14:paraId="53B0F7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（2）甲乙双方在充分协商的基础上，可根据光伏逆变器发电量等设备提供的信息，确认异常期内的电量。</w:t>
      </w:r>
    </w:p>
    <w:p w14:paraId="5966402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第七条</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支付方式及相关要求</w:t>
      </w:r>
    </w:p>
    <w:p w14:paraId="2367B1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7.1 考核方式</w:t>
      </w:r>
    </w:p>
    <w:p w14:paraId="55A129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本项目服务支付实行考核制，乙方应确保所辖目标项目现场运行维护工作顺利进行。发电量考核数据（即年发电保底电量）按月统计、确认，以一年为周期考核，考核期限为光伏发电项目并网验收通过后连续三年运营期。</w:t>
      </w:r>
    </w:p>
    <w:p w14:paraId="6BF882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）因甲方因素计划停电/检修产生的电量损失、</w:t>
      </w:r>
      <w:r>
        <w:rPr>
          <w:rFonts w:hint="eastAsia" w:ascii="宋体" w:hAnsi="宋体" w:eastAsia="宋体" w:cs="宋体"/>
          <w:color w:val="000000" w:themeColor="text1"/>
          <w:sz w:val="21"/>
          <w:szCs w:val="21"/>
          <w:highlight w:val="none"/>
          <w:lang w:val="en-US" w:eastAsia="zh-CN"/>
          <w14:textFill>
            <w14:solidFill>
              <w14:schemeClr w14:val="tx1"/>
            </w14:solidFill>
          </w14:textFill>
        </w:rPr>
        <w:t>双方认定的</w:t>
      </w:r>
      <w:r>
        <w:rPr>
          <w:rFonts w:hint="eastAsia" w:ascii="宋体" w:hAnsi="宋体" w:eastAsia="宋体" w:cs="宋体"/>
          <w:color w:val="000000" w:themeColor="text1"/>
          <w:sz w:val="21"/>
          <w:szCs w:val="21"/>
          <w:highlight w:val="none"/>
          <w:lang w:eastAsia="zh-CN"/>
          <w14:textFill>
            <w14:solidFill>
              <w14:schemeClr w14:val="tx1"/>
            </w14:solidFill>
          </w14:textFill>
        </w:rPr>
        <w:t>不可抗力影响的发电量损失等不在考核范围内，属于免考核发电量。</w:t>
      </w:r>
    </w:p>
    <w:p w14:paraId="014ABF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）当光伏电站由于乙方自身原因未达到</w:t>
      </w:r>
      <w:r>
        <w:rPr>
          <w:rFonts w:hint="eastAsia" w:ascii="宋体" w:hAnsi="宋体" w:eastAsia="宋体" w:cs="宋体"/>
          <w:color w:val="000000" w:themeColor="text1"/>
          <w:sz w:val="21"/>
          <w:szCs w:val="21"/>
          <w:highlight w:val="none"/>
          <w:lang w:val="en-US" w:eastAsia="zh-CN"/>
          <w14:textFill>
            <w14:solidFill>
              <w14:schemeClr w14:val="tx1"/>
            </w14:solidFill>
          </w14:textFill>
        </w:rPr>
        <w:t>当期年</w:t>
      </w:r>
      <w:r>
        <w:rPr>
          <w:rFonts w:hint="eastAsia" w:ascii="宋体" w:hAnsi="宋体" w:eastAsia="宋体" w:cs="宋体"/>
          <w:color w:val="000000" w:themeColor="text1"/>
          <w:sz w:val="21"/>
          <w:szCs w:val="21"/>
          <w:highlight w:val="none"/>
          <w:lang w:eastAsia="zh-CN"/>
          <w14:textFill>
            <w14:solidFill>
              <w14:schemeClr w14:val="tx1"/>
            </w14:solidFill>
          </w14:textFill>
        </w:rPr>
        <w:t>考核发电量时，向甲方补足本应发电量的差额部分，即差额电费（元）=（</w:t>
      </w:r>
      <w:r>
        <w:rPr>
          <w:rFonts w:hint="eastAsia" w:ascii="宋体" w:hAnsi="宋体" w:eastAsia="宋体" w:cs="宋体"/>
          <w:color w:val="000000" w:themeColor="text1"/>
          <w:sz w:val="21"/>
          <w:szCs w:val="21"/>
          <w:highlight w:val="none"/>
          <w:lang w:val="en-US" w:eastAsia="zh-CN"/>
          <w14:textFill>
            <w14:solidFill>
              <w14:schemeClr w14:val="tx1"/>
            </w14:solidFill>
          </w14:textFill>
        </w:rPr>
        <w:t>年</w:t>
      </w:r>
      <w:r>
        <w:rPr>
          <w:rFonts w:hint="eastAsia" w:ascii="宋体" w:hAnsi="宋体" w:eastAsia="宋体" w:cs="宋体"/>
          <w:color w:val="000000" w:themeColor="text1"/>
          <w:sz w:val="21"/>
          <w:szCs w:val="21"/>
          <w:highlight w:val="none"/>
          <w:lang w:eastAsia="zh-CN"/>
          <w14:textFill>
            <w14:solidFill>
              <w14:schemeClr w14:val="tx1"/>
            </w14:solidFill>
          </w14:textFill>
        </w:rPr>
        <w:t>考核发电量-</w:t>
      </w:r>
      <w:r>
        <w:rPr>
          <w:rFonts w:hint="eastAsia" w:ascii="宋体" w:hAnsi="宋体" w:eastAsia="宋体" w:cs="宋体"/>
          <w:color w:val="000000" w:themeColor="text1"/>
          <w:sz w:val="21"/>
          <w:szCs w:val="21"/>
          <w:highlight w:val="none"/>
          <w:lang w:val="en-US" w:eastAsia="zh-CN"/>
          <w14:textFill>
            <w14:solidFill>
              <w14:schemeClr w14:val="tx1"/>
            </w14:solidFill>
          </w14:textFill>
        </w:rPr>
        <w:t>年</w:t>
      </w:r>
      <w:r>
        <w:rPr>
          <w:rFonts w:hint="eastAsia" w:ascii="宋体" w:hAnsi="宋体" w:eastAsia="宋体" w:cs="宋体"/>
          <w:color w:val="000000" w:themeColor="text1"/>
          <w:sz w:val="21"/>
          <w:szCs w:val="21"/>
          <w:highlight w:val="none"/>
          <w:lang w:eastAsia="zh-CN"/>
          <w14:textFill>
            <w14:solidFill>
              <w14:schemeClr w14:val="tx1"/>
            </w14:solidFill>
          </w14:textFill>
        </w:rPr>
        <w:t>实际发电量）（kW</w:t>
      </w:r>
      <w:r>
        <w:rPr>
          <w:rFonts w:hint="eastAsia" w:ascii="宋体" w:hAnsi="宋体" w:eastAsia="宋体" w:cs="宋体"/>
          <w:color w:val="000000" w:themeColor="text1"/>
          <w:sz w:val="21"/>
          <w:szCs w:val="21"/>
          <w:highlight w:val="none"/>
          <w:lang w:val="en-US" w:eastAsia="zh-CN"/>
          <w14:textFill>
            <w14:solidFill>
              <w14:schemeClr w14:val="tx1"/>
            </w14:solidFill>
          </w14:textFill>
        </w:rPr>
        <w:t>h</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甲方电网购电年平均电价-</w:t>
      </w:r>
      <w:r>
        <w:rPr>
          <w:rFonts w:hint="eastAsia" w:ascii="宋体" w:hAnsi="宋体" w:eastAsia="宋体" w:cs="宋体"/>
          <w:color w:val="000000" w:themeColor="text1"/>
          <w:sz w:val="21"/>
          <w:szCs w:val="21"/>
          <w:highlight w:val="none"/>
          <w:lang w:eastAsia="zh-CN"/>
          <w14:textFill>
            <w14:solidFill>
              <w14:schemeClr w14:val="tx1"/>
            </w14:solidFill>
          </w14:textFill>
        </w:rPr>
        <w:t>中标综合单价）（元/kW</w:t>
      </w:r>
      <w:r>
        <w:rPr>
          <w:rFonts w:hint="eastAsia" w:ascii="宋体" w:hAnsi="宋体" w:eastAsia="宋体" w:cs="宋体"/>
          <w:color w:val="000000" w:themeColor="text1"/>
          <w:sz w:val="21"/>
          <w:szCs w:val="21"/>
          <w:highlight w:val="none"/>
          <w:lang w:val="en-US" w:eastAsia="zh-CN"/>
          <w14:textFill>
            <w14:solidFill>
              <w14:schemeClr w14:val="tx1"/>
            </w14:solidFill>
          </w14:textFill>
        </w:rPr>
        <w:t>h</w:t>
      </w:r>
      <w:r>
        <w:rPr>
          <w:rFonts w:hint="eastAsia" w:ascii="宋体" w:hAnsi="宋体" w:eastAsia="宋体" w:cs="宋体"/>
          <w:color w:val="000000" w:themeColor="text1"/>
          <w:sz w:val="21"/>
          <w:szCs w:val="21"/>
          <w:highlight w:val="none"/>
          <w:lang w:eastAsia="zh-CN"/>
          <w14:textFill>
            <w14:solidFill>
              <w14:schemeClr w14:val="tx1"/>
            </w14:solidFill>
          </w14:textFill>
        </w:rPr>
        <w:t>），差额电费在次年甲方支付</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lang w:eastAsia="zh-CN"/>
          <w14:textFill>
            <w14:solidFill>
              <w14:schemeClr w14:val="tx1"/>
            </w14:solidFill>
          </w14:textFill>
        </w:rPr>
        <w:t>的购电费用中扣减。</w:t>
      </w:r>
    </w:p>
    <w:p w14:paraId="09CD2F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）当光伏电站等于或超过相应年限考核发电量时，不予奖励。</w:t>
      </w:r>
    </w:p>
    <w:p w14:paraId="5FF729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）光伏</w:t>
      </w:r>
      <w:r>
        <w:rPr>
          <w:rFonts w:hint="eastAsia" w:ascii="宋体" w:hAnsi="宋体" w:eastAsia="宋体" w:cs="宋体"/>
          <w:color w:val="000000" w:themeColor="text1"/>
          <w:sz w:val="21"/>
          <w:szCs w:val="21"/>
          <w:highlight w:val="none"/>
          <w:lang w:val="en-US" w:eastAsia="zh-CN"/>
          <w14:textFill>
            <w14:solidFill>
              <w14:schemeClr w14:val="tx1"/>
            </w14:solidFill>
          </w14:textFill>
        </w:rPr>
        <w:t>发电项目</w:t>
      </w:r>
      <w:r>
        <w:rPr>
          <w:rFonts w:hint="eastAsia" w:ascii="宋体" w:hAnsi="宋体" w:eastAsia="宋体" w:cs="宋体"/>
          <w:color w:val="000000" w:themeColor="text1"/>
          <w:sz w:val="21"/>
          <w:szCs w:val="21"/>
          <w:highlight w:val="none"/>
          <w:lang w:eastAsia="zh-CN"/>
          <w14:textFill>
            <w14:solidFill>
              <w14:schemeClr w14:val="tx1"/>
            </w14:solidFill>
          </w14:textFill>
        </w:rPr>
        <w:t>运营期</w:t>
      </w:r>
      <w:r>
        <w:rPr>
          <w:rFonts w:hint="eastAsia" w:ascii="宋体" w:hAnsi="宋体" w:eastAsia="宋体" w:cs="宋体"/>
          <w:color w:val="000000" w:themeColor="text1"/>
          <w:sz w:val="21"/>
          <w:szCs w:val="21"/>
          <w:highlight w:val="none"/>
          <w:lang w:val="en-US" w:eastAsia="zh-CN"/>
          <w14:textFill>
            <w14:solidFill>
              <w14:schemeClr w14:val="tx1"/>
            </w14:solidFill>
          </w14:textFill>
        </w:rPr>
        <w:t>考核发电量</w:t>
      </w:r>
      <w:r>
        <w:rPr>
          <w:rFonts w:hint="eastAsia" w:ascii="宋体" w:hAnsi="宋体" w:eastAsia="宋体" w:cs="宋体"/>
          <w:color w:val="000000" w:themeColor="text1"/>
          <w:sz w:val="21"/>
          <w:szCs w:val="21"/>
          <w:highlight w:val="none"/>
          <w:lang w:eastAsia="zh-CN"/>
          <w14:textFill>
            <w14:solidFill>
              <w14:schemeClr w14:val="tx1"/>
            </w14:solidFill>
          </w14:textFill>
        </w:rPr>
        <w:t>详见附件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用户需求书。</w:t>
      </w:r>
    </w:p>
    <w:p w14:paraId="5DC19F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7.2</w:t>
      </w:r>
      <w:r>
        <w:rPr>
          <w:rFonts w:hint="eastAsia" w:ascii="宋体" w:hAnsi="宋体" w:eastAsia="宋体" w:cs="宋体"/>
          <w:color w:val="000000" w:themeColor="text1"/>
          <w:sz w:val="21"/>
          <w:szCs w:val="21"/>
          <w:highlight w:val="none"/>
          <w:lang w:eastAsia="zh-CN"/>
          <w14:textFill>
            <w14:solidFill>
              <w14:schemeClr w14:val="tx1"/>
            </w14:solidFill>
          </w14:textFill>
        </w:rPr>
        <w:t>本合同中标综合单价（即销售额，不含乙方销项税额）为¥</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元/kW</w:t>
      </w:r>
      <w:r>
        <w:rPr>
          <w:rFonts w:hint="eastAsia" w:ascii="宋体" w:hAnsi="宋体" w:eastAsia="宋体" w:cs="宋体"/>
          <w:color w:val="000000" w:themeColor="text1"/>
          <w:sz w:val="21"/>
          <w:szCs w:val="21"/>
          <w:highlight w:val="none"/>
          <w:lang w:val="en-US" w:eastAsia="zh-CN"/>
          <w14:textFill>
            <w14:solidFill>
              <w14:schemeClr w14:val="tx1"/>
            </w14:solidFill>
          </w14:textFill>
        </w:rPr>
        <w:t>h</w:t>
      </w:r>
      <w:r>
        <w:rPr>
          <w:rFonts w:hint="eastAsia" w:ascii="宋体" w:hAnsi="宋体" w:eastAsia="宋体" w:cs="宋体"/>
          <w:color w:val="000000" w:themeColor="text1"/>
          <w:sz w:val="21"/>
          <w:szCs w:val="21"/>
          <w:highlight w:val="none"/>
          <w:lang w:eastAsia="zh-CN"/>
          <w14:textFill>
            <w14:solidFill>
              <w14:schemeClr w14:val="tx1"/>
            </w14:solidFill>
          </w14:textFill>
        </w:rPr>
        <w:t>（大写人民币每kW</w:t>
      </w:r>
      <w:r>
        <w:rPr>
          <w:rFonts w:hint="eastAsia" w:ascii="宋体" w:hAnsi="宋体" w:eastAsia="宋体" w:cs="宋体"/>
          <w:color w:val="000000" w:themeColor="text1"/>
          <w:sz w:val="21"/>
          <w:szCs w:val="21"/>
          <w:highlight w:val="none"/>
          <w:lang w:val="en-US" w:eastAsia="zh-CN"/>
          <w14:textFill>
            <w14:solidFill>
              <w14:schemeClr w14:val="tx1"/>
            </w14:solidFill>
          </w14:textFill>
        </w:rPr>
        <w:t>h</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），合同签订之日起不因市场行情变化等任何原因而调整综合单价。</w:t>
      </w:r>
    </w:p>
    <w:p w14:paraId="202A86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7.3</w:t>
      </w:r>
      <w:r>
        <w:rPr>
          <w:rFonts w:hint="eastAsia" w:ascii="宋体" w:hAnsi="宋体" w:eastAsia="宋体" w:cs="宋体"/>
          <w:color w:val="000000" w:themeColor="text1"/>
          <w:sz w:val="21"/>
          <w:szCs w:val="21"/>
          <w:highlight w:val="none"/>
          <w:lang w:eastAsia="zh-CN"/>
          <w14:textFill>
            <w14:solidFill>
              <w14:schemeClr w14:val="tx1"/>
            </w14:solidFill>
          </w14:textFill>
        </w:rPr>
        <w:t>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 ，在本合同履行过程中，税收政策变动导致增值税税率调整，依法应调整销项税额的，依法调整；但因乙方未按甲方要求完成服务、未根据合同约定提供合法、完整的请款资料或其他原因导致销项税额增加的，相应损失由乙方承担。</w:t>
      </w:r>
    </w:p>
    <w:p w14:paraId="1EA314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因乙方未按法定税率计算税额或未根据本合同约定出具对应税额的增值税专用发票等乙方原因导致甲方多支付税额的，乙方必须退还甲方，给甲方造成损失的，乙方须向甲方赔偿相应损失。</w:t>
      </w:r>
    </w:p>
    <w:p w14:paraId="768E66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在合同的履行期间，乙方应按合同约定为甲方提供供电服务，如乙方被取消供电服务资格的，由此造成的一切损失由乙方承担。</w:t>
      </w:r>
    </w:p>
    <w:p w14:paraId="196E88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7.4</w:t>
      </w:r>
      <w:r>
        <w:rPr>
          <w:rFonts w:hint="eastAsia" w:ascii="宋体" w:hAnsi="宋体" w:eastAsia="宋体" w:cs="宋体"/>
          <w:color w:val="000000" w:themeColor="text1"/>
          <w:sz w:val="21"/>
          <w:szCs w:val="21"/>
          <w:highlight w:val="none"/>
          <w:lang w:eastAsia="zh-CN"/>
          <w14:textFill>
            <w14:solidFill>
              <w14:schemeClr w14:val="tx1"/>
            </w14:solidFill>
          </w14:textFill>
        </w:rPr>
        <w:t>乙方应承担完成合同义务的全部费用，包括但不限于：</w:t>
      </w:r>
    </w:p>
    <w:p w14:paraId="1E0523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乙方全额出资建设项目涉及的项目前期手续办理、现场勘测、建筑物承载力检测、光伏发电系统设备、配套设施、工程设计、供配电设备安装、通信调度、调试、运行、维护、间接费、风险及所有不可预见费等以及政府相关部门规定乙方缴纳的各种费用。</w:t>
      </w:r>
    </w:p>
    <w:p w14:paraId="398ADD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）合理利润、乙方销项税额以外的税费等；</w:t>
      </w:r>
    </w:p>
    <w:p w14:paraId="4BEDE3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）法律法规、商业公认、招标文件规定由乙方承担的其他直接及间接费用。</w:t>
      </w:r>
    </w:p>
    <w:p w14:paraId="2476B5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7.5合同的履约过程中，乙方根据本合同约定需向甲方支付违约金、赔偿金、或其他应付费用等款项的，乙方必须向甲方支付完相关款项后，甲方才根据本合同向乙方支付应付的电费及对应的销项税额。若因乙方未能支付前述费用，影响项目实施的，甲方有权直接从未付的电费中扣除，且乙方必须按照扣除前述费用前的应付的电费（销售额）开具增值税专用发票，保证增值税税额符合法律规定。</w:t>
      </w:r>
    </w:p>
    <w:p w14:paraId="6C6793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7.6</w:t>
      </w:r>
      <w:r>
        <w:rPr>
          <w:rFonts w:hint="eastAsia" w:ascii="宋体" w:hAnsi="宋体" w:eastAsia="宋体" w:cs="宋体"/>
          <w:color w:val="000000" w:themeColor="text1"/>
          <w:sz w:val="21"/>
          <w:szCs w:val="21"/>
          <w:highlight w:val="none"/>
          <w:lang w:eastAsia="zh-CN"/>
          <w14:textFill>
            <w14:solidFill>
              <w14:schemeClr w14:val="tx1"/>
            </w14:solidFill>
          </w14:textFill>
        </w:rPr>
        <w:t>付款方式</w:t>
      </w:r>
    </w:p>
    <w:p w14:paraId="382BF8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（一）双方一致同意，甲方通过以下的计算方式，</w:t>
      </w:r>
      <w:r>
        <w:rPr>
          <w:rFonts w:hint="eastAsia" w:ascii="宋体" w:hAnsi="宋体" w:eastAsia="宋体" w:cs="宋体"/>
          <w:color w:val="000000" w:themeColor="text1"/>
          <w:sz w:val="21"/>
          <w:szCs w:val="21"/>
          <w:highlight w:val="none"/>
          <w:lang w:val="en-US" w:eastAsia="zh-CN"/>
          <w14:textFill>
            <w14:solidFill>
              <w14:schemeClr w14:val="tx1"/>
            </w14:solidFill>
          </w14:textFill>
        </w:rPr>
        <w:t>每月</w:t>
      </w:r>
      <w:r>
        <w:rPr>
          <w:rFonts w:hint="eastAsia" w:ascii="宋体" w:hAnsi="宋体" w:eastAsia="宋体" w:cs="宋体"/>
          <w:color w:val="000000" w:themeColor="text1"/>
          <w:sz w:val="21"/>
          <w:szCs w:val="21"/>
          <w:highlight w:val="none"/>
          <w:lang w:eastAsia="zh-CN"/>
          <w14:textFill>
            <w14:solidFill>
              <w14:schemeClr w14:val="tx1"/>
            </w14:solidFill>
          </w14:textFill>
        </w:rPr>
        <w:t>向乙方支付实际服务费：</w:t>
      </w:r>
    </w:p>
    <w:p w14:paraId="4D0300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结算费用（不含销项税额）=中标综合单价（不含销项税额）×上月实际用电量。中标综合单价（不含销项税额）在合同执行期间固定不变，不得因材料、劳务成本、服务的行业标准或国家标准的变动或其他任何理由予以变更。</w:t>
      </w:r>
    </w:p>
    <w:p w14:paraId="28DD7A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（二）双方一致同意，甲方通过以下方式以人民币支付服务费给乙方：</w:t>
      </w:r>
    </w:p>
    <w:p w14:paraId="6F3310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在甲方对乙方提供的符合要求的发票进行审核并核定实际用电量后，确定实际应付的电费及对应的销项税额，由乙方向甲方提交请款报告并根据甲方需求，开具合法等额的增值税专用发票，甲方在收到请款报告及发票后次月15日</w:t>
      </w:r>
      <w:r>
        <w:rPr>
          <w:rFonts w:hint="eastAsia" w:ascii="宋体" w:hAnsi="宋体" w:eastAsia="宋体" w:cs="宋体"/>
          <w:color w:val="000000" w:themeColor="text1"/>
          <w:sz w:val="21"/>
          <w:szCs w:val="21"/>
          <w:highlight w:val="none"/>
          <w:lang w:val="en-US" w:eastAsia="zh-CN"/>
          <w14:textFill>
            <w14:solidFill>
              <w14:schemeClr w14:val="tx1"/>
            </w14:solidFill>
          </w14:textFill>
        </w:rPr>
        <w:t>前</w:t>
      </w:r>
      <w:r>
        <w:rPr>
          <w:rFonts w:hint="eastAsia" w:ascii="宋体" w:hAnsi="宋体" w:eastAsia="宋体" w:cs="宋体"/>
          <w:color w:val="000000" w:themeColor="text1"/>
          <w:sz w:val="21"/>
          <w:szCs w:val="21"/>
          <w:highlight w:val="none"/>
          <w:lang w:eastAsia="zh-CN"/>
          <w14:textFill>
            <w14:solidFill>
              <w14:schemeClr w14:val="tx1"/>
            </w14:solidFill>
          </w14:textFill>
        </w:rPr>
        <w:t>向乙方支付实际应付的电费及对应的销项税额。</w:t>
      </w:r>
      <w:r>
        <w:rPr>
          <w:rFonts w:hint="eastAsia" w:ascii="宋体" w:hAnsi="宋体" w:eastAsia="宋体" w:cs="宋体"/>
          <w:color w:val="000000" w:themeColor="text1"/>
          <w:szCs w:val="21"/>
          <w:highlight w:val="none"/>
          <w:lang w:val="en-US" w:eastAsia="zh-CN"/>
          <w14:textFill>
            <w14:solidFill>
              <w14:schemeClr w14:val="tx1"/>
            </w14:solidFill>
          </w14:textFill>
        </w:rPr>
        <w:t>甲方通过银行转账或银行承兑汇票方式支付相应款项至乙方银行账户中，汇票期限不超过三个月，每期款项支付方式由甲方决定。</w:t>
      </w:r>
      <w:r>
        <w:rPr>
          <w:rFonts w:hint="eastAsia" w:ascii="宋体" w:hAnsi="宋体" w:eastAsia="宋体" w:cs="宋体"/>
          <w:color w:val="000000" w:themeColor="text1"/>
          <w:sz w:val="21"/>
          <w:szCs w:val="21"/>
          <w:highlight w:val="none"/>
          <w:lang w:eastAsia="zh-CN"/>
          <w14:textFill>
            <w14:solidFill>
              <w14:schemeClr w14:val="tx1"/>
            </w14:solidFill>
          </w14:textFill>
        </w:rPr>
        <w:t>乙方向甲方开具的增值税专用发票，保证真实合法有效，否则，甲方有权拒绝付款，付款期限相应顺延。由于乙方提供的发票不符合税法规定，给甲方造成的损失由乙方承担赔偿责任。</w:t>
      </w:r>
    </w:p>
    <w:p w14:paraId="17D710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乙方收款账号：</w:t>
      </w:r>
    </w:p>
    <w:p w14:paraId="633E8C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户名：</w:t>
      </w:r>
    </w:p>
    <w:p w14:paraId="2205B4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开户行：</w:t>
      </w:r>
    </w:p>
    <w:p w14:paraId="02E0A4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账号：</w:t>
      </w:r>
    </w:p>
    <w:p w14:paraId="29A2033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第八条</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lang w:eastAsia="zh-CN"/>
          <w14:textFill>
            <w14:solidFill>
              <w14:schemeClr w14:val="tx1"/>
            </w14:solidFill>
          </w14:textFill>
        </w:rPr>
        <w:t>乙方</w:t>
      </w:r>
      <w:r>
        <w:rPr>
          <w:rFonts w:hint="eastAsia" w:ascii="宋体" w:hAnsi="宋体" w:eastAsia="宋体" w:cs="宋体"/>
          <w:b/>
          <w:bCs/>
          <w:color w:val="000000" w:themeColor="text1"/>
          <w:sz w:val="21"/>
          <w:szCs w:val="21"/>
          <w:highlight w:val="none"/>
          <w14:textFill>
            <w14:solidFill>
              <w14:schemeClr w14:val="tx1"/>
            </w14:solidFill>
          </w14:textFill>
        </w:rPr>
        <w:t>的权利义务</w:t>
      </w:r>
    </w:p>
    <w:p w14:paraId="5A21CA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8.1</w:t>
      </w:r>
      <w:r>
        <w:rPr>
          <w:rFonts w:hint="eastAsia" w:ascii="宋体" w:hAnsi="宋体" w:eastAsia="宋体" w:cs="宋体"/>
          <w:color w:val="000000" w:themeColor="text1"/>
          <w:sz w:val="21"/>
          <w:szCs w:val="21"/>
          <w:highlight w:val="none"/>
          <w:lang w:eastAsia="zh-CN"/>
          <w14:textFill>
            <w14:solidFill>
              <w14:schemeClr w14:val="tx1"/>
            </w14:solidFill>
          </w14:textFill>
        </w:rPr>
        <w:t>服务期</w:t>
      </w:r>
      <w:r>
        <w:rPr>
          <w:rFonts w:hint="eastAsia" w:ascii="宋体" w:hAnsi="宋体" w:eastAsia="宋体" w:cs="宋体"/>
          <w:color w:val="000000" w:themeColor="text1"/>
          <w:sz w:val="21"/>
          <w:szCs w:val="21"/>
          <w:highlight w:val="none"/>
          <w14:textFill>
            <w14:solidFill>
              <w14:schemeClr w14:val="tx1"/>
            </w14:solidFill>
          </w14:textFill>
        </w:rPr>
        <w:t>内，</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应当按约定的用途使用项目场地</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未经</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同意，不可擅自影响</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的正常生产经营。</w:t>
      </w:r>
    </w:p>
    <w:p w14:paraId="0698E0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8.2</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负责电站相关审批、备案手续、证照的办理及与供电部门的接入协调事项，</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应提供必要的协助。</w:t>
      </w:r>
    </w:p>
    <w:p w14:paraId="33C9B6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8.3在</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将与电站相关的</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内部规章制度和特殊安全规定要求尽快、准确告知</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的前提下，</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应确保员工及其聘请的第三方在电站建设、运营、管理过程中遵守</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的上述相关规章制度。</w:t>
      </w:r>
    </w:p>
    <w:p w14:paraId="36029B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8.4</w:t>
      </w:r>
      <w:r>
        <w:rPr>
          <w:rFonts w:hint="eastAsia" w:ascii="宋体" w:hAnsi="宋体" w:eastAsia="宋体" w:cs="宋体"/>
          <w:color w:val="000000" w:themeColor="text1"/>
          <w:sz w:val="21"/>
          <w:szCs w:val="21"/>
          <w:highlight w:val="none"/>
          <w:lang w:eastAsia="zh-CN"/>
          <w14:textFill>
            <w14:solidFill>
              <w14:schemeClr w14:val="tx1"/>
            </w14:solidFill>
          </w14:textFill>
        </w:rPr>
        <w:t>在服务期限内，未经甲方书面同意，乙方不得向第三方转让项目公司股权或出售电站资产。</w:t>
      </w:r>
    </w:p>
    <w:p w14:paraId="6C944C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8.5</w:t>
      </w:r>
      <w:r>
        <w:rPr>
          <w:rFonts w:hint="eastAsia" w:ascii="宋体" w:hAnsi="宋体" w:eastAsia="宋体" w:cs="宋体"/>
          <w:color w:val="000000" w:themeColor="text1"/>
          <w:sz w:val="21"/>
          <w:szCs w:val="21"/>
          <w:highlight w:val="none"/>
          <w14:textFill>
            <w14:solidFill>
              <w14:schemeClr w14:val="tx1"/>
            </w14:solidFill>
          </w14:textFill>
        </w:rPr>
        <w:t>乙方应免费对甲方指派的操作人员进行适当的培训，以使其能了解设施的基本原理和操作，便于以后日常使用维护。</w:t>
      </w:r>
    </w:p>
    <w:p w14:paraId="165CFF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设备的安装和调试应符合国家、行业或企业有关施工管理条例和与项目相对应的技术标准规范要求以及甲方合理的施工、管理要求。</w:t>
      </w:r>
    </w:p>
    <w:p w14:paraId="5854FE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.7项目建成后，乙方应建立健全项目运行维护管理制度，并严格执行。</w:t>
      </w:r>
    </w:p>
    <w:p w14:paraId="57C578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.8电站建成后，在</w:t>
      </w:r>
      <w:r>
        <w:rPr>
          <w:rFonts w:hint="eastAsia" w:ascii="宋体" w:hAnsi="宋体" w:eastAsia="宋体" w:cs="宋体"/>
          <w:color w:val="000000" w:themeColor="text1"/>
          <w:sz w:val="21"/>
          <w:szCs w:val="21"/>
          <w:highlight w:val="none"/>
          <w:lang w:eastAsia="zh-CN"/>
          <w14:textFill>
            <w14:solidFill>
              <w14:schemeClr w14:val="tx1"/>
            </w14:solidFill>
          </w14:textFill>
        </w:rPr>
        <w:t>合同</w:t>
      </w:r>
      <w:r>
        <w:rPr>
          <w:rFonts w:hint="eastAsia" w:ascii="宋体" w:hAnsi="宋体" w:eastAsia="宋体" w:cs="宋体"/>
          <w:color w:val="000000" w:themeColor="text1"/>
          <w:sz w:val="21"/>
          <w:szCs w:val="21"/>
          <w:highlight w:val="none"/>
          <w14:textFill>
            <w14:solidFill>
              <w14:schemeClr w14:val="tx1"/>
            </w14:solidFill>
          </w14:textFill>
        </w:rPr>
        <w:t>约定的使用期限内，电站所涉及的检修维护和故障处理工作全部由乙方负责，维护费用也全部由乙方负责。</w:t>
      </w:r>
    </w:p>
    <w:p w14:paraId="122F32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.9乙方应当确保其工作人员或者其聘请的第三方在项目实施、运行的整个过程中遵守相关法律法规，以及甲方的相关规章制度。</w:t>
      </w:r>
    </w:p>
    <w:p w14:paraId="2ADE87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.10乙方在项目的施工和电站运营期间，因乙方管理不当、电站故障造成所使用厂房和屋面损坏时，应负责进行修复，相关费用由乙方承担。</w:t>
      </w:r>
    </w:p>
    <w:p w14:paraId="5851B0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.11乙方所建电站的系统的接入性能应满足电网公司要求，保证甲方用户侧电气设备的安全运行；系统应设置足够的防雷设施，防止雷电感应及雷电波侵入对用户侧电气设备造成危害。</w:t>
      </w:r>
    </w:p>
    <w:p w14:paraId="6CC523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.12在项目竣工后，乙方应确保该项目施工过程中未给甲方造成损失，以及项目建设施工的质量是否合格。</w:t>
      </w:r>
    </w:p>
    <w:p w14:paraId="338119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.13乙方应保证与项目相关的设备、设施的运行符合国家法律法规及产业政策要求，保证与项目相关的设备、设施连续稳定运行且运行状况良好。</w:t>
      </w:r>
    </w:p>
    <w:p w14:paraId="3DDFDA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t>在电站施工期间，电站所占用屋面的维修、维护及发生费用由乙方负担，乙方应确保本项目实施过程中的施工安全，因施工所引起的任何安全事故均由乙方承担责任；若因乙方施工、维护及运营等原因造成甲方屋面破坏（如漏水等），乙方应及时修复破损部位，并承担相应赔偿责任。</w:t>
      </w:r>
    </w:p>
    <w:p w14:paraId="43761B5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第九条</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lang w:eastAsia="zh-CN"/>
          <w14:textFill>
            <w14:solidFill>
              <w14:schemeClr w14:val="tx1"/>
            </w14:solidFill>
          </w14:textFill>
        </w:rPr>
        <w:t>甲方</w:t>
      </w:r>
      <w:r>
        <w:rPr>
          <w:rFonts w:hint="eastAsia" w:ascii="宋体" w:hAnsi="宋体" w:eastAsia="宋体" w:cs="宋体"/>
          <w:b/>
          <w:bCs/>
          <w:color w:val="000000" w:themeColor="text1"/>
          <w:sz w:val="21"/>
          <w:szCs w:val="21"/>
          <w:highlight w:val="none"/>
          <w14:textFill>
            <w14:solidFill>
              <w14:schemeClr w14:val="tx1"/>
            </w14:solidFill>
          </w14:textFill>
        </w:rPr>
        <w:t>的权利义务</w:t>
      </w:r>
    </w:p>
    <w:p w14:paraId="7C9F75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9.1</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应按</w:t>
      </w:r>
      <w:r>
        <w:rPr>
          <w:rFonts w:hint="eastAsia" w:ascii="宋体" w:hAnsi="宋体" w:eastAsia="宋体" w:cs="宋体"/>
          <w:color w:val="000000" w:themeColor="text1"/>
          <w:sz w:val="21"/>
          <w:szCs w:val="21"/>
          <w:highlight w:val="none"/>
          <w:lang w:eastAsia="zh-CN"/>
          <w14:textFill>
            <w14:solidFill>
              <w14:schemeClr w14:val="tx1"/>
            </w14:solidFill>
          </w14:textFill>
        </w:rPr>
        <w:t>本合同</w:t>
      </w:r>
      <w:r>
        <w:rPr>
          <w:rFonts w:hint="eastAsia" w:ascii="宋体" w:hAnsi="宋体" w:eastAsia="宋体" w:cs="宋体"/>
          <w:color w:val="000000" w:themeColor="text1"/>
          <w:sz w:val="21"/>
          <w:szCs w:val="21"/>
          <w:highlight w:val="none"/>
          <w14:textFill>
            <w14:solidFill>
              <w14:schemeClr w14:val="tx1"/>
            </w14:solidFill>
          </w14:textFill>
        </w:rPr>
        <w:t>约定向</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支付电费。</w:t>
      </w:r>
    </w:p>
    <w:p w14:paraId="047D87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9.2</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应将其与电站相关的内部规章制度和特殊安全规定要求提前告知</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,以便</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遵守。</w:t>
      </w:r>
    </w:p>
    <w:p w14:paraId="7E7994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9.3</w:t>
      </w:r>
      <w:r>
        <w:rPr>
          <w:rFonts w:hint="eastAsia" w:ascii="宋体" w:hAnsi="宋体" w:eastAsia="宋体" w:cs="宋体"/>
          <w:color w:val="000000" w:themeColor="text1"/>
          <w:sz w:val="21"/>
          <w:szCs w:val="21"/>
          <w:highlight w:val="none"/>
          <w14:textFill>
            <w14:solidFill>
              <w14:schemeClr w14:val="tx1"/>
            </w14:solidFill>
          </w14:textFill>
        </w:rPr>
        <w:t>甲方对用于本项目的</w:t>
      </w:r>
      <w:r>
        <w:rPr>
          <w:rFonts w:hint="eastAsia" w:ascii="宋体" w:hAnsi="宋体" w:eastAsia="宋体" w:cs="宋体"/>
          <w:color w:val="000000" w:themeColor="text1"/>
          <w:sz w:val="21"/>
          <w:szCs w:val="21"/>
          <w:highlight w:val="none"/>
          <w:lang w:eastAsia="zh-CN"/>
          <w14:textFill>
            <w14:solidFill>
              <w14:schemeClr w14:val="tx1"/>
            </w14:solidFill>
          </w14:textFill>
        </w:rPr>
        <w:t>构筑物、</w:t>
      </w:r>
      <w:r>
        <w:rPr>
          <w:rFonts w:hint="eastAsia" w:ascii="宋体" w:hAnsi="宋体" w:eastAsia="宋体" w:cs="宋体"/>
          <w:color w:val="000000" w:themeColor="text1"/>
          <w:sz w:val="21"/>
          <w:szCs w:val="21"/>
          <w:highlight w:val="none"/>
          <w14:textFill>
            <w14:solidFill>
              <w14:schemeClr w14:val="tx1"/>
            </w14:solidFill>
          </w14:textFill>
        </w:rPr>
        <w:t>构筑物池面</w:t>
      </w:r>
      <w:r>
        <w:rPr>
          <w:rFonts w:hint="eastAsia" w:ascii="宋体" w:hAnsi="宋体" w:eastAsia="宋体" w:cs="宋体"/>
          <w:color w:val="000000" w:themeColor="text1"/>
          <w:sz w:val="21"/>
          <w:szCs w:val="21"/>
          <w:highlight w:val="none"/>
          <w:lang w:eastAsia="zh-CN"/>
          <w14:textFill>
            <w14:solidFill>
              <w14:schemeClr w14:val="tx1"/>
            </w14:solidFill>
          </w14:textFill>
        </w:rPr>
        <w:t>、建筑物及</w:t>
      </w:r>
      <w:r>
        <w:rPr>
          <w:rFonts w:hint="eastAsia" w:ascii="宋体" w:hAnsi="宋体" w:eastAsia="宋体" w:cs="宋体"/>
          <w:color w:val="000000" w:themeColor="text1"/>
          <w:sz w:val="21"/>
          <w:szCs w:val="21"/>
          <w:highlight w:val="none"/>
          <w14:textFill>
            <w14:solidFill>
              <w14:schemeClr w14:val="tx1"/>
            </w14:solidFill>
          </w14:textFill>
        </w:rPr>
        <w:t>建筑物屋面拥有并确保拥有持续、合法的所有权，在交付乙方使用前未存在任何未披露的抵押、担保或权利限制，也确保免受任何政府查封、冻结等强制性措施。本协议签订时，甲方向乙方出具主体资格证明文件，对房屋拥有合法权利的证明文件（包括但不限于租赁房屋的土地使用权证、房屋产权证、房屋竣工验收文件），以及房屋建筑结构和电气图纸资料。</w:t>
      </w:r>
    </w:p>
    <w:p w14:paraId="447F9A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9.4</w:t>
      </w:r>
      <w:r>
        <w:rPr>
          <w:rFonts w:hint="eastAsia" w:ascii="宋体" w:hAnsi="宋体" w:eastAsia="宋体" w:cs="宋体"/>
          <w:color w:val="000000" w:themeColor="text1"/>
          <w:sz w:val="21"/>
          <w:szCs w:val="21"/>
          <w:highlight w:val="none"/>
          <w14:textFill>
            <w14:solidFill>
              <w14:schemeClr w14:val="tx1"/>
            </w14:solidFill>
          </w14:textFill>
        </w:rPr>
        <w:t>甲方协助乙方共同保护设置在房屋屋面的太阳能发电设备。如房屋屋面出现自然和正常使用引起的损坏，甲乙双方协商解决。为保障电力安全，在任何争议或纠纷未最终解决之前，甲方不得采取任何措施妨碍光伏发电设备正常运行。</w:t>
      </w:r>
    </w:p>
    <w:p w14:paraId="6B43505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第十条</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不可抗力</w:t>
      </w:r>
    </w:p>
    <w:p w14:paraId="0A7F0D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10.1</w:t>
      </w:r>
      <w:r>
        <w:rPr>
          <w:rFonts w:hint="eastAsia" w:ascii="宋体" w:hAnsi="宋体" w:eastAsia="宋体" w:cs="宋体"/>
          <w:color w:val="000000" w:themeColor="text1"/>
          <w:sz w:val="21"/>
          <w:szCs w:val="21"/>
          <w:highlight w:val="none"/>
          <w:lang w:eastAsia="zh-CN"/>
          <w14:textFill>
            <w14:solidFill>
              <w14:schemeClr w14:val="tx1"/>
            </w14:solidFill>
          </w14:textFill>
        </w:rPr>
        <w:t>本合同</w:t>
      </w:r>
      <w:r>
        <w:rPr>
          <w:rFonts w:hint="eastAsia" w:ascii="宋体" w:hAnsi="宋体" w:eastAsia="宋体" w:cs="宋体"/>
          <w:color w:val="000000" w:themeColor="text1"/>
          <w:sz w:val="21"/>
          <w:szCs w:val="21"/>
          <w:highlight w:val="none"/>
          <w14:textFill>
            <w14:solidFill>
              <w14:schemeClr w14:val="tx1"/>
            </w14:solidFill>
          </w14:textFill>
        </w:rPr>
        <w:t>所称不可抗力，指不能预见、不能防止或不能克服的客观情况，包括但不限于地震、水灾、火灾、台风等自然灾害，战争、动乱、暴乱等社会事件及政策法律规定变化等。</w:t>
      </w:r>
    </w:p>
    <w:p w14:paraId="023864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10.2如果一方</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以下简称“受影响方”</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由于不可抗力事件发生，无法部分或全部履行</w:t>
      </w:r>
      <w:r>
        <w:rPr>
          <w:rFonts w:hint="eastAsia" w:ascii="宋体" w:hAnsi="宋体" w:eastAsia="宋体" w:cs="宋体"/>
          <w:color w:val="000000" w:themeColor="text1"/>
          <w:sz w:val="21"/>
          <w:szCs w:val="21"/>
          <w:highlight w:val="none"/>
          <w:lang w:eastAsia="zh-CN"/>
          <w14:textFill>
            <w14:solidFill>
              <w14:schemeClr w14:val="tx1"/>
            </w14:solidFill>
          </w14:textFill>
        </w:rPr>
        <w:t>本合同</w:t>
      </w:r>
      <w:r>
        <w:rPr>
          <w:rFonts w:hint="eastAsia" w:ascii="宋体" w:hAnsi="宋体" w:eastAsia="宋体" w:cs="宋体"/>
          <w:color w:val="000000" w:themeColor="text1"/>
          <w:sz w:val="21"/>
          <w:szCs w:val="21"/>
          <w:highlight w:val="none"/>
          <w14:textFill>
            <w14:solidFill>
              <w14:schemeClr w14:val="tx1"/>
            </w14:solidFill>
          </w14:textFill>
        </w:rPr>
        <w:t>，受影响方应在不可抗力事件发生后立刻告知另一方</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以下简称“非受影响方”</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，且受影响方应自</w:t>
      </w:r>
      <w:r>
        <w:rPr>
          <w:rFonts w:hint="eastAsia" w:ascii="宋体" w:hAnsi="宋体" w:eastAsia="宋体" w:cs="宋体"/>
          <w:color w:val="000000" w:themeColor="text1"/>
          <w:sz w:val="21"/>
          <w:szCs w:val="21"/>
          <w:highlight w:val="none"/>
          <w:lang w:eastAsia="zh-CN"/>
          <w14:textFill>
            <w14:solidFill>
              <w14:schemeClr w14:val="tx1"/>
            </w14:solidFill>
          </w14:textFill>
        </w:rPr>
        <w:t>不可</w:t>
      </w:r>
      <w:r>
        <w:rPr>
          <w:rFonts w:hint="eastAsia" w:ascii="宋体" w:hAnsi="宋体" w:eastAsia="宋体" w:cs="宋体"/>
          <w:color w:val="000000" w:themeColor="text1"/>
          <w:sz w:val="21"/>
          <w:szCs w:val="21"/>
          <w:highlight w:val="none"/>
          <w14:textFill>
            <w14:solidFill>
              <w14:schemeClr w14:val="tx1"/>
            </w14:solidFill>
          </w14:textFill>
        </w:rPr>
        <w:t>抗力发生后5个工作日内以书面形式通知非受影响方并附,上相关证明文件。</w:t>
      </w:r>
    </w:p>
    <w:p w14:paraId="30A3D2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10.3受影响方应采取一切合理的措施，以减轻或消除不可抗力事件对双方的不利影响。</w:t>
      </w:r>
    </w:p>
    <w:p w14:paraId="2913D0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10.4在不可抗力事件持续期间受影响方的履行义务</w:t>
      </w:r>
      <w:r>
        <w:rPr>
          <w:rFonts w:hint="eastAsia" w:ascii="宋体" w:hAnsi="宋体" w:eastAsia="宋体" w:cs="宋体"/>
          <w:color w:val="000000" w:themeColor="text1"/>
          <w:sz w:val="21"/>
          <w:szCs w:val="21"/>
          <w:highlight w:val="none"/>
          <w:lang w:eastAsia="zh-CN"/>
          <w14:textFill>
            <w14:solidFill>
              <w14:schemeClr w14:val="tx1"/>
            </w14:solidFill>
          </w14:textFill>
        </w:rPr>
        <w:t>暂时</w:t>
      </w:r>
      <w:r>
        <w:rPr>
          <w:rFonts w:hint="eastAsia" w:ascii="宋体" w:hAnsi="宋体" w:eastAsia="宋体" w:cs="宋体"/>
          <w:color w:val="000000" w:themeColor="text1"/>
          <w:sz w:val="21"/>
          <w:szCs w:val="21"/>
          <w:highlight w:val="none"/>
          <w14:textFill>
            <w14:solidFill>
              <w14:schemeClr w14:val="tx1"/>
            </w14:solidFill>
          </w14:textFill>
        </w:rPr>
        <w:t>中止，相应的义务履行期限相应顺延，受影响方不承担相应责任。不可抗力事件结束后，受影响方应尽快继续履行</w:t>
      </w:r>
      <w:r>
        <w:rPr>
          <w:rFonts w:hint="eastAsia" w:ascii="宋体" w:hAnsi="宋体" w:eastAsia="宋体" w:cs="宋体"/>
          <w:color w:val="000000" w:themeColor="text1"/>
          <w:sz w:val="21"/>
          <w:szCs w:val="21"/>
          <w:highlight w:val="none"/>
          <w:lang w:eastAsia="zh-CN"/>
          <w14:textFill>
            <w14:solidFill>
              <w14:schemeClr w14:val="tx1"/>
            </w14:solidFill>
          </w14:textFill>
        </w:rPr>
        <w:t>本合同</w:t>
      </w:r>
      <w:r>
        <w:rPr>
          <w:rFonts w:hint="eastAsia" w:ascii="宋体" w:hAnsi="宋体" w:eastAsia="宋体" w:cs="宋体"/>
          <w:color w:val="000000" w:themeColor="text1"/>
          <w:sz w:val="21"/>
          <w:szCs w:val="21"/>
          <w:highlight w:val="none"/>
          <w14:textFill>
            <w14:solidFill>
              <w14:schemeClr w14:val="tx1"/>
            </w14:solidFill>
          </w14:textFill>
        </w:rPr>
        <w:t>。</w:t>
      </w:r>
    </w:p>
    <w:p w14:paraId="5E7F666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第</w:t>
      </w:r>
      <w:r>
        <w:rPr>
          <w:rFonts w:hint="eastAsia" w:ascii="宋体" w:hAnsi="宋体" w:eastAsia="宋体" w:cs="宋体"/>
          <w:b/>
          <w:color w:val="000000" w:themeColor="text1"/>
          <w:kern w:val="0"/>
          <w:sz w:val="21"/>
          <w:szCs w:val="21"/>
          <w:highlight w:val="none"/>
          <w:lang w:eastAsia="zh-CN"/>
          <w14:textFill>
            <w14:solidFill>
              <w14:schemeClr w14:val="tx1"/>
            </w14:solidFill>
          </w14:textFill>
        </w:rPr>
        <w:t>十一</w:t>
      </w:r>
      <w:r>
        <w:rPr>
          <w:rFonts w:hint="eastAsia" w:ascii="宋体" w:hAnsi="宋体" w:eastAsia="宋体" w:cs="宋体"/>
          <w:b/>
          <w:color w:val="000000" w:themeColor="text1"/>
          <w:kern w:val="0"/>
          <w:sz w:val="21"/>
          <w:szCs w:val="21"/>
          <w:highlight w:val="none"/>
          <w14:textFill>
            <w14:solidFill>
              <w14:schemeClr w14:val="tx1"/>
            </w14:solidFill>
          </w14:textFill>
        </w:rPr>
        <w:t>条</w:t>
      </w: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履约</w:t>
      </w:r>
      <w:r>
        <w:rPr>
          <w:rFonts w:hint="eastAsia" w:ascii="宋体" w:hAnsi="宋体" w:eastAsia="宋体" w:cs="宋体"/>
          <w:b/>
          <w:color w:val="000000" w:themeColor="text1"/>
          <w:kern w:val="0"/>
          <w:sz w:val="21"/>
          <w:szCs w:val="21"/>
          <w:highlight w:val="none"/>
          <w14:textFill>
            <w14:solidFill>
              <w14:schemeClr w14:val="tx1"/>
            </w14:solidFill>
          </w14:textFill>
        </w:rPr>
        <w:t>担保</w:t>
      </w:r>
    </w:p>
    <w:p w14:paraId="0B665086">
      <w:pPr>
        <w:autoSpaceDE w:val="0"/>
        <w:autoSpaceDN w:val="0"/>
        <w:adjustRightInd w:val="0"/>
        <w:spacing w:line="360" w:lineRule="auto"/>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11.</w:t>
      </w:r>
      <w:r>
        <w:rPr>
          <w:rFonts w:hint="eastAsia" w:ascii="宋体" w:hAnsi="宋体" w:eastAsia="宋体" w:cs="宋体"/>
          <w:bCs/>
          <w:color w:val="000000" w:themeColor="text1"/>
          <w:kern w:val="0"/>
          <w:sz w:val="21"/>
          <w:szCs w:val="21"/>
          <w:highlight w:val="none"/>
          <w:lang w:bidi="ar"/>
          <w14:textFill>
            <w14:solidFill>
              <w14:schemeClr w14:val="tx1"/>
            </w14:solidFill>
          </w14:textFill>
        </w:rPr>
        <w:t>1乙方应当根据招标文件的规定向甲方提供履约担保，履约担保形式及金额由乙方从以下方式中任选一种：</w:t>
      </w:r>
    </w:p>
    <w:p w14:paraId="3759B7FB">
      <w:pPr>
        <w:autoSpaceDE w:val="0"/>
        <w:autoSpaceDN w:val="0"/>
        <w:adjustRightInd w:val="0"/>
        <w:spacing w:line="360" w:lineRule="auto"/>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bidi="ar"/>
          <w14:textFill>
            <w14:solidFill>
              <w14:schemeClr w14:val="tx1"/>
            </w14:solidFill>
          </w14:textFill>
        </w:rPr>
        <w:t>□履约保证金（银行转账形式）金额为</w:t>
      </w:r>
      <w:r>
        <w:rPr>
          <w:rFonts w:hint="eastAsia" w:ascii="宋体" w:hAnsi="宋体" w:eastAsia="宋体" w:cs="宋体"/>
          <w:bCs/>
          <w:color w:val="000000" w:themeColor="text1"/>
          <w:kern w:val="0"/>
          <w:sz w:val="21"/>
          <w:szCs w:val="21"/>
          <w:highlight w:val="none"/>
          <w:u w:val="single"/>
          <w:lang w:bidi="ar"/>
          <w14:textFill>
            <w14:solidFill>
              <w14:schemeClr w14:val="tx1"/>
            </w14:solidFill>
          </w14:textFill>
        </w:rPr>
        <w:t>¥     元（大写人民币     ）</w:t>
      </w:r>
      <w:r>
        <w:rPr>
          <w:rFonts w:hint="eastAsia" w:ascii="宋体" w:hAnsi="宋体" w:eastAsia="宋体" w:cs="宋体"/>
          <w:bCs/>
          <w:color w:val="000000" w:themeColor="text1"/>
          <w:kern w:val="0"/>
          <w:sz w:val="21"/>
          <w:szCs w:val="21"/>
          <w:highlight w:val="none"/>
          <w:lang w:bidi="ar"/>
          <w14:textFill>
            <w14:solidFill>
              <w14:schemeClr w14:val="tx1"/>
            </w14:solidFill>
          </w14:textFill>
        </w:rPr>
        <w:t>；</w:t>
      </w:r>
    </w:p>
    <w:p w14:paraId="69FEF0FC">
      <w:pPr>
        <w:autoSpaceDE w:val="0"/>
        <w:autoSpaceDN w:val="0"/>
        <w:adjustRightInd w:val="0"/>
        <w:spacing w:line="360" w:lineRule="auto"/>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bidi="ar"/>
          <w14:textFill>
            <w14:solidFill>
              <w14:schemeClr w14:val="tx1"/>
            </w14:solidFill>
          </w14:textFill>
        </w:rPr>
        <w:t>□不可撤销银行履约保函金额为</w:t>
      </w:r>
      <w:r>
        <w:rPr>
          <w:rFonts w:hint="eastAsia" w:ascii="宋体" w:hAnsi="宋体" w:eastAsia="宋体" w:cs="宋体"/>
          <w:bCs/>
          <w:color w:val="000000" w:themeColor="text1"/>
          <w:kern w:val="0"/>
          <w:sz w:val="21"/>
          <w:szCs w:val="21"/>
          <w:highlight w:val="none"/>
          <w:u w:val="single"/>
          <w:lang w:bidi="ar"/>
          <w14:textFill>
            <w14:solidFill>
              <w14:schemeClr w14:val="tx1"/>
            </w14:solidFill>
          </w14:textFill>
        </w:rPr>
        <w:t>¥     元（大写人民币     ）</w:t>
      </w:r>
      <w:r>
        <w:rPr>
          <w:rFonts w:hint="eastAsia" w:ascii="宋体" w:hAnsi="宋体" w:eastAsia="宋体" w:cs="宋体"/>
          <w:bCs/>
          <w:color w:val="000000" w:themeColor="text1"/>
          <w:kern w:val="0"/>
          <w:sz w:val="21"/>
          <w:szCs w:val="21"/>
          <w:highlight w:val="none"/>
          <w:lang w:bidi="ar"/>
          <w14:textFill>
            <w14:solidFill>
              <w14:schemeClr w14:val="tx1"/>
            </w14:solidFill>
          </w14:textFill>
        </w:rPr>
        <w:t>；</w:t>
      </w:r>
    </w:p>
    <w:p w14:paraId="02CF5A75">
      <w:pPr>
        <w:autoSpaceDE w:val="0"/>
        <w:autoSpaceDN w:val="0"/>
        <w:adjustRightInd w:val="0"/>
        <w:spacing w:line="360" w:lineRule="auto"/>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bidi="ar"/>
          <w14:textFill>
            <w14:solidFill>
              <w14:schemeClr w14:val="tx1"/>
            </w14:solidFill>
          </w14:textFill>
        </w:rPr>
        <w:t>□履约保证保险金额为</w:t>
      </w:r>
      <w:r>
        <w:rPr>
          <w:rFonts w:hint="eastAsia" w:ascii="宋体" w:hAnsi="宋体" w:eastAsia="宋体" w:cs="宋体"/>
          <w:bCs/>
          <w:color w:val="000000" w:themeColor="text1"/>
          <w:kern w:val="0"/>
          <w:sz w:val="21"/>
          <w:szCs w:val="21"/>
          <w:highlight w:val="none"/>
          <w:u w:val="single"/>
          <w:lang w:bidi="ar"/>
          <w14:textFill>
            <w14:solidFill>
              <w14:schemeClr w14:val="tx1"/>
            </w14:solidFill>
          </w14:textFill>
        </w:rPr>
        <w:t>¥     元（大写人民币     ）</w:t>
      </w:r>
      <w:r>
        <w:rPr>
          <w:rFonts w:hint="eastAsia" w:ascii="宋体" w:hAnsi="宋体" w:eastAsia="宋体" w:cs="宋体"/>
          <w:bCs/>
          <w:color w:val="000000" w:themeColor="text1"/>
          <w:kern w:val="0"/>
          <w:sz w:val="21"/>
          <w:szCs w:val="21"/>
          <w:highlight w:val="none"/>
          <w:lang w:bidi="ar"/>
          <w14:textFill>
            <w14:solidFill>
              <w14:schemeClr w14:val="tx1"/>
            </w14:solidFill>
          </w14:textFill>
        </w:rPr>
        <w:t>；</w:t>
      </w:r>
    </w:p>
    <w:p w14:paraId="66A82AC8">
      <w:pPr>
        <w:autoSpaceDE w:val="0"/>
        <w:autoSpaceDN w:val="0"/>
        <w:adjustRightInd w:val="0"/>
        <w:spacing w:line="360" w:lineRule="auto"/>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bidi="ar"/>
          <w14:textFill>
            <w14:solidFill>
              <w14:schemeClr w14:val="tx1"/>
            </w14:solidFill>
          </w14:textFill>
        </w:rPr>
        <w:t>□担保公司履约担保书金额为</w:t>
      </w:r>
      <w:r>
        <w:rPr>
          <w:rFonts w:hint="eastAsia" w:ascii="宋体" w:hAnsi="宋体" w:eastAsia="宋体" w:cs="宋体"/>
          <w:bCs/>
          <w:color w:val="000000" w:themeColor="text1"/>
          <w:kern w:val="0"/>
          <w:sz w:val="21"/>
          <w:szCs w:val="21"/>
          <w:highlight w:val="none"/>
          <w:u w:val="single"/>
          <w:lang w:bidi="ar"/>
          <w14:textFill>
            <w14:solidFill>
              <w14:schemeClr w14:val="tx1"/>
            </w14:solidFill>
          </w14:textFill>
        </w:rPr>
        <w:t>¥     元（大写人民币     ）</w:t>
      </w:r>
      <w:r>
        <w:rPr>
          <w:rFonts w:hint="eastAsia" w:ascii="宋体" w:hAnsi="宋体" w:eastAsia="宋体" w:cs="宋体"/>
          <w:bCs/>
          <w:color w:val="000000" w:themeColor="text1"/>
          <w:kern w:val="0"/>
          <w:sz w:val="21"/>
          <w:szCs w:val="21"/>
          <w:highlight w:val="none"/>
          <w:lang w:bidi="ar"/>
          <w14:textFill>
            <w14:solidFill>
              <w14:schemeClr w14:val="tx1"/>
            </w14:solidFill>
          </w14:textFill>
        </w:rPr>
        <w:t>。</w:t>
      </w:r>
    </w:p>
    <w:p w14:paraId="1DC413D7">
      <w:pPr>
        <w:autoSpaceDE w:val="0"/>
        <w:autoSpaceDN w:val="0"/>
        <w:adjustRightInd w:val="0"/>
        <w:spacing w:line="360" w:lineRule="auto"/>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11.</w:t>
      </w:r>
      <w:r>
        <w:rPr>
          <w:rFonts w:hint="eastAsia" w:ascii="宋体" w:hAnsi="宋体" w:eastAsia="宋体" w:cs="宋体"/>
          <w:bCs/>
          <w:color w:val="000000" w:themeColor="text1"/>
          <w:kern w:val="0"/>
          <w:sz w:val="21"/>
          <w:szCs w:val="21"/>
          <w:highlight w:val="none"/>
          <w:lang w:bidi="ar"/>
          <w14:textFill>
            <w14:solidFill>
              <w14:schemeClr w14:val="tx1"/>
            </w14:solidFill>
          </w14:textFill>
        </w:rPr>
        <w:t>2履约担保用于补偿甲方因乙方不能完全履行其合同义务而蒙受的损失，如发生下列任一情况时，甲方除有权依合同追究乙方违约责任外，</w:t>
      </w: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同时</w:t>
      </w:r>
      <w:r>
        <w:rPr>
          <w:rFonts w:hint="eastAsia" w:ascii="宋体" w:hAnsi="宋体" w:eastAsia="宋体" w:cs="宋体"/>
          <w:bCs/>
          <w:color w:val="000000" w:themeColor="text1"/>
          <w:kern w:val="0"/>
          <w:sz w:val="21"/>
          <w:szCs w:val="21"/>
          <w:highlight w:val="none"/>
          <w:lang w:bidi="ar"/>
          <w14:textFill>
            <w14:solidFill>
              <w14:schemeClr w14:val="tx1"/>
            </w14:solidFill>
          </w14:textFill>
        </w:rPr>
        <w:t>有权提取履约担保并进行相应处理：</w:t>
      </w:r>
    </w:p>
    <w:p w14:paraId="3B3CE29B">
      <w:pPr>
        <w:autoSpaceDE w:val="0"/>
        <w:autoSpaceDN w:val="0"/>
        <w:adjustRightInd w:val="0"/>
        <w:spacing w:line="360" w:lineRule="auto"/>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bidi="ar"/>
          <w14:textFill>
            <w14:solidFill>
              <w14:schemeClr w14:val="tx1"/>
            </w14:solidFill>
          </w14:textFill>
        </w:rPr>
        <w:t>（1）乙方</w:t>
      </w:r>
      <w:r>
        <w:rPr>
          <w:rFonts w:hint="eastAsia" w:ascii="宋体" w:hAnsi="宋体" w:eastAsia="宋体" w:cs="Times New Roman"/>
          <w:color w:val="000000" w:themeColor="text1"/>
          <w:kern w:val="0"/>
          <w:szCs w:val="21"/>
          <w:highlight w:val="none"/>
          <w14:textFill>
            <w14:solidFill>
              <w14:schemeClr w14:val="tx1"/>
            </w14:solidFill>
          </w14:textFill>
        </w:rPr>
        <w:t>将合同项下</w:t>
      </w:r>
      <w:r>
        <w:rPr>
          <w:rFonts w:hint="eastAsia" w:ascii="宋体" w:hAnsi="宋体" w:eastAsia="宋体" w:cs="宋体"/>
          <w:bCs/>
          <w:color w:val="000000" w:themeColor="text1"/>
          <w:kern w:val="0"/>
          <w:sz w:val="21"/>
          <w:szCs w:val="21"/>
          <w:highlight w:val="none"/>
          <w:lang w:bidi="ar"/>
          <w14:textFill>
            <w14:solidFill>
              <w14:schemeClr w14:val="tx1"/>
            </w14:solidFill>
          </w14:textFill>
        </w:rPr>
        <w:t>乙方</w:t>
      </w:r>
      <w:r>
        <w:rPr>
          <w:rFonts w:hint="eastAsia" w:ascii="宋体" w:hAnsi="宋体" w:eastAsia="宋体" w:cs="Times New Roman"/>
          <w:color w:val="000000" w:themeColor="text1"/>
          <w:kern w:val="0"/>
          <w:szCs w:val="21"/>
          <w:highlight w:val="none"/>
          <w14:textFill>
            <w14:solidFill>
              <w14:schemeClr w14:val="tx1"/>
            </w14:solidFill>
          </w14:textFill>
        </w:rPr>
        <w:t>的权利义务全部转让给第三方，或未经</w:t>
      </w:r>
      <w:r>
        <w:rPr>
          <w:rFonts w:hint="eastAsia" w:ascii="宋体" w:hAnsi="宋体" w:eastAsia="宋体" w:cs="宋体"/>
          <w:bCs/>
          <w:color w:val="000000" w:themeColor="text1"/>
          <w:kern w:val="0"/>
          <w:sz w:val="21"/>
          <w:szCs w:val="21"/>
          <w:highlight w:val="none"/>
          <w:lang w:bidi="ar"/>
          <w14:textFill>
            <w14:solidFill>
              <w14:schemeClr w14:val="tx1"/>
            </w14:solidFill>
          </w14:textFill>
        </w:rPr>
        <w:t>甲方</w:t>
      </w:r>
      <w:r>
        <w:rPr>
          <w:rFonts w:hint="eastAsia" w:ascii="宋体" w:hAnsi="宋体" w:eastAsia="宋体" w:cs="Times New Roman"/>
          <w:color w:val="000000" w:themeColor="text1"/>
          <w:kern w:val="0"/>
          <w:szCs w:val="21"/>
          <w:highlight w:val="none"/>
          <w14:textFill>
            <w14:solidFill>
              <w14:schemeClr w14:val="tx1"/>
            </w14:solidFill>
          </w14:textFill>
        </w:rPr>
        <w:t>书面同意将部分权利义务转让给第三方的，</w:t>
      </w:r>
      <w:r>
        <w:rPr>
          <w:rFonts w:hint="eastAsia" w:ascii="宋体" w:hAnsi="宋体" w:eastAsia="宋体" w:cs="宋体"/>
          <w:bCs/>
          <w:color w:val="000000" w:themeColor="text1"/>
          <w:kern w:val="0"/>
          <w:sz w:val="21"/>
          <w:szCs w:val="21"/>
          <w:highlight w:val="none"/>
          <w:lang w:bidi="ar"/>
          <w14:textFill>
            <w14:solidFill>
              <w14:schemeClr w14:val="tx1"/>
            </w14:solidFill>
          </w14:textFill>
        </w:rPr>
        <w:t>甲方</w:t>
      </w:r>
      <w:r>
        <w:rPr>
          <w:rFonts w:hint="eastAsia" w:ascii="宋体" w:hAnsi="宋体" w:eastAsia="宋体" w:cs="Times New Roman"/>
          <w:color w:val="000000" w:themeColor="text1"/>
          <w:kern w:val="0"/>
          <w:szCs w:val="21"/>
          <w:highlight w:val="none"/>
          <w14:textFill>
            <w14:solidFill>
              <w14:schemeClr w14:val="tx1"/>
            </w14:solidFill>
          </w14:textFill>
        </w:rPr>
        <w:t>有权没收其履约担保。</w:t>
      </w:r>
    </w:p>
    <w:p w14:paraId="662B1C69">
      <w:pPr>
        <w:autoSpaceDE w:val="0"/>
        <w:autoSpaceDN w:val="0"/>
        <w:adjustRightInd w:val="0"/>
        <w:spacing w:line="360" w:lineRule="auto"/>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bidi="ar"/>
          <w14:textFill>
            <w14:solidFill>
              <w14:schemeClr w14:val="tx1"/>
            </w14:solidFill>
          </w14:textFill>
        </w:rPr>
        <w:t>（2）在合同履行期间，乙方怠于履行合同义务，经甲方通知或要求承担违约金后仍拒不改正的，甲方</w:t>
      </w: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有权</w:t>
      </w:r>
      <w:r>
        <w:rPr>
          <w:rFonts w:hint="eastAsia" w:ascii="宋体" w:hAnsi="宋体" w:eastAsia="宋体" w:cs="宋体"/>
          <w:bCs/>
          <w:color w:val="000000" w:themeColor="text1"/>
          <w:kern w:val="0"/>
          <w:sz w:val="21"/>
          <w:szCs w:val="21"/>
          <w:highlight w:val="none"/>
          <w:lang w:bidi="ar"/>
          <w14:textFill>
            <w14:solidFill>
              <w14:schemeClr w14:val="tx1"/>
            </w14:solidFill>
          </w14:textFill>
        </w:rPr>
        <w:t>没收或适当扣除其履约担保。</w:t>
      </w:r>
    </w:p>
    <w:p w14:paraId="6A74A4EB">
      <w:pPr>
        <w:autoSpaceDE w:val="0"/>
        <w:autoSpaceDN w:val="0"/>
        <w:adjustRightInd w:val="0"/>
        <w:spacing w:line="360" w:lineRule="auto"/>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bidi="ar"/>
          <w14:textFill>
            <w14:solidFill>
              <w14:schemeClr w14:val="tx1"/>
            </w14:solidFill>
          </w14:textFill>
        </w:rPr>
        <w:t>（3）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6258851D">
      <w:pPr>
        <w:autoSpaceDE w:val="0"/>
        <w:autoSpaceDN w:val="0"/>
        <w:adjustRightInd w:val="0"/>
        <w:spacing w:line="360" w:lineRule="auto"/>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bidi="ar"/>
          <w14:textFill>
            <w14:solidFill>
              <w14:schemeClr w14:val="tx1"/>
            </w14:solidFill>
          </w14:textFill>
        </w:rPr>
        <w:t>（4）在合同履行期间，乙方违约产生的违约金、赔偿、罚款或其他应付费用等款项，甲方有权直接从未付款项中直接扣除或启用履约担保予以支付。</w:t>
      </w:r>
    </w:p>
    <w:p w14:paraId="7D933470">
      <w:pPr>
        <w:autoSpaceDE w:val="0"/>
        <w:autoSpaceDN w:val="0"/>
        <w:adjustRightInd w:val="0"/>
        <w:spacing w:line="360" w:lineRule="auto"/>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bidi="ar"/>
          <w14:textFill>
            <w14:solidFill>
              <w14:schemeClr w14:val="tx1"/>
            </w14:solidFill>
          </w14:textFill>
        </w:rPr>
        <w:t>（5）合同期内，乙方不能及时完成合同某项义务的，甲方有权提取履约担保用于处理该项工作。</w:t>
      </w:r>
    </w:p>
    <w:p w14:paraId="4C562DDB">
      <w:pPr>
        <w:autoSpaceDE w:val="0"/>
        <w:autoSpaceDN w:val="0"/>
        <w:adjustRightInd w:val="0"/>
        <w:spacing w:line="360" w:lineRule="auto"/>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bidi="ar"/>
          <w14:textFill>
            <w14:solidFill>
              <w14:schemeClr w14:val="tx1"/>
            </w14:solidFill>
          </w14:textFill>
        </w:rPr>
        <w:t>（6）其他根据本合同约定或法律规定，甲方可启用履约担保的情形。</w:t>
      </w:r>
    </w:p>
    <w:p w14:paraId="64D63BAE">
      <w:pPr>
        <w:autoSpaceDE w:val="0"/>
        <w:autoSpaceDN w:val="0"/>
        <w:adjustRightInd w:val="0"/>
        <w:spacing w:line="360" w:lineRule="auto"/>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11.</w:t>
      </w:r>
      <w:r>
        <w:rPr>
          <w:rFonts w:hint="eastAsia" w:ascii="宋体" w:hAnsi="宋体" w:eastAsia="宋体" w:cs="宋体"/>
          <w:bCs/>
          <w:color w:val="000000" w:themeColor="text1"/>
          <w:kern w:val="0"/>
          <w:sz w:val="21"/>
          <w:szCs w:val="21"/>
          <w:highlight w:val="none"/>
          <w:lang w:bidi="ar"/>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乙方以履约保证金（银行转账形式）提供履约担保的，在合同期限届满并且乙方完成本合同及本合同下所有补充协议的全部服务义务，甲方向乙方支付全部款项二十八（28）日后，</w:t>
      </w:r>
      <w:r>
        <w:rPr>
          <w:rFonts w:hint="eastAsia" w:ascii="宋体" w:hAnsi="宋体" w:eastAsia="宋体" w:cs="宋体"/>
          <w:bCs/>
          <w:color w:val="000000" w:themeColor="text1"/>
          <w:kern w:val="0"/>
          <w:sz w:val="21"/>
          <w:szCs w:val="21"/>
          <w:highlight w:val="none"/>
          <w:lang w:bidi="ar"/>
          <w14:textFill>
            <w14:solidFill>
              <w14:schemeClr w14:val="tx1"/>
            </w14:solidFill>
          </w14:textFill>
        </w:rPr>
        <w:t>经</w:t>
      </w:r>
      <w:r>
        <w:rPr>
          <w:rFonts w:hint="eastAsia" w:ascii="宋体" w:hAnsi="宋体" w:eastAsia="宋体" w:cs="宋体"/>
          <w:color w:val="000000" w:themeColor="text1"/>
          <w:kern w:val="0"/>
          <w:sz w:val="21"/>
          <w:szCs w:val="21"/>
          <w:highlight w:val="none"/>
          <w:lang w:bidi="ar"/>
          <w14:textFill>
            <w14:solidFill>
              <w14:schemeClr w14:val="tx1"/>
            </w14:solidFill>
          </w14:textFill>
        </w:rPr>
        <w:t>甲方</w:t>
      </w:r>
      <w:r>
        <w:rPr>
          <w:rFonts w:hint="eastAsia" w:ascii="宋体" w:hAnsi="宋体" w:eastAsia="宋体" w:cs="宋体"/>
          <w:bCs/>
          <w:color w:val="000000" w:themeColor="text1"/>
          <w:kern w:val="0"/>
          <w:sz w:val="21"/>
          <w:szCs w:val="21"/>
          <w:highlight w:val="none"/>
          <w:lang w:bidi="ar"/>
          <w14:textFill>
            <w14:solidFill>
              <w14:schemeClr w14:val="tx1"/>
            </w14:solidFill>
          </w14:textFill>
        </w:rPr>
        <w:t>确认，乙方可向</w:t>
      </w:r>
      <w:r>
        <w:rPr>
          <w:rFonts w:hint="eastAsia" w:ascii="宋体" w:hAnsi="宋体" w:eastAsia="宋体" w:cs="宋体"/>
          <w:color w:val="000000" w:themeColor="text1"/>
          <w:kern w:val="0"/>
          <w:sz w:val="21"/>
          <w:szCs w:val="21"/>
          <w:highlight w:val="none"/>
          <w:lang w:bidi="ar"/>
          <w14:textFill>
            <w14:solidFill>
              <w14:schemeClr w14:val="tx1"/>
            </w14:solidFill>
          </w14:textFill>
        </w:rPr>
        <w:t>甲方</w:t>
      </w:r>
      <w:r>
        <w:rPr>
          <w:rFonts w:hint="eastAsia" w:ascii="宋体" w:hAnsi="宋体" w:eastAsia="宋体" w:cs="宋体"/>
          <w:bCs/>
          <w:color w:val="000000" w:themeColor="text1"/>
          <w:kern w:val="0"/>
          <w:sz w:val="21"/>
          <w:szCs w:val="21"/>
          <w:highlight w:val="none"/>
          <w:lang w:bidi="ar"/>
          <w14:textFill>
            <w14:solidFill>
              <w14:schemeClr w14:val="tx1"/>
            </w14:solidFill>
          </w14:textFill>
        </w:rPr>
        <w:t>提交退回履约担保的申请。</w:t>
      </w:r>
      <w:r>
        <w:rPr>
          <w:rFonts w:hint="eastAsia" w:ascii="宋体" w:hAnsi="宋体" w:eastAsia="宋体" w:cs="宋体"/>
          <w:color w:val="000000" w:themeColor="text1"/>
          <w:kern w:val="0"/>
          <w:sz w:val="21"/>
          <w:szCs w:val="21"/>
          <w:highlight w:val="none"/>
          <w:lang w:bidi="ar"/>
          <w14:textFill>
            <w14:solidFill>
              <w14:schemeClr w14:val="tx1"/>
            </w14:solidFill>
          </w14:textFill>
        </w:rPr>
        <w:t>甲方</w:t>
      </w:r>
      <w:r>
        <w:rPr>
          <w:rFonts w:hint="eastAsia" w:ascii="宋体" w:hAnsi="宋体" w:eastAsia="宋体" w:cs="宋体"/>
          <w:bCs/>
          <w:color w:val="000000" w:themeColor="text1"/>
          <w:kern w:val="0"/>
          <w:sz w:val="21"/>
          <w:szCs w:val="21"/>
          <w:highlight w:val="none"/>
          <w:lang w:bidi="ar"/>
          <w14:textFill>
            <w14:solidFill>
              <w14:schemeClr w14:val="tx1"/>
            </w14:solidFill>
          </w14:textFill>
        </w:rPr>
        <w:t>审核无异议后，办理履约担保退还手续，履约保证金（银行转账形式）形式提交的履约担保退回时一律以银行转账的形式无息退回到乙方的帐户。</w:t>
      </w:r>
    </w:p>
    <w:p w14:paraId="023CEC9E">
      <w:pPr>
        <w:autoSpaceDE w:val="0"/>
        <w:autoSpaceDN w:val="0"/>
        <w:adjustRightInd w:val="0"/>
        <w:spacing w:line="360" w:lineRule="auto"/>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11.</w:t>
      </w:r>
      <w:r>
        <w:rPr>
          <w:rFonts w:hint="eastAsia" w:ascii="宋体" w:hAnsi="宋体" w:eastAsia="宋体" w:cs="宋体"/>
          <w:bCs/>
          <w:color w:val="000000" w:themeColor="text1"/>
          <w:kern w:val="0"/>
          <w:sz w:val="21"/>
          <w:szCs w:val="21"/>
          <w:highlight w:val="none"/>
          <w:lang w:bidi="ar"/>
          <w14:textFill>
            <w14:solidFill>
              <w14:schemeClr w14:val="tx1"/>
            </w14:solidFill>
          </w14:textFill>
        </w:rPr>
        <w:t>4如乙方提供</w:t>
      </w: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不可撤销银行履约</w:t>
      </w:r>
      <w:r>
        <w:rPr>
          <w:rFonts w:hint="eastAsia" w:ascii="宋体" w:hAnsi="宋体" w:eastAsia="宋体" w:cs="宋体"/>
          <w:bCs/>
          <w:color w:val="000000" w:themeColor="text1"/>
          <w:kern w:val="0"/>
          <w:sz w:val="21"/>
          <w:szCs w:val="21"/>
          <w:highlight w:val="none"/>
          <w:lang w:bidi="ar"/>
          <w14:textFill>
            <w14:solidFill>
              <w14:schemeClr w14:val="tx1"/>
            </w14:solidFill>
          </w14:textFill>
        </w:rPr>
        <w:t>保函（或履约保证保险或担保公司履约担保书）作为履约担保的，不可撤销银行履约保函（或履约保证保险或担保公司履约担保书）</w:t>
      </w:r>
      <w:r>
        <w:rPr>
          <w:rFonts w:hint="eastAsia" w:ascii="宋体" w:hAnsi="宋体" w:eastAsia="宋体" w:cs="宋体"/>
          <w:color w:val="000000" w:themeColor="text1"/>
          <w:sz w:val="21"/>
          <w:szCs w:val="21"/>
          <w:highlight w:val="none"/>
          <w14:textFill>
            <w14:solidFill>
              <w14:schemeClr w14:val="tx1"/>
            </w14:solidFill>
          </w14:textFill>
        </w:rPr>
        <w:t>应</w:t>
      </w:r>
      <w:r>
        <w:rPr>
          <w:rFonts w:hint="eastAsia" w:ascii="宋体" w:hAnsi="宋体" w:eastAsia="宋体" w:cs="宋体"/>
          <w:color w:val="000000" w:themeColor="text1"/>
          <w:sz w:val="21"/>
          <w:szCs w:val="21"/>
          <w:highlight w:val="none"/>
          <w:lang w:eastAsia="zh-CN"/>
          <w14:textFill>
            <w14:solidFill>
              <w14:schemeClr w14:val="tx1"/>
            </w14:solidFill>
          </w14:textFill>
        </w:rPr>
        <w:t>自</w:t>
      </w:r>
      <w:r>
        <w:rPr>
          <w:rFonts w:hint="eastAsia" w:ascii="宋体" w:hAnsi="宋体" w:eastAsia="宋体" w:cs="宋体"/>
          <w:color w:val="000000" w:themeColor="text1"/>
          <w:sz w:val="21"/>
          <w:szCs w:val="21"/>
          <w:highlight w:val="none"/>
          <w14:textFill>
            <w14:solidFill>
              <w14:schemeClr w14:val="tx1"/>
            </w14:solidFill>
          </w14:textFill>
        </w:rPr>
        <w:t>合同签订之日起</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或签订合同前）</w:t>
      </w:r>
      <w:r>
        <w:rPr>
          <w:rFonts w:hint="eastAsia" w:ascii="宋体" w:hAnsi="宋体" w:eastAsia="宋体" w:cs="宋体"/>
          <w:bCs/>
          <w:color w:val="000000" w:themeColor="text1"/>
          <w:sz w:val="21"/>
          <w:szCs w:val="21"/>
          <w:highlight w:val="none"/>
          <w14:textFill>
            <w14:solidFill>
              <w14:schemeClr w14:val="tx1"/>
            </w14:solidFill>
          </w14:textFill>
        </w:rPr>
        <w:t>至合</w:t>
      </w:r>
      <w:r>
        <w:rPr>
          <w:rFonts w:hint="eastAsia" w:ascii="宋体" w:hAnsi="宋体" w:eastAsia="宋体" w:cs="宋体"/>
          <w:color w:val="000000" w:themeColor="text1"/>
          <w:sz w:val="21"/>
          <w:szCs w:val="21"/>
          <w:highlight w:val="none"/>
          <w14:textFill>
            <w14:solidFill>
              <w14:schemeClr w14:val="tx1"/>
            </w14:solidFill>
          </w14:textFill>
        </w:rPr>
        <w:t>同期限届满并完成合同及补充协议项下全部服务义务，甲方向乙方支付全部款项后二十八（28）日内保持有效。</w:t>
      </w:r>
      <w:r>
        <w:rPr>
          <w:rFonts w:hint="eastAsia" w:ascii="宋体" w:hAnsi="宋体" w:eastAsia="宋体" w:cs="宋体"/>
          <w:bCs/>
          <w:color w:val="000000" w:themeColor="text1"/>
          <w:kern w:val="0"/>
          <w:sz w:val="21"/>
          <w:szCs w:val="21"/>
          <w:highlight w:val="none"/>
          <w:lang w:bidi="ar"/>
          <w14:textFill>
            <w14:solidFill>
              <w14:schemeClr w14:val="tx1"/>
            </w14:solidFill>
          </w14:textFill>
        </w:rPr>
        <w:t>如不可撤销银行履约保函（或履约保证保险或担保公司履约担保书）在规定有效期届满时尚未完成合同全部服务义务</w:t>
      </w: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且未</w:t>
      </w:r>
      <w:r>
        <w:rPr>
          <w:rFonts w:hint="eastAsia" w:ascii="宋体" w:hAnsi="宋体" w:eastAsia="宋体" w:cs="宋体"/>
          <w:bCs/>
          <w:color w:val="000000" w:themeColor="text1"/>
          <w:kern w:val="0"/>
          <w:sz w:val="21"/>
          <w:szCs w:val="21"/>
          <w:highlight w:val="none"/>
          <w:lang w:bidi="ar"/>
          <w14:textFill>
            <w14:solidFill>
              <w14:schemeClr w14:val="tx1"/>
            </w14:solidFill>
          </w14:textFill>
        </w:rPr>
        <w:t>结算完毕的，乙方必须在</w:t>
      </w: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不可撤销银行履约</w:t>
      </w:r>
      <w:r>
        <w:rPr>
          <w:rFonts w:hint="eastAsia" w:ascii="宋体" w:hAnsi="宋体" w:eastAsia="宋体" w:cs="宋体"/>
          <w:bCs/>
          <w:color w:val="000000" w:themeColor="text1"/>
          <w:kern w:val="0"/>
          <w:sz w:val="21"/>
          <w:szCs w:val="21"/>
          <w:highlight w:val="none"/>
          <w:lang w:bidi="ar"/>
          <w14:textFill>
            <w14:solidFill>
              <w14:schemeClr w14:val="tx1"/>
            </w14:solidFill>
          </w14:textFill>
        </w:rPr>
        <w:t>保函（或履约保证保险或担保公司履约担保书）到期15日前无条件办理办妥符合甲方要求的延期手续或重新提供</w:t>
      </w: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不可撤销银行履约</w:t>
      </w:r>
      <w:r>
        <w:rPr>
          <w:rFonts w:hint="eastAsia" w:ascii="宋体" w:hAnsi="宋体" w:eastAsia="宋体" w:cs="宋体"/>
          <w:bCs/>
          <w:color w:val="000000" w:themeColor="text1"/>
          <w:kern w:val="0"/>
          <w:sz w:val="21"/>
          <w:szCs w:val="21"/>
          <w:highlight w:val="none"/>
          <w:lang w:bidi="ar"/>
          <w14:textFill>
            <w14:solidFill>
              <w14:schemeClr w14:val="tx1"/>
            </w14:solidFill>
          </w14:textFill>
        </w:rPr>
        <w:t>保函（或履约保证保险或担保公司履约担保书）；否则视为乙方违约，甲方有权在不可撤销银行履约保函（或履约保证保险或担保公司履约担保书）到期前向出具履约担保的机构提取履约担保。在</w:t>
      </w: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不可撤销银行履约</w:t>
      </w:r>
      <w:r>
        <w:rPr>
          <w:rFonts w:hint="eastAsia" w:ascii="宋体" w:hAnsi="宋体" w:eastAsia="宋体" w:cs="宋体"/>
          <w:bCs/>
          <w:color w:val="000000" w:themeColor="text1"/>
          <w:kern w:val="0"/>
          <w:sz w:val="21"/>
          <w:szCs w:val="21"/>
          <w:highlight w:val="none"/>
          <w:lang w:bidi="ar"/>
          <w14:textFill>
            <w14:solidFill>
              <w14:schemeClr w14:val="tx1"/>
            </w14:solidFill>
          </w14:textFill>
        </w:rPr>
        <w:t>保函（或履约保证保险或担保公司履约担保书）到期后乙方未按甲方要求重新提供的，甲方有权要求乙方以履约担保金额为限承担违约金，违约金可直接从应付而未付合同款中扣除。</w:t>
      </w:r>
    </w:p>
    <w:p w14:paraId="2CF62524">
      <w:pPr>
        <w:autoSpaceDE w:val="0"/>
        <w:autoSpaceDN w:val="0"/>
        <w:adjustRightInd w:val="0"/>
        <w:spacing w:line="360" w:lineRule="auto"/>
        <w:ind w:firstLine="420" w:firstLineChars="200"/>
        <w:jc w:val="left"/>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11.</w:t>
      </w:r>
      <w:r>
        <w:rPr>
          <w:rFonts w:hint="eastAsia" w:ascii="宋体" w:hAnsi="宋体" w:eastAsia="宋体" w:cs="宋体"/>
          <w:bCs/>
          <w:color w:val="000000" w:themeColor="text1"/>
          <w:kern w:val="0"/>
          <w:sz w:val="21"/>
          <w:szCs w:val="21"/>
          <w:highlight w:val="none"/>
          <w:lang w:bidi="ar"/>
          <w14:textFill>
            <w14:solidFill>
              <w14:schemeClr w14:val="tx1"/>
            </w14:solidFill>
          </w14:textFill>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14CBDA0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第十</w:t>
      </w:r>
      <w:r>
        <w:rPr>
          <w:rFonts w:hint="eastAsia" w:ascii="宋体" w:hAnsi="宋体" w:eastAsia="宋体" w:cs="宋体"/>
          <w:b/>
          <w:bCs/>
          <w:color w:val="000000" w:themeColor="text1"/>
          <w:sz w:val="21"/>
          <w:szCs w:val="21"/>
          <w:highlight w:val="none"/>
          <w:lang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条</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违约责任</w:t>
      </w:r>
    </w:p>
    <w:p w14:paraId="0B19FF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12.1</w:t>
      </w:r>
      <w:r>
        <w:rPr>
          <w:rFonts w:hint="eastAsia" w:ascii="宋体" w:hAnsi="宋体" w:eastAsia="宋体" w:cs="宋体"/>
          <w:color w:val="000000" w:themeColor="text1"/>
          <w:szCs w:val="21"/>
          <w:highlight w:val="none"/>
          <w14:textFill>
            <w14:solidFill>
              <w14:schemeClr w14:val="tx1"/>
            </w14:solidFill>
          </w14:textFill>
        </w:rPr>
        <w:t>乙方</w:t>
      </w:r>
      <w:r>
        <w:rPr>
          <w:rFonts w:hint="eastAsia" w:ascii="宋体" w:hAnsi="宋体" w:eastAsia="宋体" w:cs="宋体"/>
          <w:color w:val="000000" w:themeColor="text1"/>
          <w:szCs w:val="21"/>
          <w:highlight w:val="none"/>
          <w:lang w:val="en-US" w:eastAsia="zh-CN"/>
          <w14:textFill>
            <w14:solidFill>
              <w14:schemeClr w14:val="tx1"/>
            </w14:solidFill>
          </w14:textFill>
        </w:rPr>
        <w:t>需</w:t>
      </w:r>
      <w:r>
        <w:rPr>
          <w:rFonts w:hint="eastAsia" w:ascii="宋体" w:hAnsi="宋体" w:eastAsia="宋体" w:cs="宋体"/>
          <w:color w:val="000000" w:themeColor="text1"/>
          <w:szCs w:val="21"/>
          <w:highlight w:val="none"/>
          <w14:textFill>
            <w14:solidFill>
              <w14:schemeClr w14:val="tx1"/>
            </w14:solidFill>
          </w14:textFill>
        </w:rPr>
        <w:t>确保其及所有参与本项目的人员具备完成</w:t>
      </w:r>
      <w:r>
        <w:rPr>
          <w:rFonts w:hint="eastAsia" w:ascii="宋体" w:hAnsi="宋体" w:eastAsia="宋体" w:cs="宋体"/>
          <w:color w:val="000000" w:themeColor="text1"/>
          <w:szCs w:val="21"/>
          <w:highlight w:val="none"/>
          <w:lang w:val="en-US" w:eastAsia="zh-CN"/>
          <w14:textFill>
            <w14:solidFill>
              <w14:schemeClr w14:val="tx1"/>
            </w14:solidFill>
          </w14:textFill>
        </w:rPr>
        <w:t>本</w:t>
      </w:r>
      <w:r>
        <w:rPr>
          <w:rFonts w:hint="eastAsia" w:ascii="宋体" w:hAnsi="宋体" w:eastAsia="宋体" w:cs="宋体"/>
          <w:color w:val="000000" w:themeColor="text1"/>
          <w:szCs w:val="21"/>
          <w:highlight w:val="none"/>
          <w14:textFill>
            <w14:solidFill>
              <w14:schemeClr w14:val="tx1"/>
            </w14:solidFill>
          </w14:textFill>
        </w:rPr>
        <w:t>项目所需的全部合法资质与许可，甲方有权要求乙方提供相关资质证明文件进行核实。本合同履行过程中，甲方发现乙方或其人员或参与本项目的</w:t>
      </w:r>
      <w:r>
        <w:rPr>
          <w:rFonts w:hint="eastAsia" w:ascii="宋体" w:hAnsi="宋体" w:eastAsia="宋体" w:cs="宋体"/>
          <w:color w:val="000000" w:themeColor="text1"/>
          <w:szCs w:val="21"/>
          <w:highlight w:val="none"/>
          <w:lang w:val="en-US" w:eastAsia="zh-CN"/>
          <w14:textFill>
            <w14:solidFill>
              <w14:schemeClr w14:val="tx1"/>
            </w14:solidFill>
          </w14:textFill>
        </w:rPr>
        <w:t>任意第三方</w:t>
      </w:r>
      <w:r>
        <w:rPr>
          <w:rFonts w:hint="eastAsia" w:ascii="宋体" w:hAnsi="宋体" w:eastAsia="宋体" w:cs="宋体"/>
          <w:color w:val="000000" w:themeColor="text1"/>
          <w:szCs w:val="21"/>
          <w:highlight w:val="none"/>
          <w14:textFill>
            <w14:solidFill>
              <w14:schemeClr w14:val="tx1"/>
            </w14:solidFill>
          </w14:textFill>
        </w:rPr>
        <w:t>不具备</w:t>
      </w:r>
      <w:r>
        <w:rPr>
          <w:rFonts w:hint="eastAsia" w:ascii="宋体" w:hAnsi="宋体" w:eastAsia="宋体" w:cs="宋体"/>
          <w:color w:val="000000" w:themeColor="text1"/>
          <w:szCs w:val="21"/>
          <w:highlight w:val="none"/>
          <w:lang w:val="en-US" w:eastAsia="zh-CN"/>
          <w14:textFill>
            <w14:solidFill>
              <w14:schemeClr w14:val="tx1"/>
            </w14:solidFill>
          </w14:textFill>
        </w:rPr>
        <w:t>相关</w:t>
      </w:r>
      <w:r>
        <w:rPr>
          <w:rFonts w:hint="eastAsia" w:ascii="宋体" w:hAnsi="宋体" w:eastAsia="宋体" w:cs="宋体"/>
          <w:color w:val="000000" w:themeColor="text1"/>
          <w:szCs w:val="21"/>
          <w:highlight w:val="none"/>
          <w14:textFill>
            <w14:solidFill>
              <w14:schemeClr w14:val="tx1"/>
            </w14:solidFill>
          </w14:textFill>
        </w:rPr>
        <w:t>必需资质的，甲方有权要求乙方在</w:t>
      </w:r>
      <w:r>
        <w:rPr>
          <w:rFonts w:hint="eastAsia" w:ascii="宋体" w:hAnsi="宋体" w:eastAsia="宋体" w:cs="宋体"/>
          <w:color w:val="000000" w:themeColor="text1"/>
          <w:szCs w:val="21"/>
          <w:highlight w:val="none"/>
          <w:lang w:val="en-US"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提出的整改期限内完成资质补充或替换不符合要求的人员</w:t>
      </w:r>
      <w:r>
        <w:rPr>
          <w:rFonts w:hint="eastAsia" w:ascii="宋体" w:hAnsi="宋体" w:eastAsia="宋体" w:cs="宋体"/>
          <w:color w:val="000000" w:themeColor="text1"/>
          <w:szCs w:val="21"/>
          <w:highlight w:val="none"/>
          <w:lang w:val="en-US" w:eastAsia="zh-CN"/>
          <w14:textFill>
            <w14:solidFill>
              <w14:schemeClr w14:val="tx1"/>
            </w14:solidFill>
          </w14:textFill>
        </w:rPr>
        <w:t>或第三方</w:t>
      </w:r>
      <w:r>
        <w:rPr>
          <w:rFonts w:hint="eastAsia" w:ascii="宋体" w:hAnsi="宋体" w:eastAsia="宋体" w:cs="宋体"/>
          <w:color w:val="000000" w:themeColor="text1"/>
          <w:szCs w:val="21"/>
          <w:highlight w:val="none"/>
          <w14:textFill>
            <w14:solidFill>
              <w14:schemeClr w14:val="tx1"/>
            </w14:solidFill>
          </w14:textFill>
        </w:rPr>
        <w:t>。乙方未能在甲方规定期限内满足相关资质要求的，</w:t>
      </w:r>
      <w:r>
        <w:rPr>
          <w:rFonts w:hint="eastAsia" w:ascii="宋体" w:hAnsi="宋体" w:eastAsia="宋体" w:cs="宋体"/>
          <w:color w:val="000000" w:themeColor="text1"/>
          <w:szCs w:val="21"/>
          <w:highlight w:val="none"/>
          <w:lang w:val="en-US" w:eastAsia="zh-CN"/>
          <w14:textFill>
            <w14:solidFill>
              <w14:schemeClr w14:val="tx1"/>
            </w14:solidFill>
          </w14:textFill>
        </w:rPr>
        <w:t>甲方有权单方解除合同。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若由此给甲方造成损失的，乙方还应当承担全部赔偿责任。</w:t>
      </w:r>
    </w:p>
    <w:p w14:paraId="0DA638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12.2乙方履约过程中，若乙方每迟于一日并网验收的，乙方需向甲方支付违约金，每日违约金为人民币1000.00元。乙方逾期60日未能并网验收的，乙方除根据前述约定支付违约金外，甲方有权单方解除合同。若由此给甲方造成损失的，乙方还应当承担全部赔偿责任。</w:t>
      </w:r>
    </w:p>
    <w:p w14:paraId="2A7B06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12.3合同期限内，乙方所投入建设本项目的设备材料设施出现故障或质量问题的，需要维修或更换的，乙方应及时维护或更换，若因乙方不及时维护或更换，由此给甲方造成损失的，乙方还应当承担全部赔偿责任。</w:t>
      </w:r>
    </w:p>
    <w:p w14:paraId="03367A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12.4如因乙方安全生产设备、措施、操作规程、环保设备设施、劳动保护条件等不符合规范要求或标准，导致安全生产事故/造成人身损害或财产损失的，由乙方自行承担全部责任和后果，如因此给甲方造成损失的，乙方承担全部赔偿责任。</w:t>
      </w:r>
    </w:p>
    <w:p w14:paraId="7290F6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12.5如乙方原因导致本合同无法继续履行的（包括但不限于项目建设终止、项目服务期未满乙方终止供电服务等），乙方须向甲方一次性支付违约金60万元，若乙方在甲方发出书面项目场地拆除及场地恢复原状通知后，乙方九十（90）日内未完成项目场地拆除及场地恢复原状工作的，甲方有权自行委托第三方对项目场地进行拆除及场地恢复原状处置工作，乙方须承担甲方委托第三方对项目场地进行拆除及场地恢复原状处置工作的全部费用，以及给甲方造成的一切损失。</w:t>
      </w:r>
    </w:p>
    <w:p w14:paraId="2BEABD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12.6</w:t>
      </w:r>
      <w:r>
        <w:rPr>
          <w:rFonts w:hint="eastAsia" w:ascii="宋体" w:hAnsi="宋体" w:eastAsia="宋体" w:cs="宋体"/>
          <w:color w:val="000000" w:themeColor="text1"/>
          <w:sz w:val="21"/>
          <w:szCs w:val="21"/>
          <w:highlight w:val="none"/>
          <w14:textFill>
            <w14:solidFill>
              <w14:schemeClr w14:val="tx1"/>
            </w14:solidFill>
          </w14:textFill>
        </w:rPr>
        <w:t>乙方违反本合同约定将合同项下乙方的权利义务全部转让给第三方，或未经甲方书面同意将部分权利义务分包给第三方的，甲方有权单方解除合同，若由此给甲方造成损失的，乙方还应当承担全部赔偿责任。如因乙方将乙方本合同项下全部/部分权利义务分别给第三方导致安全事故或人身损害事故的，造成甲方其他损失或甲方被认定承担赔偿责任，甲方有权</w:t>
      </w:r>
      <w:r>
        <w:rPr>
          <w:rFonts w:hint="eastAsia" w:ascii="宋体" w:hAnsi="宋体" w:eastAsia="宋体" w:cs="宋体"/>
          <w:color w:val="000000" w:themeColor="text1"/>
          <w:sz w:val="21"/>
          <w:szCs w:val="21"/>
          <w:highlight w:val="none"/>
          <w:lang w:eastAsia="zh-CN"/>
          <w14:textFill>
            <w14:solidFill>
              <w14:schemeClr w14:val="tx1"/>
            </w14:solidFill>
          </w14:textFill>
        </w:rPr>
        <w:t>没收</w:t>
      </w:r>
      <w:r>
        <w:rPr>
          <w:rFonts w:hint="eastAsia" w:ascii="宋体" w:hAnsi="宋体" w:eastAsia="宋体" w:cs="宋体"/>
          <w:color w:val="000000" w:themeColor="text1"/>
          <w:sz w:val="21"/>
          <w:szCs w:val="21"/>
          <w:highlight w:val="none"/>
          <w14:textFill>
            <w14:solidFill>
              <w14:schemeClr w14:val="tx1"/>
            </w14:solidFill>
          </w14:textFill>
        </w:rPr>
        <w:t>乙方的</w:t>
      </w:r>
      <w:r>
        <w:rPr>
          <w:rFonts w:hint="eastAsia" w:ascii="宋体" w:hAnsi="宋体" w:eastAsia="宋体" w:cs="宋体"/>
          <w:color w:val="000000" w:themeColor="text1"/>
          <w:sz w:val="21"/>
          <w:szCs w:val="21"/>
          <w:highlight w:val="none"/>
          <w:lang w:eastAsia="zh-CN"/>
          <w14:textFill>
            <w14:solidFill>
              <w14:schemeClr w14:val="tx1"/>
            </w14:solidFill>
          </w14:textFill>
        </w:rPr>
        <w:t>履约保证金</w:t>
      </w:r>
      <w:r>
        <w:rPr>
          <w:rFonts w:hint="eastAsia" w:ascii="宋体" w:hAnsi="宋体" w:eastAsia="宋体" w:cs="宋体"/>
          <w:color w:val="000000" w:themeColor="text1"/>
          <w:sz w:val="21"/>
          <w:szCs w:val="21"/>
          <w:highlight w:val="none"/>
          <w14:textFill>
            <w14:solidFill>
              <w14:schemeClr w14:val="tx1"/>
            </w14:solidFill>
          </w14:textFill>
        </w:rPr>
        <w:t>，前述履约保证金不足以弥补甲方损失的，乙方还需足额赔偿。</w:t>
      </w:r>
    </w:p>
    <w:p w14:paraId="7BEB1A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12.7因乙方未能按时、足额向任何第三方单位支付款项等原因导致甲方与第三方单位发生纠纷的，甲方</w:t>
      </w:r>
      <w:r>
        <w:rPr>
          <w:rFonts w:hint="eastAsia" w:ascii="宋体" w:hAnsi="宋体" w:eastAsia="宋体" w:cs="宋体"/>
          <w:color w:val="000000" w:themeColor="text1"/>
          <w:szCs w:val="21"/>
          <w:highlight w:val="none"/>
          <w14:textFill>
            <w14:solidFill>
              <w14:schemeClr w14:val="tx1"/>
            </w14:solidFill>
          </w14:textFill>
        </w:rPr>
        <w:t>有权要求</w:t>
      </w:r>
      <w:r>
        <w:rPr>
          <w:rFonts w:hint="eastAsia" w:ascii="宋体" w:hAnsi="宋体" w:eastAsia="宋体" w:cs="宋体"/>
          <w:color w:val="000000" w:themeColor="text1"/>
          <w:szCs w:val="21"/>
          <w:highlight w:val="none"/>
          <w:lang w:val="en-US"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赔偿</w:t>
      </w:r>
      <w:r>
        <w:rPr>
          <w:rFonts w:hint="eastAsia" w:ascii="宋体" w:hAnsi="宋体" w:eastAsia="宋体" w:cs="宋体"/>
          <w:color w:val="000000" w:themeColor="text1"/>
          <w:szCs w:val="21"/>
          <w:highlight w:val="none"/>
          <w:lang w:val="en-US" w:eastAsia="zh-CN"/>
          <w14:textFill>
            <w14:solidFill>
              <w14:schemeClr w14:val="tx1"/>
            </w14:solidFill>
          </w14:textFill>
        </w:rPr>
        <w:t>因此给甲方</w:t>
      </w:r>
      <w:r>
        <w:rPr>
          <w:rFonts w:hint="eastAsia" w:ascii="宋体" w:hAnsi="宋体" w:eastAsia="宋体" w:cs="宋体"/>
          <w:color w:val="000000" w:themeColor="text1"/>
          <w:szCs w:val="21"/>
          <w:highlight w:val="none"/>
          <w14:textFill>
            <w14:solidFill>
              <w14:schemeClr w14:val="tx1"/>
            </w14:solidFill>
          </w14:textFill>
        </w:rPr>
        <w:t>造成的一切损失，包括但不限于直接经济损失、律师费、诉讼费、鉴定费等。</w:t>
      </w:r>
    </w:p>
    <w:p w14:paraId="4A4A21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12.8</w:t>
      </w:r>
      <w:r>
        <w:rPr>
          <w:rFonts w:hint="eastAsia" w:ascii="宋体" w:hAnsi="宋体" w:eastAsia="宋体" w:cs="宋体"/>
          <w:color w:val="000000" w:themeColor="text1"/>
          <w:sz w:val="21"/>
          <w:szCs w:val="21"/>
          <w:highlight w:val="none"/>
          <w14:textFill>
            <w14:solidFill>
              <w14:schemeClr w14:val="tx1"/>
            </w14:solidFill>
          </w14:textFill>
        </w:rPr>
        <w:t>不可抗力致使</w:t>
      </w:r>
      <w:r>
        <w:rPr>
          <w:rFonts w:hint="eastAsia" w:ascii="宋体" w:hAnsi="宋体" w:eastAsia="宋体" w:cs="宋体"/>
          <w:color w:val="000000" w:themeColor="text1"/>
          <w:sz w:val="21"/>
          <w:szCs w:val="21"/>
          <w:highlight w:val="none"/>
          <w:lang w:eastAsia="zh-CN"/>
          <w14:textFill>
            <w14:solidFill>
              <w14:schemeClr w14:val="tx1"/>
            </w14:solidFill>
          </w14:textFill>
        </w:rPr>
        <w:t>本合同</w:t>
      </w:r>
      <w:r>
        <w:rPr>
          <w:rFonts w:hint="eastAsia" w:ascii="宋体" w:hAnsi="宋体" w:eastAsia="宋体" w:cs="宋体"/>
          <w:color w:val="000000" w:themeColor="text1"/>
          <w:sz w:val="21"/>
          <w:szCs w:val="21"/>
          <w:highlight w:val="none"/>
          <w14:textFill>
            <w14:solidFill>
              <w14:schemeClr w14:val="tx1"/>
            </w14:solidFill>
          </w14:textFill>
        </w:rPr>
        <w:t>无法履行的，双方均可以终止</w:t>
      </w:r>
      <w:r>
        <w:rPr>
          <w:rFonts w:hint="eastAsia" w:ascii="宋体" w:hAnsi="宋体" w:eastAsia="宋体" w:cs="宋体"/>
          <w:color w:val="000000" w:themeColor="text1"/>
          <w:sz w:val="21"/>
          <w:szCs w:val="21"/>
          <w:highlight w:val="none"/>
          <w:lang w:eastAsia="zh-CN"/>
          <w14:textFill>
            <w14:solidFill>
              <w14:schemeClr w14:val="tx1"/>
            </w14:solidFill>
          </w14:textFill>
        </w:rPr>
        <w:t>本合同</w:t>
      </w:r>
      <w:r>
        <w:rPr>
          <w:rFonts w:hint="eastAsia" w:ascii="宋体" w:hAnsi="宋体" w:eastAsia="宋体" w:cs="宋体"/>
          <w:color w:val="000000" w:themeColor="text1"/>
          <w:sz w:val="21"/>
          <w:szCs w:val="21"/>
          <w:highlight w:val="none"/>
          <w14:textFill>
            <w14:solidFill>
              <w14:schemeClr w14:val="tx1"/>
            </w14:solidFill>
          </w14:textFill>
        </w:rPr>
        <w:t>，且双方互不追究违约责任，但因此造成</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投入的成本损失应由</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乙方自行承担</w:t>
      </w:r>
      <w:r>
        <w:rPr>
          <w:rFonts w:hint="eastAsia" w:ascii="宋体" w:hAnsi="宋体" w:eastAsia="宋体" w:cs="宋体"/>
          <w:color w:val="000000" w:themeColor="text1"/>
          <w:sz w:val="21"/>
          <w:szCs w:val="21"/>
          <w:highlight w:val="none"/>
          <w14:textFill>
            <w14:solidFill>
              <w14:schemeClr w14:val="tx1"/>
            </w14:solidFill>
          </w14:textFill>
        </w:rPr>
        <w:t>。如果不可抗力事件不足以导致</w:t>
      </w:r>
      <w:r>
        <w:rPr>
          <w:rFonts w:hint="eastAsia" w:ascii="宋体" w:hAnsi="宋体" w:eastAsia="宋体" w:cs="宋体"/>
          <w:color w:val="000000" w:themeColor="text1"/>
          <w:sz w:val="21"/>
          <w:szCs w:val="21"/>
          <w:highlight w:val="none"/>
          <w:lang w:eastAsia="zh-CN"/>
          <w14:textFill>
            <w14:solidFill>
              <w14:schemeClr w14:val="tx1"/>
            </w14:solidFill>
          </w14:textFill>
        </w:rPr>
        <w:t>本合同</w:t>
      </w:r>
      <w:r>
        <w:rPr>
          <w:rFonts w:hint="eastAsia" w:ascii="宋体" w:hAnsi="宋体" w:eastAsia="宋体" w:cs="宋体"/>
          <w:color w:val="000000" w:themeColor="text1"/>
          <w:sz w:val="21"/>
          <w:szCs w:val="21"/>
          <w:highlight w:val="none"/>
          <w14:textFill>
            <w14:solidFill>
              <w14:schemeClr w14:val="tx1"/>
            </w14:solidFill>
          </w14:textFill>
        </w:rPr>
        <w:t>无法履行，甲、乙双方应根据其对协议履行的影响程度确认延期履行或部分免除责任。</w:t>
      </w:r>
    </w:p>
    <w:p w14:paraId="117A62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12.9合同履行过程中，乙方若违反本合同中的任一约定，甲方有权立即向乙方发出书面通知，要求乙方在指定期限内纠正其违约行为并承担相应的违约责任。除本合同已明确约定的违约责任外，针对乙方的任一未在本合同中具体规定的违约行为，甲方有权要求乙方按照甲方当期应付电费的</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作为乙方的违约金。若乙方在甲方指定的期限内未予纠正违约行为或未承担相应违约责任，甲方有权采取包括但不限于以下救济措施：单方解除合同、要求乙方赔偿因其违约行为给甲方造成的一切损失（包括但不限于直接经济损失、律师费、诉讼费、担保费、交通费等合理支出），以及通过法律途径（如提起诉讼）追究乙方的法律责任。</w:t>
      </w:r>
    </w:p>
    <w:p w14:paraId="6F4820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12.10</w:t>
      </w:r>
      <w:r>
        <w:rPr>
          <w:rFonts w:hint="default" w:ascii="宋体" w:hAnsi="宋体" w:eastAsia="宋体" w:cs="宋体"/>
          <w:color w:val="000000" w:themeColor="text1"/>
          <w:sz w:val="21"/>
          <w:szCs w:val="21"/>
          <w:highlight w:val="none"/>
          <w:lang w:val="en-US" w:eastAsia="zh-CN"/>
          <w14:textFill>
            <w14:solidFill>
              <w14:schemeClr w14:val="tx1"/>
            </w14:solidFill>
          </w14:textFill>
        </w:rPr>
        <w:t>未经甲方书面许可，乙方不得向第三方提供或披漏本项目内容及甲方业务有关的资料和信息，法律规定的除外，否则，甲方有权追究乙方的责任。</w:t>
      </w:r>
    </w:p>
    <w:p w14:paraId="6C6A7A6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第十</w:t>
      </w:r>
      <w:r>
        <w:rPr>
          <w:rFonts w:hint="eastAsia" w:ascii="宋体" w:hAnsi="宋体" w:eastAsia="宋体" w:cs="宋体"/>
          <w:b/>
          <w:bCs/>
          <w:color w:val="000000" w:themeColor="text1"/>
          <w:sz w:val="21"/>
          <w:szCs w:val="21"/>
          <w:highlight w:val="none"/>
          <w:lang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条 合同争议的解决办法</w:t>
      </w:r>
    </w:p>
    <w:p w14:paraId="2FAFF7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双方在履约中发生争执和分歧，双方应通过友好协商解决，如不能通过友好协商解决的，任何一方均可向甲方住所地有管辖权的人民法院提起诉讼解决。</w:t>
      </w:r>
    </w:p>
    <w:p w14:paraId="066A1A6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第十</w:t>
      </w:r>
      <w:r>
        <w:rPr>
          <w:rFonts w:hint="eastAsia" w:ascii="宋体" w:hAnsi="宋体" w:eastAsia="宋体" w:cs="宋体"/>
          <w:b/>
          <w:bCs/>
          <w:color w:val="000000" w:themeColor="text1"/>
          <w:sz w:val="21"/>
          <w:szCs w:val="21"/>
          <w:highlight w:val="none"/>
          <w:lang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条 其他</w:t>
      </w:r>
    </w:p>
    <w:p w14:paraId="4B48DC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b w:val="0"/>
          <w:bCs w:val="0"/>
          <w:color w:val="000000" w:themeColor="text1"/>
          <w:sz w:val="21"/>
          <w:szCs w:val="21"/>
          <w:highlight w:val="none"/>
          <w14:textFill>
            <w14:solidFill>
              <w14:schemeClr w14:val="tx1"/>
            </w14:solidFill>
          </w14:textFill>
        </w:rPr>
        <w:t>1乙方确认：本合同中列明的乙方“地址”为有效的收件地址，甲方对乙方的相关通知、函件等可通过特快专递方式送达至该地址。甲方通过特快专递方式向乙方“地址”发出相关通知、函件等3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日</w:t>
      </w:r>
      <w:r>
        <w:rPr>
          <w:rFonts w:hint="eastAsia" w:ascii="宋体" w:hAnsi="宋体" w:eastAsia="宋体" w:cs="宋体"/>
          <w:b w:val="0"/>
          <w:bCs w:val="0"/>
          <w:color w:val="000000" w:themeColor="text1"/>
          <w:sz w:val="21"/>
          <w:szCs w:val="21"/>
          <w:highlight w:val="none"/>
          <w14:textFill>
            <w14:solidFill>
              <w14:schemeClr w14:val="tx1"/>
            </w14:solidFill>
          </w14:textFill>
        </w:rPr>
        <w:t>后，即视为有效送达。乙方更换地址的，应该 1 日内书面告知甲方。</w:t>
      </w:r>
    </w:p>
    <w:p w14:paraId="3ACBA5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b w:val="0"/>
          <w:bCs w:val="0"/>
          <w:color w:val="000000" w:themeColor="text1"/>
          <w:sz w:val="21"/>
          <w:szCs w:val="21"/>
          <w:highlight w:val="none"/>
          <w14:textFill>
            <w14:solidFill>
              <w14:schemeClr w14:val="tx1"/>
            </w14:solidFill>
          </w14:textFill>
        </w:rPr>
        <w:t>2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甲方无须承担任何结果与责任。</w:t>
      </w:r>
    </w:p>
    <w:p w14:paraId="661DCE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b w:val="0"/>
          <w:bCs w:val="0"/>
          <w:color w:val="000000" w:themeColor="text1"/>
          <w:sz w:val="21"/>
          <w:szCs w:val="21"/>
          <w:highlight w:val="none"/>
          <w14:textFill>
            <w14:solidFill>
              <w14:schemeClr w14:val="tx1"/>
            </w14:solidFill>
          </w14:textFill>
        </w:rPr>
        <w:t>3本合同一式   份，其中甲方执  份，乙方执   份，招标代理机构执 壹 份，每份均具有同等法律效力。</w:t>
      </w:r>
    </w:p>
    <w:p w14:paraId="155ECA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b w:val="0"/>
          <w:bCs w:val="0"/>
          <w:color w:val="000000" w:themeColor="text1"/>
          <w:sz w:val="21"/>
          <w:szCs w:val="21"/>
          <w:highlight w:val="none"/>
          <w14:textFill>
            <w14:solidFill>
              <w14:schemeClr w14:val="tx1"/>
            </w14:solidFill>
          </w14:textFill>
        </w:rPr>
        <w:t>4本合同经双方法定代表人或负责人签名并盖章后生效。对本合同及其附件的变更，须经甲、乙双方</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法定代表人或负责人</w:t>
      </w:r>
      <w:r>
        <w:rPr>
          <w:rFonts w:hint="eastAsia" w:ascii="宋体" w:hAnsi="宋体" w:eastAsia="宋体" w:cs="宋体"/>
          <w:b w:val="0"/>
          <w:bCs w:val="0"/>
          <w:color w:val="000000" w:themeColor="text1"/>
          <w:sz w:val="21"/>
          <w:szCs w:val="21"/>
          <w:highlight w:val="none"/>
          <w14:textFill>
            <w14:solidFill>
              <w14:schemeClr w14:val="tx1"/>
            </w14:solidFill>
          </w14:textFill>
        </w:rPr>
        <w:t>签署书面协议方可生效。</w:t>
      </w:r>
    </w:p>
    <w:p w14:paraId="509437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b w:val="0"/>
          <w:bCs w:val="0"/>
          <w:color w:val="000000" w:themeColor="text1"/>
          <w:sz w:val="21"/>
          <w:szCs w:val="21"/>
          <w:highlight w:val="none"/>
          <w14:textFill>
            <w14:solidFill>
              <w14:schemeClr w14:val="tx1"/>
            </w14:solidFill>
          </w14:textFill>
        </w:rPr>
        <w:t>5本合同附件是本合同不可分割内容，与本合同同时生效，同具法律效力。当附件内容与本合同不一致时，以</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有利于甲方的</w:t>
      </w:r>
      <w:r>
        <w:rPr>
          <w:rFonts w:hint="eastAsia" w:ascii="宋体" w:hAnsi="宋体" w:eastAsia="宋体" w:cs="宋体"/>
          <w:b w:val="0"/>
          <w:bCs w:val="0"/>
          <w:color w:val="000000" w:themeColor="text1"/>
          <w:sz w:val="21"/>
          <w:szCs w:val="21"/>
          <w:highlight w:val="none"/>
          <w14:textFill>
            <w14:solidFill>
              <w14:schemeClr w14:val="tx1"/>
            </w14:solidFill>
          </w14:textFill>
        </w:rPr>
        <w:t>为准。</w:t>
      </w:r>
    </w:p>
    <w:p w14:paraId="55534A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附件</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：光伏组件总平面布置图</w:t>
      </w:r>
    </w:p>
    <w:p w14:paraId="0FCDED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附件</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：用户需求书</w:t>
      </w:r>
    </w:p>
    <w:p w14:paraId="34DB3E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附件3：廉洁协议书</w:t>
      </w:r>
    </w:p>
    <w:p w14:paraId="694152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附件4：安全生产管理协议</w:t>
      </w:r>
    </w:p>
    <w:p w14:paraId="18E940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p w14:paraId="45EC91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p w14:paraId="0C56A4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bl>
      <w:tblPr>
        <w:tblStyle w:val="38"/>
        <w:tblW w:w="0" w:type="auto"/>
        <w:tblInd w:w="0" w:type="dxa"/>
        <w:tblBorders>
          <w:top w:val="none" w:color="auto" w:sz="4" w:space="0"/>
          <w:left w:val="none" w:color="auto" w:sz="4" w:space="0"/>
          <w:bottom w:val="none" w:color="auto" w:sz="4" w:space="0"/>
          <w:right w:val="non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5"/>
        <w:gridCol w:w="5185"/>
      </w:tblGrid>
      <w:tr w14:paraId="2469EA9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5185" w:type="dxa"/>
            <w:tcBorders>
              <w:top w:val="nil"/>
              <w:left w:val="nil"/>
              <w:bottom w:val="nil"/>
              <w:right w:val="nil"/>
            </w:tcBorders>
            <w:shd w:val="clear" w:color="auto" w:fill="auto"/>
          </w:tcPr>
          <w:p w14:paraId="13CE9321">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lang w:bidi="ar"/>
                <w14:textFill>
                  <w14:solidFill>
                    <w14:schemeClr w14:val="tx1"/>
                  </w14:solidFill>
                </w14:textFill>
              </w:rPr>
              <w:t>甲方：东莞市石鼓净水有限公司</w:t>
            </w:r>
          </w:p>
          <w:p w14:paraId="1D5B0446">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hAnsi="宋体" w:eastAsia="宋体" w:cs="Times New Roman"/>
                <w:b/>
                <w:color w:val="000000" w:themeColor="text1"/>
                <w:kern w:val="0"/>
                <w:szCs w:val="21"/>
                <w:highlight w:val="none"/>
                <w14:textFill>
                  <w14:solidFill>
                    <w14:schemeClr w14:val="tx1"/>
                  </w14:solidFill>
                </w14:textFill>
              </w:rPr>
            </w:pPr>
          </w:p>
          <w:p w14:paraId="68563267">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hAnsi="宋体" w:eastAsia="宋体" w:cs="Times New Roman"/>
                <w:b/>
                <w:color w:val="000000" w:themeColor="text1"/>
                <w:kern w:val="0"/>
                <w:szCs w:val="21"/>
                <w:highlight w:val="none"/>
                <w14:textFill>
                  <w14:solidFill>
                    <w14:schemeClr w14:val="tx1"/>
                  </w14:solidFill>
                </w14:textFill>
              </w:rPr>
            </w:pPr>
          </w:p>
        </w:tc>
        <w:tc>
          <w:tcPr>
            <w:tcW w:w="5185" w:type="dxa"/>
            <w:tcBorders>
              <w:top w:val="nil"/>
              <w:left w:val="nil"/>
              <w:bottom w:val="nil"/>
              <w:right w:val="nil"/>
            </w:tcBorders>
            <w:shd w:val="clear" w:color="auto" w:fill="auto"/>
          </w:tcPr>
          <w:p w14:paraId="22C0E487">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lang w:bidi="ar"/>
                <w14:textFill>
                  <w14:solidFill>
                    <w14:schemeClr w14:val="tx1"/>
                  </w14:solidFill>
                </w14:textFill>
              </w:rPr>
              <w:t>乙方：</w:t>
            </w:r>
          </w:p>
        </w:tc>
      </w:tr>
      <w:tr w14:paraId="7FF0B79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5185" w:type="dxa"/>
            <w:tcBorders>
              <w:top w:val="nil"/>
              <w:left w:val="nil"/>
              <w:bottom w:val="nil"/>
              <w:right w:val="nil"/>
            </w:tcBorders>
            <w:shd w:val="clear" w:color="auto" w:fill="auto"/>
          </w:tcPr>
          <w:p w14:paraId="14A01C65">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法定代表（或负责）人：</w:t>
            </w:r>
          </w:p>
        </w:tc>
        <w:tc>
          <w:tcPr>
            <w:tcW w:w="5185" w:type="dxa"/>
            <w:tcBorders>
              <w:top w:val="nil"/>
              <w:left w:val="nil"/>
              <w:bottom w:val="nil"/>
              <w:right w:val="nil"/>
            </w:tcBorders>
            <w:shd w:val="clear" w:color="auto" w:fill="auto"/>
          </w:tcPr>
          <w:p w14:paraId="078C7CEF">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法定代表（或负责）人：</w:t>
            </w:r>
          </w:p>
        </w:tc>
      </w:tr>
      <w:tr w14:paraId="6E515BA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5185" w:type="dxa"/>
            <w:tcBorders>
              <w:top w:val="nil"/>
              <w:left w:val="nil"/>
              <w:bottom w:val="nil"/>
              <w:right w:val="nil"/>
            </w:tcBorders>
            <w:shd w:val="clear" w:color="auto" w:fill="auto"/>
          </w:tcPr>
          <w:p w14:paraId="3A917574">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地址：</w:t>
            </w:r>
            <w:r>
              <w:rPr>
                <w:rFonts w:hint="eastAsia" w:ascii="宋体" w:hAnsi="宋体" w:eastAsia="宋体" w:cs="宋体"/>
                <w:b/>
                <w:color w:val="000000" w:themeColor="text1"/>
                <w:kern w:val="0"/>
                <w:szCs w:val="21"/>
                <w:highlight w:val="none"/>
                <w:lang w:bidi="ar"/>
                <w14:textFill>
                  <w14:solidFill>
                    <w14:schemeClr w14:val="tx1"/>
                  </w14:solidFill>
                </w14:textFill>
              </w:rPr>
              <w:t xml:space="preserve"> </w:t>
            </w:r>
          </w:p>
        </w:tc>
        <w:tc>
          <w:tcPr>
            <w:tcW w:w="5185" w:type="dxa"/>
            <w:tcBorders>
              <w:top w:val="nil"/>
              <w:left w:val="nil"/>
              <w:bottom w:val="nil"/>
              <w:right w:val="nil"/>
            </w:tcBorders>
            <w:shd w:val="clear" w:color="auto" w:fill="auto"/>
          </w:tcPr>
          <w:p w14:paraId="5646FA45">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地址：</w:t>
            </w:r>
            <w:r>
              <w:rPr>
                <w:rFonts w:hint="eastAsia" w:ascii="宋体" w:hAnsi="宋体" w:eastAsia="宋体" w:cs="宋体"/>
                <w:b/>
                <w:color w:val="000000" w:themeColor="text1"/>
                <w:kern w:val="0"/>
                <w:szCs w:val="21"/>
                <w:highlight w:val="none"/>
                <w:lang w:bidi="ar"/>
                <w14:textFill>
                  <w14:solidFill>
                    <w14:schemeClr w14:val="tx1"/>
                  </w14:solidFill>
                </w14:textFill>
              </w:rPr>
              <w:t xml:space="preserve"> </w:t>
            </w:r>
          </w:p>
        </w:tc>
      </w:tr>
      <w:tr w14:paraId="699B2E5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5185" w:type="dxa"/>
            <w:tcBorders>
              <w:top w:val="nil"/>
              <w:left w:val="nil"/>
              <w:bottom w:val="nil"/>
              <w:right w:val="nil"/>
            </w:tcBorders>
            <w:shd w:val="clear" w:color="auto" w:fill="auto"/>
          </w:tcPr>
          <w:p w14:paraId="0DAB0B2D">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电话：</w:t>
            </w:r>
          </w:p>
        </w:tc>
        <w:tc>
          <w:tcPr>
            <w:tcW w:w="5185" w:type="dxa"/>
            <w:tcBorders>
              <w:top w:val="nil"/>
              <w:left w:val="nil"/>
              <w:bottom w:val="nil"/>
              <w:right w:val="nil"/>
            </w:tcBorders>
            <w:shd w:val="clear" w:color="auto" w:fill="auto"/>
          </w:tcPr>
          <w:p w14:paraId="7CCCC85E">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电话：</w:t>
            </w:r>
          </w:p>
        </w:tc>
      </w:tr>
      <w:tr w14:paraId="66E289E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5185" w:type="dxa"/>
            <w:tcBorders>
              <w:top w:val="nil"/>
              <w:left w:val="nil"/>
              <w:bottom w:val="nil"/>
              <w:right w:val="nil"/>
            </w:tcBorders>
            <w:shd w:val="clear" w:color="auto" w:fill="auto"/>
          </w:tcPr>
          <w:p w14:paraId="31931E20">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传真：</w:t>
            </w:r>
          </w:p>
        </w:tc>
        <w:tc>
          <w:tcPr>
            <w:tcW w:w="5185" w:type="dxa"/>
            <w:tcBorders>
              <w:top w:val="nil"/>
              <w:left w:val="nil"/>
              <w:bottom w:val="nil"/>
              <w:right w:val="nil"/>
            </w:tcBorders>
            <w:shd w:val="clear" w:color="auto" w:fill="auto"/>
          </w:tcPr>
          <w:p w14:paraId="151A9E6E">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传真：</w:t>
            </w:r>
          </w:p>
        </w:tc>
      </w:tr>
      <w:tr w14:paraId="32EE41F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5185" w:type="dxa"/>
            <w:tcBorders>
              <w:top w:val="nil"/>
              <w:left w:val="nil"/>
              <w:bottom w:val="nil"/>
              <w:right w:val="nil"/>
            </w:tcBorders>
            <w:shd w:val="clear" w:color="auto" w:fill="auto"/>
          </w:tcPr>
          <w:p w14:paraId="79F0CA0B">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签约日期：</w:t>
            </w:r>
          </w:p>
        </w:tc>
        <w:tc>
          <w:tcPr>
            <w:tcW w:w="5185" w:type="dxa"/>
            <w:tcBorders>
              <w:top w:val="nil"/>
              <w:left w:val="nil"/>
              <w:bottom w:val="nil"/>
              <w:right w:val="nil"/>
            </w:tcBorders>
            <w:shd w:val="clear" w:color="auto" w:fill="auto"/>
          </w:tcPr>
          <w:p w14:paraId="620A2683">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签约日期：</w:t>
            </w:r>
          </w:p>
        </w:tc>
      </w:tr>
      <w:tr w14:paraId="3AE04E1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5185" w:type="dxa"/>
            <w:tcBorders>
              <w:top w:val="nil"/>
              <w:left w:val="nil"/>
              <w:bottom w:val="nil"/>
              <w:right w:val="nil"/>
            </w:tcBorders>
            <w:shd w:val="clear" w:color="auto" w:fill="auto"/>
          </w:tcPr>
          <w:p w14:paraId="1FE65BF1">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签约地点：广东省东莞市</w:t>
            </w:r>
          </w:p>
        </w:tc>
        <w:tc>
          <w:tcPr>
            <w:tcW w:w="5185" w:type="dxa"/>
            <w:tcBorders>
              <w:top w:val="nil"/>
              <w:left w:val="nil"/>
              <w:bottom w:val="nil"/>
              <w:right w:val="nil"/>
            </w:tcBorders>
            <w:shd w:val="clear" w:color="auto" w:fill="auto"/>
          </w:tcPr>
          <w:p w14:paraId="39DB2E52">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hAnsi="宋体" w:eastAsia="宋体" w:cs="Times New Roman"/>
                <w:b/>
                <w:color w:val="000000" w:themeColor="text1"/>
                <w:kern w:val="0"/>
                <w:szCs w:val="21"/>
                <w:highlight w:val="none"/>
                <w14:textFill>
                  <w14:solidFill>
                    <w14:schemeClr w14:val="tx1"/>
                  </w14:solidFill>
                </w14:textFill>
              </w:rPr>
            </w:pPr>
          </w:p>
        </w:tc>
      </w:tr>
      <w:tr w14:paraId="512330E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5185" w:type="dxa"/>
            <w:tcBorders>
              <w:top w:val="nil"/>
              <w:left w:val="nil"/>
              <w:bottom w:val="nil"/>
              <w:right w:val="nil"/>
            </w:tcBorders>
            <w:shd w:val="clear" w:color="auto" w:fill="auto"/>
          </w:tcPr>
          <w:p w14:paraId="4BF23F79">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开户银行：</w:t>
            </w:r>
          </w:p>
        </w:tc>
        <w:tc>
          <w:tcPr>
            <w:tcW w:w="5185" w:type="dxa"/>
            <w:tcBorders>
              <w:top w:val="nil"/>
              <w:left w:val="nil"/>
              <w:bottom w:val="nil"/>
              <w:right w:val="nil"/>
            </w:tcBorders>
            <w:shd w:val="clear" w:color="auto" w:fill="auto"/>
          </w:tcPr>
          <w:p w14:paraId="0D84EBC5">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开户银行：</w:t>
            </w:r>
          </w:p>
        </w:tc>
      </w:tr>
      <w:tr w14:paraId="5EF09DF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5185" w:type="dxa"/>
            <w:tcBorders>
              <w:top w:val="nil"/>
              <w:left w:val="nil"/>
              <w:bottom w:val="nil"/>
              <w:right w:val="nil"/>
            </w:tcBorders>
            <w:shd w:val="clear" w:color="auto" w:fill="auto"/>
          </w:tcPr>
          <w:p w14:paraId="52922CFB">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银行账户：</w:t>
            </w:r>
          </w:p>
        </w:tc>
        <w:tc>
          <w:tcPr>
            <w:tcW w:w="5185" w:type="dxa"/>
            <w:tcBorders>
              <w:top w:val="nil"/>
              <w:left w:val="nil"/>
              <w:bottom w:val="nil"/>
              <w:right w:val="nil"/>
            </w:tcBorders>
            <w:shd w:val="clear" w:color="auto" w:fill="auto"/>
          </w:tcPr>
          <w:p w14:paraId="2AC071B7">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银行账户：</w:t>
            </w:r>
          </w:p>
        </w:tc>
      </w:tr>
      <w:tr w14:paraId="467E21F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5185" w:type="dxa"/>
            <w:tcBorders>
              <w:top w:val="nil"/>
              <w:left w:val="nil"/>
              <w:bottom w:val="nil"/>
              <w:right w:val="nil"/>
            </w:tcBorders>
            <w:shd w:val="clear" w:color="auto" w:fill="auto"/>
          </w:tcPr>
          <w:p w14:paraId="05B1A3F8">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银行账号：</w:t>
            </w:r>
          </w:p>
        </w:tc>
        <w:tc>
          <w:tcPr>
            <w:tcW w:w="5185" w:type="dxa"/>
            <w:tcBorders>
              <w:top w:val="nil"/>
              <w:left w:val="nil"/>
              <w:bottom w:val="nil"/>
              <w:right w:val="nil"/>
            </w:tcBorders>
            <w:shd w:val="clear" w:color="auto" w:fill="auto"/>
          </w:tcPr>
          <w:p w14:paraId="54F13DF2">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银行账号：</w:t>
            </w:r>
          </w:p>
        </w:tc>
      </w:tr>
    </w:tbl>
    <w:p w14:paraId="3B47AE4B">
      <w:pPr>
        <w:rPr>
          <w:rFonts w:hint="eastAsia" w:ascii="宋体" w:hAnsi="宋体" w:eastAsia="宋体" w:cs="宋体"/>
          <w:b/>
          <w:bCs/>
          <w:color w:val="000000" w:themeColor="text1"/>
          <w:kern w:val="0"/>
          <w:szCs w:val="21"/>
          <w:highlight w:val="none"/>
          <w:lang w:bidi="ar"/>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br w:type="page"/>
      </w:r>
    </w:p>
    <w:p w14:paraId="7B1E9A10">
      <w:pPr>
        <w:autoSpaceDE w:val="0"/>
        <w:autoSpaceDN w:val="0"/>
        <w:spacing w:line="360" w:lineRule="auto"/>
        <w:jc w:val="left"/>
        <w:rPr>
          <w:rFonts w:ascii="宋体" w:hAnsi="宋体" w:eastAsia="宋体" w:cs="Times New Roman"/>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附件</w:t>
      </w:r>
      <w:r>
        <w:rPr>
          <w:rFonts w:hint="eastAsia" w:ascii="宋体" w:hAnsi="宋体" w:eastAsia="宋体" w:cs="宋体"/>
          <w:b/>
          <w:bCs/>
          <w:color w:val="000000" w:themeColor="text1"/>
          <w:kern w:val="0"/>
          <w:szCs w:val="21"/>
          <w:highlight w:val="none"/>
          <w:lang w:val="en-US" w:eastAsia="zh-CN" w:bidi="ar"/>
          <w14:textFill>
            <w14:solidFill>
              <w14:schemeClr w14:val="tx1"/>
            </w14:solidFill>
          </w14:textFill>
        </w:rPr>
        <w:t>3</w:t>
      </w:r>
      <w:r>
        <w:rPr>
          <w:rFonts w:hint="eastAsia" w:ascii="宋体" w:hAnsi="宋体" w:eastAsia="宋体" w:cs="宋体"/>
          <w:b/>
          <w:bCs/>
          <w:color w:val="000000" w:themeColor="text1"/>
          <w:kern w:val="0"/>
          <w:szCs w:val="21"/>
          <w:highlight w:val="none"/>
          <w:lang w:bidi="ar"/>
          <w14:textFill>
            <w14:solidFill>
              <w14:schemeClr w14:val="tx1"/>
            </w14:solidFill>
          </w14:textFill>
        </w:rPr>
        <w:t>：廉洁协议书</w:t>
      </w:r>
    </w:p>
    <w:p w14:paraId="6FC598FB">
      <w:pPr>
        <w:spacing w:line="600" w:lineRule="exact"/>
        <w:ind w:right="31" w:rightChars="15"/>
        <w:jc w:val="center"/>
        <w:rPr>
          <w:rFonts w:ascii="宋体" w:hAnsi="宋体" w:eastAsia="宋体" w:cs="方正小标宋简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lang w:bidi="ar"/>
          <w14:textFill>
            <w14:solidFill>
              <w14:schemeClr w14:val="tx1"/>
            </w14:solidFill>
          </w14:textFill>
        </w:rPr>
        <w:t>廉洁协议书</w:t>
      </w:r>
    </w:p>
    <w:p w14:paraId="15C8FD8F">
      <w:pPr>
        <w:spacing w:line="600" w:lineRule="exact"/>
        <w:ind w:right="31" w:rightChars="15"/>
        <w:jc w:val="cente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 xml:space="preserve"> </w:t>
      </w:r>
    </w:p>
    <w:p w14:paraId="4A6FB4A1">
      <w:pPr>
        <w:spacing w:line="56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项目名称：</w:t>
      </w:r>
      <w:r>
        <w:rPr>
          <w:rFonts w:hint="eastAsia" w:ascii="宋体" w:hAnsi="宋体" w:eastAsia="宋体" w:cs="宋体"/>
          <w:color w:val="000000" w:themeColor="text1"/>
          <w:szCs w:val="21"/>
          <w:highlight w:val="none"/>
          <w:lang w:bidi="ar"/>
          <w14:textFill>
            <w14:solidFill>
              <w14:schemeClr w14:val="tx1"/>
            </w14:solidFill>
          </w14:textFill>
        </w:rPr>
        <w:t xml:space="preserve">                 （招标编号：</w:t>
      </w:r>
      <w:r>
        <w:rPr>
          <w:rFonts w:hint="eastAsia" w:ascii="宋体" w:hAnsi="宋体" w:eastAsia="宋体" w:cs="宋体"/>
          <w:color w:val="000000" w:themeColor="text1"/>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szCs w:val="21"/>
          <w:highlight w:val="none"/>
          <w:lang w:bidi="ar"/>
          <w14:textFill>
            <w14:solidFill>
              <w14:schemeClr w14:val="tx1"/>
            </w14:solidFill>
          </w14:textFill>
        </w:rPr>
        <w:t>）</w:t>
      </w:r>
    </w:p>
    <w:p w14:paraId="363443C1">
      <w:pPr>
        <w:spacing w:line="560" w:lineRule="exac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甲方（业主单位）：</w:t>
      </w:r>
    </w:p>
    <w:p w14:paraId="780D63C7">
      <w:pPr>
        <w:spacing w:line="560" w:lineRule="exac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乙方：</w:t>
      </w:r>
    </w:p>
    <w:p w14:paraId="3D65E39A">
      <w:pPr>
        <w:spacing w:line="56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3898FCC0">
      <w:pPr>
        <w:spacing w:line="560" w:lineRule="exact"/>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第一条  甲乙双方的权利和义务</w:t>
      </w:r>
    </w:p>
    <w:p w14:paraId="616A9BCD">
      <w:pPr>
        <w:spacing w:line="56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（一）严格遵守党和国家有关法律法规等有关廉洁从业规定。</w:t>
      </w:r>
    </w:p>
    <w:p w14:paraId="4E1D8459">
      <w:pPr>
        <w:spacing w:line="56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（二）严格执行本项目的合同文件，自觉按合同办事。</w:t>
      </w:r>
    </w:p>
    <w:p w14:paraId="25E4E285">
      <w:pPr>
        <w:spacing w:line="56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（三）双方的业务活动坚持公开、公正、诚信、透明的原则（除法律认定的商业秘密和合同文件另有规定之外）不得损害国家和集体利益，违反工程建设管理及其他法律法规规章制度。</w:t>
      </w:r>
    </w:p>
    <w:p w14:paraId="3A2E96B1">
      <w:pPr>
        <w:spacing w:line="56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（四）建立健全廉洁制度，开展廉洁教育，设立廉洁监督公示牌，公布举报电话，监督并认真查处违法违纪行为。</w:t>
      </w:r>
    </w:p>
    <w:p w14:paraId="104D72D5">
      <w:pPr>
        <w:spacing w:line="56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（五）发现对方在业务活动中有违反廉洁规定的行为，有及时提醒对方纠正的权利和义务。</w:t>
      </w:r>
    </w:p>
    <w:p w14:paraId="0A76B9F1">
      <w:pPr>
        <w:spacing w:line="56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（六）发现对方严重违反本协议义务条款的行为，有向其上级有关部门举报、建议给予处理并要求告知处理结果的权利。</w:t>
      </w:r>
    </w:p>
    <w:p w14:paraId="03F57C53">
      <w:pPr>
        <w:spacing w:line="560" w:lineRule="exact"/>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第二条  甲方的义务</w:t>
      </w:r>
    </w:p>
    <w:p w14:paraId="53FDD59F">
      <w:pPr>
        <w:spacing w:line="56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（一）甲方及其工作人员不得索要或接受乙方的礼金、有价证券和贵重物品，不得在乙方报销任何应由甲方或个人支付的费用。</w:t>
      </w:r>
    </w:p>
    <w:p w14:paraId="6C5D1F9E">
      <w:pPr>
        <w:spacing w:line="56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（二）甲方工作人员不得参加乙方安排的高消费宴请和娱乐活动；不得接受乙方提供的通讯工具、交通工具和高档办公用品。</w:t>
      </w:r>
    </w:p>
    <w:p w14:paraId="19B420F2">
      <w:pPr>
        <w:spacing w:line="56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（三）甲方及其工作人员不得要求或者接受乙方为其住房装修、婚丧嫁娶活动、家属或亲友的工作安排以及出国出境、旅游等提供方便。</w:t>
      </w:r>
    </w:p>
    <w:p w14:paraId="287521F7">
      <w:pPr>
        <w:spacing w:line="56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（四）甲方工作人员不得向乙方介绍其家属或者亲友（包括家属或亲友开办的公司企业）从事于本项目涉及的经济业务活动。</w:t>
      </w:r>
    </w:p>
    <w:p w14:paraId="3E26C29E">
      <w:pPr>
        <w:spacing w:line="56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（五）甲方及其工作人员不得以任何理由向乙方推荐分包单位，不得要求乙方购买合同规定外的材料和设备。</w:t>
      </w:r>
    </w:p>
    <w:p w14:paraId="118AEA3F">
      <w:pPr>
        <w:spacing w:line="56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（六）甲方及其工作人员不得进行违反廉洁规定的其他活动。</w:t>
      </w:r>
    </w:p>
    <w:p w14:paraId="6F30EBE6">
      <w:pPr>
        <w:spacing w:line="56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（七）甲方应对甲方工作人员进行廉洁监督管理，如甲方工作人员违反本协议第一、第二条，甲方应依据有关法律法规、党纪规定对其进行处理；涉嫌犯罪的，甲方应将其移交司法机关追究刑事责任。</w:t>
      </w:r>
    </w:p>
    <w:p w14:paraId="13B6DCD1">
      <w:pPr>
        <w:spacing w:line="560" w:lineRule="exact"/>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第三条  乙方义务</w:t>
      </w:r>
    </w:p>
    <w:p w14:paraId="655BE430">
      <w:pPr>
        <w:spacing w:line="56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（一）乙方不得以任何理由向甲方及其工作人员馈赠礼金、有价证券、贵重礼品，或报销应由甲方单位或个人支付的任何费用。</w:t>
      </w:r>
    </w:p>
    <w:p w14:paraId="32FE8EB0">
      <w:pPr>
        <w:spacing w:line="56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（二）乙方及其工作人员不得以考察、参观、洽谈业务、签订合同等的借口邀请甲方及其工作人员参加高消费的宴请、娱乐和健身等活动。</w:t>
      </w:r>
    </w:p>
    <w:p w14:paraId="45320FCF">
      <w:pPr>
        <w:spacing w:line="56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（三）乙方不得为甲方单位和个人购置或提供通讯工具、交通工具和高档办公用品等。</w:t>
      </w:r>
    </w:p>
    <w:p w14:paraId="5AD3CB7C">
      <w:pPr>
        <w:spacing w:line="56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（四）乙方及其工作人员不得为甲方工作人员购买、装修、维修私人住房、汽车等。</w:t>
      </w:r>
    </w:p>
    <w:p w14:paraId="74CF6EBE">
      <w:pPr>
        <w:spacing w:line="56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（五）乙方及其工作人员不得为甲方工作人员的婚丧嫁娶、家属或亲友的工作安排，及出国出境提供方便以及报销任何私人消费的费用。</w:t>
      </w:r>
    </w:p>
    <w:p w14:paraId="5348205A">
      <w:pPr>
        <w:spacing w:line="56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（六）乙方及其工作人员不得进行影响甲方及其工作人员公正执行合同和履行职务的其他活动。</w:t>
      </w:r>
    </w:p>
    <w:p w14:paraId="6FDC4D95">
      <w:pPr>
        <w:spacing w:line="56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67031355">
      <w:pPr>
        <w:spacing w:line="560" w:lineRule="exact"/>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第四条  违约责任</w:t>
      </w:r>
    </w:p>
    <w:p w14:paraId="093C6BA9">
      <w:pPr>
        <w:spacing w:line="56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（一）甲方违反本协议第一、第二条给乙方单位造成经济损失的，应予以赔偿。</w:t>
      </w:r>
    </w:p>
    <w:p w14:paraId="3AB5ECEA">
      <w:pPr>
        <w:spacing w:line="56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（二）乙方违反本协议第一、第三条给甲方单位造成经济损失的，应予以赔偿。</w:t>
      </w:r>
    </w:p>
    <w:p w14:paraId="6C1E9E12">
      <w:pPr>
        <w:spacing w:line="560" w:lineRule="exact"/>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第五条  监督检查</w:t>
      </w:r>
    </w:p>
    <w:p w14:paraId="6CB7A7A8">
      <w:pPr>
        <w:spacing w:line="56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甲乙双方的廉洁从业行为由甲乙双方或甲乙双方上级单位的纪检、监察部门负责监督，对本协议履行情况进行检查。</w:t>
      </w:r>
    </w:p>
    <w:p w14:paraId="497AF397">
      <w:pPr>
        <w:spacing w:line="560" w:lineRule="exact"/>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第六条 举报信访受理</w:t>
      </w:r>
    </w:p>
    <w:p w14:paraId="5DD9C1B0">
      <w:pPr>
        <w:spacing w:line="56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（一）举报受理部门：东莞市水务集团有限公司纪检监察部。</w:t>
      </w:r>
    </w:p>
    <w:p w14:paraId="4110BF81">
      <w:pPr>
        <w:spacing w:line="56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（二）举报电话：（0769）23076092。</w:t>
      </w:r>
    </w:p>
    <w:p w14:paraId="4CFC0CEA">
      <w:pPr>
        <w:spacing w:line="56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（三）举报邮箱：</w:t>
      </w:r>
      <w:r>
        <w:rPr>
          <w:rFonts w:ascii="等线" w:hAnsi="等线" w:eastAsia="等线" w:cs="Times New Roman"/>
          <w:color w:val="000000" w:themeColor="text1"/>
          <w:highlight w:val="none"/>
          <w14:textFill>
            <w14:solidFill>
              <w14:schemeClr w14:val="tx1"/>
            </w14:solidFill>
          </w14:textFill>
        </w:rPr>
        <w:fldChar w:fldCharType="begin"/>
      </w:r>
      <w:r>
        <w:rPr>
          <w:rFonts w:ascii="等线" w:hAnsi="等线" w:eastAsia="等线" w:cs="Times New Roman"/>
          <w:color w:val="000000" w:themeColor="text1"/>
          <w:highlight w:val="none"/>
          <w14:textFill>
            <w14:solidFill>
              <w14:schemeClr w14:val="tx1"/>
            </w14:solidFill>
          </w14:textFill>
        </w:rPr>
        <w:instrText xml:space="preserve"> HYPERLINK "mailto:jcsj@dgswjt.cn。" </w:instrText>
      </w:r>
      <w:r>
        <w:rPr>
          <w:rFonts w:ascii="等线" w:hAnsi="等线" w:eastAsia="等线" w:cs="Times New Roman"/>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u w:val="none"/>
          <w14:textFill>
            <w14:solidFill>
              <w14:schemeClr w14:val="tx1"/>
            </w14:solidFill>
          </w14:textFill>
        </w:rPr>
        <w:t>jcsj@dgswjt.cn。</w:t>
      </w:r>
      <w:r>
        <w:rPr>
          <w:rFonts w:hint="eastAsia" w:ascii="宋体" w:hAnsi="宋体" w:eastAsia="宋体" w:cs="宋体"/>
          <w:color w:val="000000" w:themeColor="text1"/>
          <w:sz w:val="21"/>
          <w:szCs w:val="21"/>
          <w:highlight w:val="none"/>
          <w:u w:val="none"/>
          <w14:textFill>
            <w14:solidFill>
              <w14:schemeClr w14:val="tx1"/>
            </w14:solidFill>
          </w14:textFill>
        </w:rPr>
        <w:fldChar w:fldCharType="end"/>
      </w:r>
    </w:p>
    <w:p w14:paraId="195DCF4A">
      <w:pPr>
        <w:spacing w:line="56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（四）信访地址：广东省东莞市东城街道育华路1号。</w:t>
      </w:r>
    </w:p>
    <w:p w14:paraId="132243DC">
      <w:pPr>
        <w:spacing w:line="560" w:lineRule="exact"/>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第七条 其他</w:t>
      </w:r>
    </w:p>
    <w:p w14:paraId="2F504FD6">
      <w:pPr>
        <w:spacing w:line="56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本协议有效期为甲乙双方法定代表人或负责人签字并加盖章之日起至该工程/采购项目竣工验收完毕，质保期/服务期满后止。本协议一式</w:t>
      </w:r>
      <w:r>
        <w:rPr>
          <w:rFonts w:hint="eastAsia" w:ascii="宋体" w:hAnsi="宋体" w:eastAsia="宋体" w:cs="宋体"/>
          <w:color w:val="000000" w:themeColor="text1"/>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szCs w:val="21"/>
          <w:highlight w:val="none"/>
          <w:lang w:bidi="ar"/>
          <w14:textFill>
            <w14:solidFill>
              <w14:schemeClr w14:val="tx1"/>
            </w14:solidFill>
          </w14:textFill>
        </w:rPr>
        <w:t>份，甲、乙双方各执</w:t>
      </w:r>
      <w:r>
        <w:rPr>
          <w:rFonts w:hint="eastAsia" w:ascii="宋体" w:hAnsi="宋体" w:eastAsia="宋体" w:cs="宋体"/>
          <w:color w:val="000000" w:themeColor="text1"/>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szCs w:val="21"/>
          <w:highlight w:val="none"/>
          <w:lang w:bidi="ar"/>
          <w14:textFill>
            <w14:solidFill>
              <w14:schemeClr w14:val="tx1"/>
            </w14:solidFill>
          </w14:textFill>
        </w:rPr>
        <w:t>份，甲、乙双方上级主管部门各执</w:t>
      </w:r>
      <w:r>
        <w:rPr>
          <w:rFonts w:hint="eastAsia" w:ascii="宋体" w:hAnsi="宋体" w:eastAsia="宋体" w:cs="宋体"/>
          <w:color w:val="000000" w:themeColor="text1"/>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szCs w:val="21"/>
          <w:highlight w:val="none"/>
          <w:lang w:bidi="ar"/>
          <w14:textFill>
            <w14:solidFill>
              <w14:schemeClr w14:val="tx1"/>
            </w14:solidFill>
          </w14:textFill>
        </w:rPr>
        <w:t>份。</w:t>
      </w:r>
    </w:p>
    <w:p w14:paraId="121D3E4B">
      <w:pPr>
        <w:spacing w:line="56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 </w:t>
      </w:r>
    </w:p>
    <w:p w14:paraId="3FEAF159">
      <w:pPr>
        <w:spacing w:line="56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 </w:t>
      </w:r>
    </w:p>
    <w:p w14:paraId="6B770758">
      <w:pPr>
        <w:spacing w:line="56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甲方（盖章）：                乙方（盖章）： </w:t>
      </w:r>
    </w:p>
    <w:p w14:paraId="7DF5A263">
      <w:pPr>
        <w:spacing w:line="56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 </w:t>
      </w:r>
    </w:p>
    <w:p w14:paraId="01A10654">
      <w:pPr>
        <w:spacing w:line="56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法定代表（或负责）人：           法定代表（或负责）人：</w:t>
      </w:r>
    </w:p>
    <w:p w14:paraId="4D6FFE69">
      <w:pPr>
        <w:spacing w:line="56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 </w:t>
      </w:r>
    </w:p>
    <w:p w14:paraId="2EC87974">
      <w:pPr>
        <w:spacing w:line="56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签订日期：    年  月  日</w:t>
      </w:r>
    </w:p>
    <w:p w14:paraId="45CC4DF9">
      <w:pP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 xml:space="preserve"> </w:t>
      </w:r>
    </w:p>
    <w:p w14:paraId="05F73CFF">
      <w:pPr>
        <w:widowControl/>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bidi="ar"/>
          <w14:textFill>
            <w14:solidFill>
              <w14:schemeClr w14:val="tx1"/>
            </w14:solidFill>
          </w14:textFill>
        </w:rPr>
        <w:br w:type="page"/>
      </w:r>
    </w:p>
    <w:p w14:paraId="09A44971">
      <w:pPr>
        <w:autoSpaceDE w:val="0"/>
        <w:autoSpaceDN w:val="0"/>
        <w:adjustRightIn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lang w:bidi="ar"/>
          <w14:textFill>
            <w14:solidFill>
              <w14:schemeClr w14:val="tx1"/>
            </w14:solidFill>
          </w14:textFill>
        </w:rPr>
        <w:t>附件</w:t>
      </w:r>
      <w:r>
        <w:rPr>
          <w:rFonts w:hint="eastAsia" w:ascii="宋体" w:hAnsi="宋体" w:eastAsia="宋体" w:cs="宋体"/>
          <w:b/>
          <w:color w:val="000000" w:themeColor="text1"/>
          <w:kern w:val="0"/>
          <w:sz w:val="24"/>
          <w:szCs w:val="24"/>
          <w:highlight w:val="none"/>
          <w:lang w:val="en-US" w:eastAsia="zh-CN" w:bidi="ar"/>
          <w14:textFill>
            <w14:solidFill>
              <w14:schemeClr w14:val="tx1"/>
            </w14:solidFill>
          </w14:textFill>
        </w:rPr>
        <w:t>4</w:t>
      </w:r>
      <w:r>
        <w:rPr>
          <w:rFonts w:hint="eastAsia" w:ascii="宋体" w:hAnsi="宋体" w:eastAsia="宋体" w:cs="宋体"/>
          <w:b/>
          <w:color w:val="000000" w:themeColor="text1"/>
          <w:kern w:val="0"/>
          <w:sz w:val="24"/>
          <w:szCs w:val="24"/>
          <w:highlight w:val="none"/>
          <w:lang w:bidi="ar"/>
          <w14:textFill>
            <w14:solidFill>
              <w14:schemeClr w14:val="tx1"/>
            </w14:solidFill>
          </w14:textFill>
        </w:rPr>
        <w:t>：安全生产管理协议</w:t>
      </w:r>
    </w:p>
    <w:p w14:paraId="392D5DCC">
      <w:pPr>
        <w:autoSpaceDE w:val="0"/>
        <w:autoSpaceDN w:val="0"/>
        <w:adjustRightInd w:val="0"/>
        <w:jc w:val="center"/>
        <w:rPr>
          <w:rFonts w:ascii="宋体" w:hAnsi="宋体" w:eastAsia="宋体" w:cs="仿宋"/>
          <w:bCs/>
          <w:color w:val="000000" w:themeColor="text1"/>
          <w:kern w:val="0"/>
          <w:sz w:val="28"/>
          <w:szCs w:val="28"/>
          <w:highlight w:val="none"/>
          <w14:textFill>
            <w14:solidFill>
              <w14:schemeClr w14:val="tx1"/>
            </w14:solidFill>
          </w14:textFill>
        </w:rPr>
      </w:pPr>
      <w:r>
        <w:rPr>
          <w:rFonts w:hint="eastAsia" w:ascii="宋体" w:hAnsi="宋体" w:eastAsia="宋体" w:cs="仿宋"/>
          <w:bCs/>
          <w:color w:val="000000" w:themeColor="text1"/>
          <w:kern w:val="0"/>
          <w:sz w:val="28"/>
          <w:szCs w:val="28"/>
          <w:highlight w:val="none"/>
          <w:lang w:bidi="ar"/>
          <w14:textFill>
            <w14:solidFill>
              <w14:schemeClr w14:val="tx1"/>
            </w14:solidFill>
          </w14:textFill>
        </w:rPr>
        <w:t xml:space="preserve"> </w:t>
      </w:r>
    </w:p>
    <w:p w14:paraId="3638AA9F">
      <w:pPr>
        <w:jc w:val="center"/>
        <w:rPr>
          <w:rFonts w:ascii="宋体" w:hAnsi="宋体" w:eastAsia="宋体" w:cs="仿宋"/>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bidi="ar"/>
          <w14:textFill>
            <w14:solidFill>
              <w14:schemeClr w14:val="tx1"/>
            </w14:solidFill>
          </w14:textFill>
        </w:rPr>
        <w:t>安全生产管理协议</w:t>
      </w:r>
    </w:p>
    <w:p w14:paraId="09FA1016">
      <w:pPr>
        <w:jc w:val="center"/>
        <w:rPr>
          <w:rFonts w:ascii="宋体" w:hAnsi="宋体" w:eastAsia="宋体" w:cs="仿宋"/>
          <w:bCs/>
          <w:color w:val="000000" w:themeColor="text1"/>
          <w:sz w:val="28"/>
          <w:szCs w:val="28"/>
          <w:highlight w:val="none"/>
          <w14:textFill>
            <w14:solidFill>
              <w14:schemeClr w14:val="tx1"/>
            </w14:solidFill>
          </w14:textFill>
        </w:rPr>
      </w:pPr>
      <w:r>
        <w:rPr>
          <w:rFonts w:hint="eastAsia" w:ascii="宋体" w:hAnsi="宋体" w:eastAsia="宋体" w:cs="仿宋"/>
          <w:bCs/>
          <w:color w:val="000000" w:themeColor="text1"/>
          <w:sz w:val="28"/>
          <w:szCs w:val="28"/>
          <w:highlight w:val="none"/>
          <w:lang w:bidi="ar"/>
          <w14:textFill>
            <w14:solidFill>
              <w14:schemeClr w14:val="tx1"/>
            </w14:solidFill>
          </w14:textFill>
        </w:rPr>
        <w:t xml:space="preserve"> </w:t>
      </w:r>
    </w:p>
    <w:p w14:paraId="03A8A6AA">
      <w:pPr>
        <w:spacing w:line="360" w:lineRule="auto"/>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甲方：</w:t>
      </w:r>
    </w:p>
    <w:p w14:paraId="77971F6E">
      <w:pPr>
        <w:spacing w:line="360" w:lineRule="auto"/>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地址:</w:t>
      </w:r>
    </w:p>
    <w:p w14:paraId="4220F880">
      <w:pPr>
        <w:spacing w:line="360" w:lineRule="auto"/>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电话:                </w:t>
      </w:r>
    </w:p>
    <w:p w14:paraId="57C74BA6">
      <w:pPr>
        <w:spacing w:line="360" w:lineRule="auto"/>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传真</w:t>
      </w:r>
    </w:p>
    <w:p w14:paraId="519A89E4">
      <w:pPr>
        <w:spacing w:line="360" w:lineRule="auto"/>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仿宋"/>
          <w:color w:val="000000" w:themeColor="text1"/>
          <w:szCs w:val="21"/>
          <w:highlight w:val="none"/>
          <w:lang w:bidi="ar"/>
          <w14:textFill>
            <w14:solidFill>
              <w14:schemeClr w14:val="tx1"/>
            </w14:solidFill>
          </w14:textFill>
        </w:rPr>
        <w:t xml:space="preserve"> </w:t>
      </w:r>
    </w:p>
    <w:p w14:paraId="6BB363CE">
      <w:pPr>
        <w:spacing w:line="360" w:lineRule="auto"/>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乙方：</w:t>
      </w:r>
    </w:p>
    <w:p w14:paraId="03C265A7">
      <w:pPr>
        <w:spacing w:line="360" w:lineRule="auto"/>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地址:</w:t>
      </w:r>
    </w:p>
    <w:p w14:paraId="04774F0C">
      <w:pPr>
        <w:spacing w:line="360" w:lineRule="auto"/>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电话:</w:t>
      </w:r>
    </w:p>
    <w:p w14:paraId="43CCF93F">
      <w:pPr>
        <w:spacing w:line="360" w:lineRule="auto"/>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传真</w:t>
      </w:r>
    </w:p>
    <w:p w14:paraId="3CCE06FB">
      <w:pPr>
        <w:spacing w:line="360" w:lineRule="auto"/>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仿宋"/>
          <w:color w:val="000000" w:themeColor="text1"/>
          <w:szCs w:val="21"/>
          <w:highlight w:val="none"/>
          <w:lang w:bidi="ar"/>
          <w14:textFill>
            <w14:solidFill>
              <w14:schemeClr w14:val="tx1"/>
            </w14:solidFill>
          </w14:textFill>
        </w:rPr>
        <w:t xml:space="preserve"> </w:t>
      </w:r>
    </w:p>
    <w:p w14:paraId="584C8302">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6E6F6EA6">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w:t>
      </w:r>
    </w:p>
    <w:p w14:paraId="52487395">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3817BAB1">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3、乙方使用被派遣劳动者的，应当将被派遣劳动者纳入本单位从业人员统一管理，对被派遣劳动者进行岗位安全操作规程和安全操作技能的教育和培训。</w:t>
      </w:r>
    </w:p>
    <w:p w14:paraId="683A2277">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0E418A14">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5、乙方应当教育和督促从业人员严格执行本单位的安全生产规章制度和安全操作规程；并向从业人员如实告知作业场所和工作岗位存在的危险因素、防范措施以及事故应急措施。</w:t>
      </w:r>
    </w:p>
    <w:p w14:paraId="1DCA5CB5">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6、乙方应严格遵守国家、地方政府有关安全生产及劳动保护的法律法规、标准、规定，贯彻执行甲方的各项安全管理规章制度。</w:t>
      </w:r>
    </w:p>
    <w:p w14:paraId="3E844617">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7、乙方依法参加工伤保险，为从业人员缴纳保险费，并应当为从事危险作业的人员办理意外伤害保险。</w:t>
      </w:r>
    </w:p>
    <w:p w14:paraId="1D48D376">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1E4DF0BB">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3948FAD5">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5F883B93">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4B13EE65">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0F8A3F95">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13、在施工过程中，需要进行动土、动火、登高、吊装、断路、进入限制性空间等危险性较高的作业时，乙方的施工负责人、专职或兼职安全员必须现场确认，确保安全后，方可开始施工。</w:t>
      </w:r>
    </w:p>
    <w:p w14:paraId="592BFEFC">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14、因乙方原因，造成乙方损失，由乙方自负，给甲方造成财产损失和人员伤害，乙方要负全部责任，并全额赔偿甲方。</w:t>
      </w:r>
    </w:p>
    <w:p w14:paraId="2C9C24A3">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15、非因甲方原因，造成乙方损失的，甲方不承担任何责任，由乙方自行承担全部责任。</w:t>
      </w:r>
    </w:p>
    <w:p w14:paraId="48939DD2">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16、乙方应严格遵守法律法规以及甲方的安全管理要求，并接受甲方的安全生产工作协调和监督，积极消除安全隐患。安全管理的基本要求包括但不限于以下条款：</w:t>
      </w:r>
    </w:p>
    <w:p w14:paraId="6F024520">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①禁火区内严禁吸烟、动火。有火灾危险的作业区域，乙方必须配置足够的灭火设施。</w:t>
      </w:r>
    </w:p>
    <w:p w14:paraId="1332E1F9">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②焊接、气割作业时两瓶距离必须达到5M及以上，气瓶距可能产生火花的电器、设备和其它火源的间距必须达到10M及以上。</w:t>
      </w:r>
    </w:p>
    <w:p w14:paraId="19DABB30">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③严禁在厂内道路、消防通道内搭建临时建筑或堆放物资。</w:t>
      </w:r>
    </w:p>
    <w:p w14:paraId="2F7BDC6D">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④施工场所的电动工具、电焊机等须有漏电保护器和相应的安全防护装置。</w:t>
      </w:r>
    </w:p>
    <w:p w14:paraId="0913D7EB">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⑤施工现场及居住室、办公室内的用电设施必须符合要求，严禁电线乱接、乱拉，刀闸和开关无盖，在电器设施上堆放物品。</w:t>
      </w:r>
    </w:p>
    <w:p w14:paraId="1F647F52">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⑥防雷、防静电设施及用电设施要有良好接地。</w:t>
      </w:r>
    </w:p>
    <w:p w14:paraId="3884EF8E">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⑦施工现场的危险区域，如临边、深坑、土方堆填区等，必须设置围栏和危险标志，夜间要设信号灯。</w:t>
      </w:r>
    </w:p>
    <w:p w14:paraId="77F25EA2">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394B221A">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135BE11F">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6D45797D">
      <w:pPr>
        <w:spacing w:line="360" w:lineRule="auto"/>
        <w:ind w:firstLine="424" w:firstLineChars="202"/>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17、乙方必须接受甲方的检查与监督，并应主动配合，做好安全工作，凡有违反上述协议的即视为乙方违约，甲方有权视情况从工程结算款/服务价款中扣除（1000-2000）元/次作为违约金。</w:t>
      </w:r>
    </w:p>
    <w:p w14:paraId="0369E24D">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18、如乙方因违反本条款规定，造成甲方损失或被第三方追偿的，甲方有权向乙方追偿，甲方可直接从应付款项中扣除。同时，乙方应按照合同价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09D0ACF0">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19、乙方对施工过程中潜在的安全风险不明确的，不可盲目施工，否则，造成的不良后果由乙方独自承担。</w:t>
      </w:r>
    </w:p>
    <w:p w14:paraId="7D853052">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20、本协议自双方法定代表人或负责人签字并盖章后生效。</w:t>
      </w:r>
    </w:p>
    <w:p w14:paraId="56F79734">
      <w:pPr>
        <w:spacing w:line="360" w:lineRule="auto"/>
        <w:rPr>
          <w:rFonts w:ascii="宋体" w:hAnsi="宋体" w:eastAsia="宋体" w:cs="仿宋"/>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乙方声明：</w:t>
      </w:r>
    </w:p>
    <w:p w14:paraId="08576B50">
      <w:pPr>
        <w:spacing w:line="360" w:lineRule="auto"/>
        <w:ind w:firstLine="479" w:firstLineChars="227"/>
        <w:rPr>
          <w:rFonts w:ascii="宋体" w:hAnsi="宋体" w:eastAsia="宋体" w:cs="仿宋"/>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乙方已认真阅读协议内容，对协议条款、</w:t>
      </w:r>
      <w:r>
        <w:rPr>
          <w:rFonts w:hint="eastAsia" w:ascii="宋体" w:hAnsi="宋体" w:eastAsia="宋体" w:cs="宋体"/>
          <w:b/>
          <w:bCs/>
          <w:color w:val="000000" w:themeColor="text1"/>
          <w:szCs w:val="21"/>
          <w:highlight w:val="none"/>
          <w:u w:val="single"/>
          <w:lang w:bidi="ar"/>
          <w14:textFill>
            <w14:solidFill>
              <w14:schemeClr w14:val="tx1"/>
            </w14:solidFill>
          </w14:textFill>
        </w:rPr>
        <w:t>东莞市石鼓净水有限公司污水处理厂分布式光伏发电项目</w:t>
      </w:r>
      <w:r>
        <w:rPr>
          <w:rFonts w:hint="eastAsia" w:ascii="宋体" w:hAnsi="宋体" w:eastAsia="宋体" w:cs="宋体"/>
          <w:b/>
          <w:bCs/>
          <w:color w:val="000000" w:themeColor="text1"/>
          <w:szCs w:val="21"/>
          <w:highlight w:val="none"/>
          <w:lang w:bidi="ar"/>
          <w14:textFill>
            <w14:solidFill>
              <w14:schemeClr w14:val="tx1"/>
            </w14:solidFill>
          </w14:textFill>
        </w:rPr>
        <w:t>的安全管理要求、安全风险充分理解，并自愿承担因违约造成的一切后果。</w:t>
      </w:r>
    </w:p>
    <w:p w14:paraId="04A138FE">
      <w:pPr>
        <w:spacing w:line="360" w:lineRule="auto"/>
        <w:ind w:firstLine="420" w:firstLineChars="200"/>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仿宋"/>
          <w:color w:val="000000" w:themeColor="text1"/>
          <w:szCs w:val="21"/>
          <w:highlight w:val="none"/>
          <w:lang w:bidi="ar"/>
          <w14:textFill>
            <w14:solidFill>
              <w14:schemeClr w14:val="tx1"/>
            </w14:solidFill>
          </w14:textFill>
        </w:rPr>
        <w:t xml:space="preserve"> </w:t>
      </w:r>
    </w:p>
    <w:p w14:paraId="350D5AB0">
      <w:pPr>
        <w:spacing w:line="360" w:lineRule="auto"/>
        <w:ind w:firstLine="476" w:firstLineChars="227"/>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甲方（盖章）：</w:t>
      </w:r>
      <w:r>
        <w:rPr>
          <w:rFonts w:hint="eastAsia" w:ascii="宋体" w:hAnsi="宋体" w:eastAsia="宋体" w:cs="仿宋"/>
          <w:color w:val="000000" w:themeColor="text1"/>
          <w:szCs w:val="21"/>
          <w:highlight w:val="none"/>
          <w:lang w:bidi="ar"/>
          <w14:textFill>
            <w14:solidFill>
              <w14:schemeClr w14:val="tx1"/>
            </w14:solidFill>
          </w14:textFill>
        </w:rPr>
        <w:t xml:space="preserve">                      </w:t>
      </w:r>
      <w:r>
        <w:rPr>
          <w:rFonts w:hint="eastAsia" w:ascii="宋体" w:hAnsi="宋体" w:eastAsia="宋体" w:cs="宋体"/>
          <w:color w:val="000000" w:themeColor="text1"/>
          <w:szCs w:val="21"/>
          <w:highlight w:val="none"/>
          <w:lang w:bidi="ar"/>
          <w14:textFill>
            <w14:solidFill>
              <w14:schemeClr w14:val="tx1"/>
            </w14:solidFill>
          </w14:textFill>
        </w:rPr>
        <w:t>乙方（盖章）：</w:t>
      </w:r>
      <w:r>
        <w:rPr>
          <w:rFonts w:hint="eastAsia" w:ascii="宋体" w:hAnsi="宋体" w:eastAsia="宋体" w:cs="仿宋"/>
          <w:color w:val="000000" w:themeColor="text1"/>
          <w:szCs w:val="21"/>
          <w:highlight w:val="none"/>
          <w:lang w:bidi="ar"/>
          <w14:textFill>
            <w14:solidFill>
              <w14:schemeClr w14:val="tx1"/>
            </w14:solidFill>
          </w14:textFill>
        </w:rPr>
        <w:t xml:space="preserve"> </w:t>
      </w:r>
    </w:p>
    <w:p w14:paraId="6D4FA360">
      <w:pPr>
        <w:spacing w:line="360" w:lineRule="auto"/>
        <w:ind w:firstLine="476" w:firstLineChars="227"/>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法定代表人或负责人：</w:t>
      </w:r>
      <w:r>
        <w:rPr>
          <w:rFonts w:hint="eastAsia" w:ascii="宋体" w:hAnsi="宋体" w:eastAsia="宋体" w:cs="仿宋"/>
          <w:color w:val="000000" w:themeColor="text1"/>
          <w:szCs w:val="21"/>
          <w:highlight w:val="none"/>
          <w:lang w:bidi="ar"/>
          <w14:textFill>
            <w14:solidFill>
              <w14:schemeClr w14:val="tx1"/>
            </w14:solidFill>
          </w14:textFill>
        </w:rPr>
        <w:t xml:space="preserve">               </w:t>
      </w:r>
      <w:r>
        <w:rPr>
          <w:rFonts w:hint="eastAsia" w:ascii="宋体" w:hAnsi="宋体" w:eastAsia="宋体" w:cs="宋体"/>
          <w:color w:val="000000" w:themeColor="text1"/>
          <w:szCs w:val="21"/>
          <w:highlight w:val="none"/>
          <w:lang w:bidi="ar"/>
          <w14:textFill>
            <w14:solidFill>
              <w14:schemeClr w14:val="tx1"/>
            </w14:solidFill>
          </w14:textFill>
        </w:rPr>
        <w:t>法定代表人或负责人：</w:t>
      </w:r>
    </w:p>
    <w:p w14:paraId="3EF9BCF9">
      <w:pPr>
        <w:spacing w:line="360" w:lineRule="auto"/>
        <w:ind w:firstLine="476" w:firstLineChars="227"/>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仿宋"/>
          <w:color w:val="000000" w:themeColor="text1"/>
          <w:szCs w:val="21"/>
          <w:highlight w:val="none"/>
          <w:lang w:bidi="ar"/>
          <w14:textFill>
            <w14:solidFill>
              <w14:schemeClr w14:val="tx1"/>
            </w14:solidFill>
          </w14:textFill>
        </w:rPr>
        <w:t xml:space="preserve">   </w:t>
      </w:r>
    </w:p>
    <w:p w14:paraId="66F84656">
      <w:pPr>
        <w:spacing w:line="360" w:lineRule="auto"/>
        <w:ind w:firstLine="476" w:firstLineChars="227"/>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签订日期：</w:t>
      </w:r>
    </w:p>
    <w:p w14:paraId="01EF1854">
      <w:pPr>
        <w:spacing w:line="360" w:lineRule="auto"/>
        <w:ind w:firstLine="476" w:firstLineChars="227"/>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签订地点：广东省东莞市</w:t>
      </w:r>
    </w:p>
    <w:p w14:paraId="56C48907">
      <w:pPr>
        <w:autoSpaceDE w:val="0"/>
        <w:autoSpaceDN w:val="0"/>
        <w:adjustRightInd w:val="0"/>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p>
    <w:p w14:paraId="52DDFF3B">
      <w:pPr>
        <w:pageBreakBefore/>
        <w:spacing w:before="120" w:beforeLines="50" w:after="120" w:afterLines="50" w:line="360" w:lineRule="auto"/>
        <w:ind w:firstLine="640"/>
        <w:jc w:val="center"/>
        <w:outlineLvl w:val="0"/>
        <w:rPr>
          <w:rFonts w:hint="eastAsia" w:ascii="宋体" w:hAnsi="宋体" w:eastAsia="宋体" w:cs="宋体"/>
          <w:b/>
          <w:bCs/>
          <w:color w:val="000000" w:themeColor="text1"/>
          <w:sz w:val="32"/>
          <w:szCs w:val="32"/>
          <w:highlight w:val="none"/>
          <w:lang w:val="zh-CN"/>
          <w14:textFill>
            <w14:solidFill>
              <w14:schemeClr w14:val="tx1"/>
            </w14:solidFill>
          </w14:textFill>
        </w:rPr>
      </w:pPr>
      <w:bookmarkStart w:id="442" w:name="_Toc31532"/>
      <w:r>
        <w:rPr>
          <w:rFonts w:hint="eastAsia" w:ascii="宋体" w:hAnsi="宋体" w:eastAsia="宋体" w:cs="宋体"/>
          <w:b/>
          <w:bCs/>
          <w:color w:val="000000" w:themeColor="text1"/>
          <w:sz w:val="32"/>
          <w:szCs w:val="32"/>
          <w:highlight w:val="none"/>
          <w:lang w:val="zh-CN"/>
          <w14:textFill>
            <w14:solidFill>
              <w14:schemeClr w14:val="tx1"/>
            </w14:solidFill>
          </w14:textFill>
        </w:rPr>
        <w:t>第五篇 相关保函格式</w:t>
      </w:r>
      <w:bookmarkEnd w:id="442"/>
    </w:p>
    <w:p w14:paraId="4D48A7AA">
      <w:pPr>
        <w:autoSpaceDE w:val="0"/>
        <w:autoSpaceDN w:val="0"/>
        <w:adjustRightInd w:val="0"/>
        <w:spacing w:after="120" w:afterLines="50" w:line="360" w:lineRule="auto"/>
        <w:jc w:val="left"/>
        <w:outlineLvl w:val="9"/>
        <w:rPr>
          <w:rFonts w:hint="eastAsia" w:ascii="宋体" w:hAnsi="宋体" w:eastAsia="宋体" w:cs="宋体"/>
          <w:b/>
          <w:color w:val="000000" w:themeColor="text1"/>
          <w:kern w:val="0"/>
          <w:sz w:val="28"/>
          <w:szCs w:val="28"/>
          <w:highlight w:val="none"/>
          <w14:textFill>
            <w14:solidFill>
              <w14:schemeClr w14:val="tx1"/>
            </w14:solidFill>
          </w14:textFill>
        </w:rPr>
      </w:pPr>
      <w:r>
        <w:rPr>
          <w:rFonts w:hint="eastAsia" w:ascii="宋体" w:hAnsi="宋体" w:eastAsia="宋体" w:cs="宋体"/>
          <w:b/>
          <w:color w:val="000000" w:themeColor="text1"/>
          <w:kern w:val="0"/>
          <w:sz w:val="28"/>
          <w:szCs w:val="28"/>
          <w:highlight w:val="none"/>
          <w14:textFill>
            <w14:solidFill>
              <w14:schemeClr w14:val="tx1"/>
            </w14:solidFill>
          </w14:textFill>
        </w:rPr>
        <w:t>一、不可撤销银行履约保函格式</w:t>
      </w:r>
    </w:p>
    <w:p w14:paraId="59C035FA">
      <w:pPr>
        <w:autoSpaceDE w:val="0"/>
        <w:autoSpaceDN w:val="0"/>
        <w:adjustRightInd w:val="0"/>
        <w:jc w:val="center"/>
        <w:outlineLvl w:val="9"/>
        <w:rPr>
          <w:rFonts w:hint="eastAsia"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不可撤销银行履约保函</w:t>
      </w:r>
    </w:p>
    <w:p w14:paraId="57B4BBA2">
      <w:pPr>
        <w:widowControl/>
        <w:autoSpaceDE w:val="0"/>
        <w:autoSpaceDN w:val="0"/>
        <w:adjustRightInd w:val="0"/>
        <w:spacing w:line="360" w:lineRule="auto"/>
        <w:jc w:val="left"/>
        <w:outlineLvl w:val="9"/>
        <w:rPr>
          <w:rFonts w:hint="eastAsia" w:ascii="宋体" w:hAnsi="宋体" w:eastAsia="宋体" w:cs="宋体"/>
          <w:color w:val="000000" w:themeColor="text1"/>
          <w:kern w:val="0"/>
          <w:szCs w:val="21"/>
          <w:highlight w:val="none"/>
          <w14:textFill>
            <w14:solidFill>
              <w14:schemeClr w14:val="tx1"/>
            </w14:solidFill>
          </w14:textFill>
        </w:rPr>
      </w:pPr>
    </w:p>
    <w:p w14:paraId="00CC5273">
      <w:pPr>
        <w:autoSpaceDE w:val="0"/>
        <w:autoSpaceDN w:val="0"/>
        <w:adjustRightInd w:val="0"/>
        <w:spacing w:line="360" w:lineRule="auto"/>
        <w:ind w:firstLine="6300"/>
        <w:jc w:val="left"/>
        <w:outlineLvl w:val="9"/>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银行编号：</w:t>
      </w:r>
    </w:p>
    <w:p w14:paraId="06696F8C">
      <w:pPr>
        <w:widowControl/>
        <w:autoSpaceDE w:val="0"/>
        <w:autoSpaceDN w:val="0"/>
        <w:adjustRightInd w:val="0"/>
        <w:spacing w:line="360" w:lineRule="auto"/>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（下称“受益人”）</w:t>
      </w:r>
    </w:p>
    <w:p w14:paraId="67AD5006">
      <w:pPr>
        <w:widowControl/>
        <w:autoSpaceDE w:val="0"/>
        <w:autoSpaceDN w:val="0"/>
        <w:adjustRightInd w:val="0"/>
        <w:spacing w:line="360" w:lineRule="auto"/>
        <w:ind w:firstLine="567" w:firstLineChars="27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鉴于</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（申请人的名称与地址）  </w:t>
      </w:r>
      <w:r>
        <w:rPr>
          <w:rFonts w:hint="eastAsia" w:ascii="宋体" w:hAnsi="宋体" w:eastAsia="宋体" w:cs="宋体"/>
          <w:color w:val="000000" w:themeColor="text1"/>
          <w:kern w:val="0"/>
          <w:szCs w:val="21"/>
          <w:highlight w:val="none"/>
          <w14:textFill>
            <w14:solidFill>
              <w14:schemeClr w14:val="tx1"/>
            </w14:solidFill>
          </w14:textFill>
        </w:rPr>
        <w:t>（下称“申请人”），已保证按拟签订的</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项目名称       （招标编号：         ）</w:t>
      </w:r>
      <w:r>
        <w:rPr>
          <w:rFonts w:hint="eastAsia" w:ascii="宋体" w:hAnsi="宋体" w:eastAsia="宋体" w:cs="宋体"/>
          <w:color w:val="000000" w:themeColor="text1"/>
          <w:kern w:val="0"/>
          <w:szCs w:val="21"/>
          <w:highlight w:val="none"/>
          <w14:textFill>
            <w14:solidFill>
              <w14:schemeClr w14:val="tx1"/>
            </w14:solidFill>
          </w14:textFill>
        </w:rPr>
        <w:t>合同（招标文件）中规定的义务履行合同。</w:t>
      </w:r>
    </w:p>
    <w:p w14:paraId="7A9F459B">
      <w:pPr>
        <w:widowControl/>
        <w:autoSpaceDE w:val="0"/>
        <w:autoSpaceDN w:val="0"/>
        <w:adjustRightInd w:val="0"/>
        <w:spacing w:line="360" w:lineRule="auto"/>
        <w:ind w:firstLine="567" w:firstLineChars="27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根据上述合同（招标文件）规定，申请人应向受益人提供一份金额为人民币（大写）</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（RMB元）</w:t>
      </w:r>
      <w:r>
        <w:rPr>
          <w:rFonts w:hint="eastAsia" w:ascii="宋体" w:hAnsi="宋体" w:eastAsia="宋体" w:cs="宋体"/>
          <w:color w:val="000000" w:themeColor="text1"/>
          <w:kern w:val="0"/>
          <w:szCs w:val="21"/>
          <w:highlight w:val="none"/>
          <w14:textFill>
            <w14:solidFill>
              <w14:schemeClr w14:val="tx1"/>
            </w14:solidFill>
          </w14:textFill>
        </w:rPr>
        <w:t>的无条件、不可撤销银行履约保函，作为申请人履行上述合同的担保。</w:t>
      </w:r>
    </w:p>
    <w:p w14:paraId="49AB1568">
      <w:pPr>
        <w:widowControl/>
        <w:autoSpaceDE w:val="0"/>
        <w:autoSpaceDN w:val="0"/>
        <w:adjustRightInd w:val="0"/>
        <w:spacing w:line="360" w:lineRule="auto"/>
        <w:ind w:firstLine="567" w:firstLineChars="27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（银行名称）</w:t>
      </w:r>
      <w:r>
        <w:rPr>
          <w:rFonts w:hint="eastAsia" w:ascii="宋体" w:hAnsi="宋体" w:eastAsia="宋体" w:cs="宋体"/>
          <w:color w:val="000000" w:themeColor="text1"/>
          <w:kern w:val="0"/>
          <w:szCs w:val="21"/>
          <w:highlight w:val="none"/>
          <w14:textFill>
            <w14:solidFill>
              <w14:schemeClr w14:val="tx1"/>
            </w14:solidFill>
          </w14:textFill>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7B4D0BCA">
      <w:pPr>
        <w:widowControl/>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在向我行提出要求前，我行将不坚持要求受益人首先向申请人提出上述款项的索赔。</w:t>
      </w:r>
    </w:p>
    <w:p w14:paraId="0C7FFF94">
      <w:pPr>
        <w:widowControl/>
        <w:autoSpaceDE w:val="0"/>
        <w:autoSpaceDN w:val="0"/>
        <w:adjustRightInd w:val="0"/>
        <w:spacing w:line="360" w:lineRule="auto"/>
        <w:ind w:firstLine="437"/>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我方还同意，任何受益人与申请人之间可能对合同条款的修改、规范或其他合同文件的变动补充，都不能免除我方按本保函所承担的责任。因此，有关上述变动、补充和修改无须通知或征得我方同意。</w:t>
      </w:r>
    </w:p>
    <w:p w14:paraId="567A4F82">
      <w:pPr>
        <w:widowControl/>
        <w:autoSpaceDE w:val="0"/>
        <w:autoSpaceDN w:val="0"/>
        <w:adjustRightInd w:val="0"/>
        <w:spacing w:line="360" w:lineRule="auto"/>
        <w:ind w:firstLine="437"/>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本保函应</w:t>
      </w:r>
      <w:r>
        <w:rPr>
          <w:rFonts w:hint="eastAsia" w:ascii="宋体" w:hAnsi="宋体" w:eastAsia="宋体" w:cs="Times New Roman"/>
          <w:color w:val="000000" w:themeColor="text1"/>
          <w:kern w:val="0"/>
          <w:szCs w:val="21"/>
          <w:highlight w:val="none"/>
          <w14:textFill>
            <w14:solidFill>
              <w14:schemeClr w14:val="tx1"/>
            </w14:solidFill>
          </w14:textFill>
        </w:rPr>
        <w:t>自合同签订之日起（或签订合同前）至合同期限届满并完成合同及补充协议</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项下</w:t>
      </w:r>
      <w:r>
        <w:rPr>
          <w:rFonts w:hint="eastAsia" w:ascii="宋体" w:hAnsi="宋体" w:eastAsia="宋体" w:cs="Times New Roman"/>
          <w:color w:val="000000" w:themeColor="text1"/>
          <w:kern w:val="0"/>
          <w:szCs w:val="21"/>
          <w:highlight w:val="none"/>
          <w14:textFill>
            <w14:solidFill>
              <w14:schemeClr w14:val="tx1"/>
            </w14:solidFill>
          </w14:textFill>
        </w:rPr>
        <w:t>全部服务义务，</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受益人</w:t>
      </w:r>
      <w:r>
        <w:rPr>
          <w:rFonts w:hint="eastAsia" w:ascii="宋体" w:hAnsi="宋体" w:eastAsia="宋体" w:cs="Times New Roman"/>
          <w:color w:val="000000" w:themeColor="text1"/>
          <w:kern w:val="0"/>
          <w:szCs w:val="21"/>
          <w:highlight w:val="none"/>
          <w14:textFill>
            <w14:solidFill>
              <w14:schemeClr w14:val="tx1"/>
            </w14:solidFill>
          </w14:textFill>
        </w:rPr>
        <w:t>向</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申请人</w:t>
      </w:r>
      <w:r>
        <w:rPr>
          <w:rFonts w:hint="eastAsia" w:ascii="宋体" w:hAnsi="宋体" w:eastAsia="宋体" w:cs="Times New Roman"/>
          <w:color w:val="000000" w:themeColor="text1"/>
          <w:kern w:val="0"/>
          <w:szCs w:val="21"/>
          <w:highlight w:val="none"/>
          <w14:textFill>
            <w14:solidFill>
              <w14:schemeClr w14:val="tx1"/>
            </w14:solidFill>
          </w14:textFill>
        </w:rPr>
        <w:t>支付全部款项后二十八（28）日内保持有效</w:t>
      </w:r>
      <w:r>
        <w:rPr>
          <w:rFonts w:hint="eastAsia" w:ascii="宋体" w:hAnsi="宋体" w:eastAsia="宋体" w:cs="宋体"/>
          <w:color w:val="000000" w:themeColor="text1"/>
          <w:kern w:val="0"/>
          <w:szCs w:val="21"/>
          <w:highlight w:val="none"/>
          <w14:textFill>
            <w14:solidFill>
              <w14:schemeClr w14:val="tx1"/>
            </w14:solidFill>
          </w14:textFill>
        </w:rPr>
        <w:t>。</w:t>
      </w:r>
    </w:p>
    <w:p w14:paraId="34DEF0D3">
      <w:pPr>
        <w:widowControl/>
        <w:autoSpaceDE w:val="0"/>
        <w:autoSpaceDN w:val="0"/>
        <w:adjustRightInd w:val="0"/>
        <w:spacing w:line="360" w:lineRule="auto"/>
        <w:ind w:firstLine="437"/>
        <w:jc w:val="left"/>
        <w:outlineLvl w:val="9"/>
        <w:rPr>
          <w:rFonts w:hint="eastAsia" w:ascii="宋体" w:hAnsi="宋体" w:eastAsia="宋体" w:cs="宋体"/>
          <w:color w:val="000000" w:themeColor="text1"/>
          <w:kern w:val="0"/>
          <w:szCs w:val="21"/>
          <w:highlight w:val="none"/>
          <w14:textFill>
            <w14:solidFill>
              <w14:schemeClr w14:val="tx1"/>
            </w14:solidFill>
          </w14:textFill>
        </w:rPr>
      </w:pPr>
    </w:p>
    <w:p w14:paraId="43EC72A8">
      <w:pPr>
        <w:widowControl/>
        <w:autoSpaceDE w:val="0"/>
        <w:autoSpaceDN w:val="0"/>
        <w:adjustRightInd w:val="0"/>
        <w:spacing w:line="360" w:lineRule="auto"/>
        <w:ind w:firstLine="2520" w:firstLineChars="1200"/>
        <w:jc w:val="left"/>
        <w:outlineLvl w:val="9"/>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担 保 银 行：</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银行全称          (盖章)   </w:t>
      </w:r>
    </w:p>
    <w:p w14:paraId="17773367">
      <w:pPr>
        <w:widowControl/>
        <w:autoSpaceDE w:val="0"/>
        <w:autoSpaceDN w:val="0"/>
        <w:adjustRightInd w:val="0"/>
        <w:spacing w:line="360" w:lineRule="auto"/>
        <w:ind w:firstLine="2520" w:firstLineChars="1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法定代表人或其授权的代表人：</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(职务)         </w:t>
      </w:r>
    </w:p>
    <w:p w14:paraId="5A237552">
      <w:pPr>
        <w:widowControl/>
        <w:autoSpaceDE w:val="0"/>
        <w:autoSpaceDN w:val="0"/>
        <w:adjustRightInd w:val="0"/>
        <w:spacing w:line="360" w:lineRule="auto"/>
        <w:ind w:firstLine="5502" w:firstLineChars="2620"/>
        <w:jc w:val="left"/>
        <w:outlineLvl w:val="9"/>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u w:val="single"/>
          <w14:textFill>
            <w14:solidFill>
              <w14:schemeClr w14:val="tx1"/>
            </w14:solidFill>
          </w14:textFill>
        </w:rPr>
        <w:t xml:space="preserve">       (姓名)         </w:t>
      </w:r>
    </w:p>
    <w:p w14:paraId="775FE73A">
      <w:pPr>
        <w:widowControl/>
        <w:autoSpaceDE w:val="0"/>
        <w:autoSpaceDN w:val="0"/>
        <w:adjustRightInd w:val="0"/>
        <w:spacing w:line="360" w:lineRule="auto"/>
        <w:ind w:firstLine="5502" w:firstLineChars="2620"/>
        <w:jc w:val="left"/>
        <w:outlineLvl w:val="9"/>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u w:val="single"/>
          <w14:textFill>
            <w14:solidFill>
              <w14:schemeClr w14:val="tx1"/>
            </w14:solidFill>
          </w14:textFill>
        </w:rPr>
        <w:t xml:space="preserve">       (签章)         </w:t>
      </w:r>
    </w:p>
    <w:p w14:paraId="12BF94D1">
      <w:pPr>
        <w:autoSpaceDE w:val="0"/>
        <w:autoSpaceDN w:val="0"/>
        <w:adjustRightInd w:val="0"/>
        <w:spacing w:line="360" w:lineRule="auto"/>
        <w:ind w:left="840"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年</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月</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日</w:t>
      </w:r>
    </w:p>
    <w:p w14:paraId="4084E0E8">
      <w:pPr>
        <w:widowControl/>
        <w:autoSpaceDE w:val="0"/>
        <w:autoSpaceDN w:val="0"/>
        <w:adjustRightInd w:val="0"/>
        <w:spacing w:line="360" w:lineRule="auto"/>
        <w:jc w:val="left"/>
        <w:outlineLvl w:val="9"/>
        <w:rPr>
          <w:rFonts w:hint="eastAsia" w:ascii="宋体" w:hAnsi="宋体" w:eastAsia="宋体" w:cs="宋体"/>
          <w:color w:val="000000" w:themeColor="text1"/>
          <w:kern w:val="0"/>
          <w:szCs w:val="21"/>
          <w:highlight w:val="none"/>
          <w14:textFill>
            <w14:solidFill>
              <w14:schemeClr w14:val="tx1"/>
            </w14:solidFill>
          </w14:textFill>
        </w:rPr>
      </w:pPr>
    </w:p>
    <w:p w14:paraId="4F9C7FF9">
      <w:pPr>
        <w:widowControl/>
        <w:autoSpaceDE w:val="0"/>
        <w:autoSpaceDN w:val="0"/>
        <w:adjustRightInd w:val="0"/>
        <w:spacing w:line="360" w:lineRule="auto"/>
        <w:jc w:val="left"/>
        <w:outlineLvl w:val="9"/>
        <w:rPr>
          <w:rFonts w:hint="eastAsia" w:ascii="宋体" w:hAnsi="宋体" w:eastAsia="宋体" w:cs="宋体"/>
          <w:color w:val="000000" w:themeColor="text1"/>
          <w:kern w:val="0"/>
          <w:szCs w:val="21"/>
          <w:highlight w:val="none"/>
          <w14:textFill>
            <w14:solidFill>
              <w14:schemeClr w14:val="tx1"/>
            </w14:solidFill>
          </w14:textFill>
        </w:rPr>
      </w:pPr>
    </w:p>
    <w:p w14:paraId="0BF20C3E">
      <w:pPr>
        <w:autoSpaceDE w:val="0"/>
        <w:autoSpaceDN w:val="0"/>
        <w:adjustRightInd w:val="0"/>
        <w:spacing w:line="360" w:lineRule="auto"/>
        <w:ind w:right="368" w:rightChars="175"/>
        <w:jc w:val="left"/>
        <w:outlineLvl w:val="9"/>
        <w:rPr>
          <w:rFonts w:hint="eastAsia" w:ascii="宋体" w:hAnsi="宋体" w:eastAsia="宋体" w:cs="宋体"/>
          <w:color w:val="000000" w:themeColor="text1"/>
          <w:kern w:val="0"/>
          <w:szCs w:val="21"/>
          <w:highlight w:val="none"/>
          <w14:textFill>
            <w14:solidFill>
              <w14:schemeClr w14:val="tx1"/>
            </w14:solidFill>
          </w14:textFill>
        </w:rPr>
        <w:sectPr>
          <w:headerReference r:id="rId14" w:type="first"/>
          <w:footerReference r:id="rId16" w:type="first"/>
          <w:headerReference r:id="rId13" w:type="default"/>
          <w:footerReference r:id="rId15" w:type="default"/>
          <w:pgSz w:w="12240" w:h="15840"/>
          <w:pgMar w:top="1191" w:right="1043" w:bottom="1191" w:left="1043" w:header="720" w:footer="720" w:gutter="0"/>
          <w:cols w:space="720" w:num="1"/>
          <w:titlePg/>
          <w:docGrid w:linePitch="326" w:charSpace="0"/>
        </w:sectPr>
      </w:pPr>
    </w:p>
    <w:p w14:paraId="04349077">
      <w:pPr>
        <w:outlineLvl w:val="9"/>
        <w:rPr>
          <w:rFonts w:hint="eastAsia" w:ascii="宋体" w:hAnsi="宋体" w:eastAsia="宋体" w:cs="宋体"/>
          <w:b/>
          <w:color w:val="000000" w:themeColor="text1"/>
          <w:kern w:val="0"/>
          <w:sz w:val="28"/>
          <w:szCs w:val="28"/>
          <w:highlight w:val="none"/>
          <w14:textFill>
            <w14:solidFill>
              <w14:schemeClr w14:val="tx1"/>
            </w14:solidFill>
          </w14:textFill>
        </w:rPr>
      </w:pPr>
      <w:r>
        <w:rPr>
          <w:rFonts w:hint="eastAsia" w:ascii="宋体" w:hAnsi="宋体" w:eastAsia="宋体" w:cs="宋体"/>
          <w:b/>
          <w:color w:val="000000" w:themeColor="text1"/>
          <w:kern w:val="0"/>
          <w:sz w:val="28"/>
          <w:szCs w:val="28"/>
          <w:highlight w:val="none"/>
          <w14:textFill>
            <w14:solidFill>
              <w14:schemeClr w14:val="tx1"/>
            </w14:solidFill>
          </w14:textFill>
        </w:rPr>
        <w:t>二、履约保证保险凭证格式</w:t>
      </w:r>
    </w:p>
    <w:p w14:paraId="3A9402F1">
      <w:pPr>
        <w:autoSpaceDE w:val="0"/>
        <w:autoSpaceDN w:val="0"/>
        <w:adjustRightInd w:val="0"/>
        <w:jc w:val="center"/>
        <w:outlineLvl w:val="9"/>
        <w:rPr>
          <w:rFonts w:hint="eastAsia" w:ascii="宋体" w:hAnsi="宋体" w:eastAsia="宋体" w:cs="宋体"/>
          <w:b/>
          <w:color w:val="000000" w:themeColor="text1"/>
          <w:kern w:val="0"/>
          <w:sz w:val="30"/>
          <w:szCs w:val="30"/>
          <w:highlight w:val="none"/>
          <w14:textFill>
            <w14:solidFill>
              <w14:schemeClr w14:val="tx1"/>
            </w14:solidFill>
          </w14:textFill>
        </w:rPr>
      </w:pPr>
    </w:p>
    <w:p w14:paraId="126C9D99">
      <w:pPr>
        <w:autoSpaceDE w:val="0"/>
        <w:autoSpaceDN w:val="0"/>
        <w:adjustRightInd w:val="0"/>
        <w:jc w:val="center"/>
        <w:outlineLvl w:val="9"/>
        <w:rPr>
          <w:rFonts w:hint="eastAsia"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履约保证保险凭证</w:t>
      </w:r>
    </w:p>
    <w:p w14:paraId="41E07ADA">
      <w:pPr>
        <w:autoSpaceDE w:val="0"/>
        <w:autoSpaceDN w:val="0"/>
        <w:adjustRightInd w:val="0"/>
        <w:spacing w:line="360" w:lineRule="auto"/>
        <w:ind w:firstLine="437"/>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34A306A8">
      <w:pPr>
        <w:autoSpaceDE w:val="0"/>
        <w:autoSpaceDN w:val="0"/>
        <w:adjustRightInd w:val="0"/>
        <w:spacing w:line="360" w:lineRule="auto"/>
        <w:ind w:firstLine="437"/>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编号：</w:t>
      </w:r>
    </w:p>
    <w:p w14:paraId="7CE2A411">
      <w:pPr>
        <w:autoSpaceDE w:val="0"/>
        <w:autoSpaceDN w:val="0"/>
        <w:adjustRightInd w:val="0"/>
        <w:spacing w:line="360" w:lineRule="auto"/>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（下称“受益人”）： </w:t>
      </w:r>
    </w:p>
    <w:p w14:paraId="577E4B00">
      <w:pPr>
        <w:autoSpaceDE w:val="0"/>
        <w:autoSpaceDN w:val="0"/>
        <w:adjustRightInd w:val="0"/>
        <w:spacing w:line="360" w:lineRule="auto"/>
        <w:ind w:firstLine="437"/>
        <w:jc w:val="left"/>
        <w:outlineLvl w:val="9"/>
        <w:rPr>
          <w:rFonts w:hint="eastAsia" w:ascii="宋体" w:hAnsi="宋体" w:eastAsia="宋体" w:cs="宋体"/>
          <w:color w:val="000000" w:themeColor="text1"/>
          <w:kern w:val="0"/>
          <w:szCs w:val="21"/>
          <w:highlight w:val="none"/>
          <w14:textFill>
            <w14:solidFill>
              <w14:schemeClr w14:val="tx1"/>
            </w14:solidFill>
          </w14:textFill>
        </w:rPr>
      </w:pPr>
    </w:p>
    <w:p w14:paraId="429FDFDA">
      <w:pPr>
        <w:autoSpaceDE w:val="0"/>
        <w:autoSpaceDN w:val="0"/>
        <w:adjustRightInd w:val="0"/>
        <w:spacing w:line="360" w:lineRule="auto"/>
        <w:ind w:firstLine="437"/>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鉴于</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（下称“申请人”）已与贵方签订了</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项目（招标编号：        ）</w:t>
      </w:r>
      <w:r>
        <w:rPr>
          <w:rFonts w:hint="eastAsia" w:ascii="宋体" w:hAnsi="宋体" w:eastAsia="宋体" w:cs="宋体"/>
          <w:color w:val="000000" w:themeColor="text1"/>
          <w:kern w:val="0"/>
          <w:szCs w:val="21"/>
          <w:highlight w:val="none"/>
          <w14:textFill>
            <w14:solidFill>
              <w14:schemeClr w14:val="tx1"/>
            </w14:solidFill>
          </w14:textFill>
        </w:rPr>
        <w:t xml:space="preserve">合同。我方已接受申请人的请求，并出具《履约保证保险》保险单。 </w:t>
      </w:r>
    </w:p>
    <w:p w14:paraId="430ACE1E">
      <w:pPr>
        <w:autoSpaceDE w:val="0"/>
        <w:autoSpaceDN w:val="0"/>
        <w:adjustRightInd w:val="0"/>
        <w:spacing w:line="360" w:lineRule="auto"/>
        <w:ind w:firstLine="437"/>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一、保证保险金额 </w:t>
      </w:r>
    </w:p>
    <w:p w14:paraId="66BAFA9C">
      <w:pPr>
        <w:autoSpaceDE w:val="0"/>
        <w:autoSpaceDN w:val="0"/>
        <w:adjustRightInd w:val="0"/>
        <w:spacing w:line="360" w:lineRule="auto"/>
        <w:ind w:firstLine="437"/>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我方承担的履约保证保险的保险金额（最高限额）为人民币（大写）</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元 （¥</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 </w:t>
      </w:r>
    </w:p>
    <w:p w14:paraId="5AE0FA5B">
      <w:pPr>
        <w:autoSpaceDE w:val="0"/>
        <w:autoSpaceDN w:val="0"/>
        <w:adjustRightInd w:val="0"/>
        <w:spacing w:line="360" w:lineRule="auto"/>
        <w:ind w:firstLine="437"/>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二、保证保险的责任范围 </w:t>
      </w:r>
    </w:p>
    <w:p w14:paraId="06BF5306">
      <w:pPr>
        <w:autoSpaceDE w:val="0"/>
        <w:autoSpaceDN w:val="0"/>
        <w:adjustRightInd w:val="0"/>
        <w:spacing w:line="360" w:lineRule="auto"/>
        <w:ind w:firstLine="437"/>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在保险期间内，申请人因自身原因未按照与贵方签订的</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项目（招标编号：        ）</w:t>
      </w:r>
      <w:r>
        <w:rPr>
          <w:rFonts w:hint="eastAsia" w:ascii="宋体" w:hAnsi="宋体" w:eastAsia="宋体" w:cs="宋体"/>
          <w:color w:val="000000" w:themeColor="text1"/>
          <w:kern w:val="0"/>
          <w:szCs w:val="21"/>
          <w:highlight w:val="none"/>
          <w14:textFill>
            <w14:solidFill>
              <w14:schemeClr w14:val="tx1"/>
            </w14:solidFill>
          </w14:textFill>
        </w:rPr>
        <w:t xml:space="preserve">合同履行相关义务，给贵方造成损失的，贵方可向我方提出索赔，我方按照保险合同的约定承担损失赔偿责任。 </w:t>
      </w:r>
    </w:p>
    <w:p w14:paraId="007A33D7">
      <w:pPr>
        <w:autoSpaceDE w:val="0"/>
        <w:autoSpaceDN w:val="0"/>
        <w:adjustRightInd w:val="0"/>
        <w:spacing w:line="360" w:lineRule="auto"/>
        <w:ind w:firstLine="437"/>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三、代偿的安排 </w:t>
      </w:r>
    </w:p>
    <w:p w14:paraId="5F5F4C02">
      <w:pPr>
        <w:autoSpaceDE w:val="0"/>
        <w:autoSpaceDN w:val="0"/>
        <w:adjustRightInd w:val="0"/>
        <w:spacing w:line="360" w:lineRule="auto"/>
        <w:ind w:firstLine="437"/>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4ACFE25F">
      <w:pPr>
        <w:autoSpaceDE w:val="0"/>
        <w:autoSpaceDN w:val="0"/>
        <w:adjustRightInd w:val="0"/>
        <w:spacing w:line="360" w:lineRule="auto"/>
        <w:ind w:firstLine="437"/>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四、生效时间 </w:t>
      </w:r>
    </w:p>
    <w:p w14:paraId="7F7253E8">
      <w:pPr>
        <w:autoSpaceDE w:val="0"/>
        <w:autoSpaceDN w:val="0"/>
        <w:adjustRightInd w:val="0"/>
        <w:spacing w:line="360" w:lineRule="auto"/>
        <w:ind w:firstLine="437"/>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本保险凭证自我方法定代表人（或其授权代理人）签字并加盖保险承保章之日起生效。 </w:t>
      </w:r>
    </w:p>
    <w:p w14:paraId="641140D4">
      <w:pPr>
        <w:autoSpaceDE w:val="0"/>
        <w:autoSpaceDN w:val="0"/>
        <w:adjustRightInd w:val="0"/>
        <w:spacing w:line="360" w:lineRule="auto"/>
        <w:ind w:firstLine="437"/>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五、其他</w:t>
      </w:r>
    </w:p>
    <w:p w14:paraId="399763FE">
      <w:pPr>
        <w:autoSpaceDE w:val="0"/>
        <w:autoSpaceDN w:val="0"/>
        <w:adjustRightInd w:val="0"/>
        <w:spacing w:line="360" w:lineRule="auto"/>
        <w:ind w:firstLine="437"/>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本履约保证保险</w:t>
      </w:r>
      <w:r>
        <w:rPr>
          <w:rFonts w:hint="eastAsia" w:ascii="宋体" w:hAnsi="宋体" w:eastAsia="宋体" w:cs="Times New Roman"/>
          <w:color w:val="000000" w:themeColor="text1"/>
          <w:kern w:val="0"/>
          <w:szCs w:val="21"/>
          <w:highlight w:val="none"/>
          <w14:textFill>
            <w14:solidFill>
              <w14:schemeClr w14:val="tx1"/>
            </w14:solidFill>
          </w14:textFill>
        </w:rPr>
        <w:t>应自合同签订之日起（或签订合同前）至合同期限届满并完成合同及补充协议</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项下</w:t>
      </w:r>
      <w:r>
        <w:rPr>
          <w:rFonts w:hint="eastAsia" w:ascii="宋体" w:hAnsi="宋体" w:eastAsia="宋体" w:cs="Times New Roman"/>
          <w:color w:val="000000" w:themeColor="text1"/>
          <w:kern w:val="0"/>
          <w:szCs w:val="21"/>
          <w:highlight w:val="none"/>
          <w14:textFill>
            <w14:solidFill>
              <w14:schemeClr w14:val="tx1"/>
            </w14:solidFill>
          </w14:textFill>
        </w:rPr>
        <w:t>全部服务义务，</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受益人</w:t>
      </w:r>
      <w:r>
        <w:rPr>
          <w:rFonts w:hint="eastAsia" w:ascii="宋体" w:hAnsi="宋体" w:eastAsia="宋体" w:cs="Times New Roman"/>
          <w:color w:val="000000" w:themeColor="text1"/>
          <w:kern w:val="0"/>
          <w:szCs w:val="21"/>
          <w:highlight w:val="none"/>
          <w14:textFill>
            <w14:solidFill>
              <w14:schemeClr w14:val="tx1"/>
            </w14:solidFill>
          </w14:textFill>
        </w:rPr>
        <w:t>向</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申请人</w:t>
      </w:r>
      <w:r>
        <w:rPr>
          <w:rFonts w:hint="eastAsia" w:ascii="宋体" w:hAnsi="宋体" w:eastAsia="宋体" w:cs="Times New Roman"/>
          <w:color w:val="000000" w:themeColor="text1"/>
          <w:kern w:val="0"/>
          <w:szCs w:val="21"/>
          <w:highlight w:val="none"/>
          <w14:textFill>
            <w14:solidFill>
              <w14:schemeClr w14:val="tx1"/>
            </w14:solidFill>
          </w14:textFill>
        </w:rPr>
        <w:t>支付全部款项后二十八（28）日内保持有效</w:t>
      </w:r>
      <w:r>
        <w:rPr>
          <w:rFonts w:hint="eastAsia" w:ascii="宋体" w:hAnsi="宋体" w:eastAsia="宋体" w:cs="宋体"/>
          <w:color w:val="000000" w:themeColor="text1"/>
          <w:kern w:val="0"/>
          <w:szCs w:val="21"/>
          <w:highlight w:val="none"/>
          <w14:textFill>
            <w14:solidFill>
              <w14:schemeClr w14:val="tx1"/>
            </w14:solidFill>
          </w14:textFill>
        </w:rPr>
        <w:t>。</w:t>
      </w:r>
    </w:p>
    <w:p w14:paraId="3961ACBC">
      <w:pPr>
        <w:outlineLvl w:val="9"/>
        <w:rPr>
          <w:rFonts w:hint="eastAsia" w:ascii="宋体" w:hAnsi="宋体" w:eastAsia="宋体" w:cs="宋体"/>
          <w:color w:val="000000" w:themeColor="text1"/>
          <w:highlight w:val="none"/>
          <w14:textFill>
            <w14:solidFill>
              <w14:schemeClr w14:val="tx1"/>
            </w14:solidFill>
          </w14:textFill>
        </w:rPr>
      </w:pPr>
    </w:p>
    <w:p w14:paraId="46EEF4C1">
      <w:pPr>
        <w:autoSpaceDE w:val="0"/>
        <w:autoSpaceDN w:val="0"/>
        <w:adjustRightInd w:val="0"/>
        <w:spacing w:line="360" w:lineRule="auto"/>
        <w:ind w:firstLine="437"/>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附：《XXX 保险有限公司履约保证保险（X 款）条款》及保单 </w:t>
      </w:r>
    </w:p>
    <w:p w14:paraId="5408A84A">
      <w:pPr>
        <w:autoSpaceDE w:val="0"/>
        <w:autoSpaceDN w:val="0"/>
        <w:adjustRightInd w:val="0"/>
        <w:spacing w:line="360" w:lineRule="auto"/>
        <w:ind w:firstLine="437"/>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070D6B8B">
      <w:pPr>
        <w:autoSpaceDE w:val="0"/>
        <w:autoSpaceDN w:val="0"/>
        <w:adjustRightInd w:val="0"/>
        <w:spacing w:line="360" w:lineRule="auto"/>
        <w:ind w:firstLine="437"/>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保险人：（盖章）</w:t>
      </w:r>
    </w:p>
    <w:p w14:paraId="5711C465">
      <w:pPr>
        <w:autoSpaceDE w:val="0"/>
        <w:autoSpaceDN w:val="0"/>
        <w:adjustRightInd w:val="0"/>
        <w:spacing w:line="360" w:lineRule="auto"/>
        <w:ind w:firstLine="437"/>
        <w:jc w:val="righ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法定代表人或授权代理人：________ </w:t>
      </w:r>
    </w:p>
    <w:p w14:paraId="7DC34783">
      <w:pPr>
        <w:autoSpaceDE w:val="0"/>
        <w:autoSpaceDN w:val="0"/>
        <w:adjustRightInd w:val="0"/>
        <w:spacing w:line="360" w:lineRule="auto"/>
        <w:ind w:firstLine="437"/>
        <w:jc w:val="righ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 月 日</w:t>
      </w:r>
    </w:p>
    <w:p w14:paraId="0CD6B220">
      <w:pPr>
        <w:widowControl/>
        <w:autoSpaceDE w:val="0"/>
        <w:autoSpaceDN w:val="0"/>
        <w:adjustRightInd w:val="0"/>
        <w:spacing w:before="100" w:beforeAutospacing="1" w:after="100" w:afterAutospacing="1" w:line="360" w:lineRule="auto"/>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br w:type="page"/>
      </w:r>
    </w:p>
    <w:p w14:paraId="192F50E3">
      <w:pPr>
        <w:autoSpaceDE w:val="0"/>
        <w:autoSpaceDN w:val="0"/>
        <w:adjustRightInd w:val="0"/>
        <w:spacing w:after="120" w:afterLines="50" w:line="360" w:lineRule="auto"/>
        <w:jc w:val="left"/>
        <w:outlineLvl w:val="9"/>
        <w:rPr>
          <w:rFonts w:hint="eastAsia" w:ascii="宋体" w:hAnsi="宋体" w:eastAsia="宋体" w:cs="宋体"/>
          <w:b/>
          <w:color w:val="000000" w:themeColor="text1"/>
          <w:kern w:val="0"/>
          <w:sz w:val="28"/>
          <w:szCs w:val="28"/>
          <w:highlight w:val="none"/>
          <w14:textFill>
            <w14:solidFill>
              <w14:schemeClr w14:val="tx1"/>
            </w14:solidFill>
          </w14:textFill>
        </w:rPr>
      </w:pPr>
      <w:r>
        <w:rPr>
          <w:rFonts w:hint="eastAsia" w:ascii="宋体" w:hAnsi="宋体" w:eastAsia="宋体" w:cs="宋体"/>
          <w:b/>
          <w:color w:val="000000" w:themeColor="text1"/>
          <w:kern w:val="0"/>
          <w:sz w:val="28"/>
          <w:szCs w:val="28"/>
          <w:highlight w:val="none"/>
          <w14:textFill>
            <w14:solidFill>
              <w14:schemeClr w14:val="tx1"/>
            </w14:solidFill>
          </w14:textFill>
        </w:rPr>
        <w:t>三、担保公司履约担保书格式</w:t>
      </w:r>
    </w:p>
    <w:p w14:paraId="364901BD">
      <w:pPr>
        <w:autoSpaceDE w:val="0"/>
        <w:autoSpaceDN w:val="0"/>
        <w:adjustRightInd w:val="0"/>
        <w:jc w:val="center"/>
        <w:outlineLvl w:val="9"/>
        <w:rPr>
          <w:rFonts w:hint="eastAsia"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担保公司履约担保书</w:t>
      </w:r>
    </w:p>
    <w:p w14:paraId="3401D892">
      <w:pPr>
        <w:widowControl/>
        <w:autoSpaceDE w:val="0"/>
        <w:autoSpaceDN w:val="0"/>
        <w:adjustRightInd w:val="0"/>
        <w:spacing w:before="100" w:beforeAutospacing="1" w:after="100" w:afterAutospacing="1" w:line="360" w:lineRule="auto"/>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（下称“受益人”）</w:t>
      </w:r>
    </w:p>
    <w:p w14:paraId="164ABF47">
      <w:pPr>
        <w:autoSpaceDE w:val="0"/>
        <w:autoSpaceDN w:val="0"/>
        <w:adjustRightInd w:val="0"/>
        <w:spacing w:line="360" w:lineRule="auto"/>
        <w:ind w:firstLine="437"/>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鉴于</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（申请人的名称与地址）  </w:t>
      </w:r>
      <w:r>
        <w:rPr>
          <w:rFonts w:hint="eastAsia" w:ascii="宋体" w:hAnsi="宋体" w:eastAsia="宋体" w:cs="宋体"/>
          <w:color w:val="000000" w:themeColor="text1"/>
          <w:kern w:val="0"/>
          <w:szCs w:val="21"/>
          <w:highlight w:val="none"/>
          <w14:textFill>
            <w14:solidFill>
              <w14:schemeClr w14:val="tx1"/>
            </w14:solidFill>
          </w14:textFill>
        </w:rPr>
        <w:t>（下称“申请人”），已保证按拟签订的</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项目（招标编号：        ）</w:t>
      </w:r>
      <w:r>
        <w:rPr>
          <w:rFonts w:hint="eastAsia" w:ascii="宋体" w:hAnsi="宋体" w:eastAsia="宋体" w:cs="宋体"/>
          <w:color w:val="000000" w:themeColor="text1"/>
          <w:kern w:val="0"/>
          <w:szCs w:val="21"/>
          <w:highlight w:val="none"/>
          <w14:textFill>
            <w14:solidFill>
              <w14:schemeClr w14:val="tx1"/>
            </w14:solidFill>
          </w14:textFill>
        </w:rPr>
        <w:t>合同（招标文件）中规定的义务履行合同。</w:t>
      </w:r>
    </w:p>
    <w:p w14:paraId="36DBC1C8">
      <w:pPr>
        <w:widowControl/>
        <w:autoSpaceDE w:val="0"/>
        <w:autoSpaceDN w:val="0"/>
        <w:adjustRightInd w:val="0"/>
        <w:spacing w:line="360" w:lineRule="auto"/>
        <w:ind w:firstLine="567" w:firstLineChars="27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根据上述合同（招标文件）规定，申请人应向受益人提供一份金额为人民币（大写）</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（RMB元）</w:t>
      </w:r>
      <w:r>
        <w:rPr>
          <w:rFonts w:hint="eastAsia" w:ascii="宋体" w:hAnsi="宋体" w:eastAsia="宋体" w:cs="宋体"/>
          <w:color w:val="000000" w:themeColor="text1"/>
          <w:kern w:val="0"/>
          <w:szCs w:val="21"/>
          <w:highlight w:val="none"/>
          <w14:textFill>
            <w14:solidFill>
              <w14:schemeClr w14:val="tx1"/>
            </w14:solidFill>
          </w14:textFill>
        </w:rPr>
        <w:t>的无条件、</w:t>
      </w:r>
      <w:r>
        <w:rPr>
          <w:rFonts w:hint="eastAsia" w:ascii="宋体" w:hAnsi="宋体" w:eastAsia="宋体" w:cs="宋体"/>
          <w:bCs/>
          <w:color w:val="000000" w:themeColor="text1"/>
          <w:kern w:val="0"/>
          <w:szCs w:val="21"/>
          <w:highlight w:val="none"/>
          <w14:textFill>
            <w14:solidFill>
              <w14:schemeClr w14:val="tx1"/>
            </w14:solidFill>
          </w14:textFill>
        </w:rPr>
        <w:t>不可撤销</w:t>
      </w:r>
      <w:r>
        <w:rPr>
          <w:rFonts w:hint="eastAsia" w:ascii="宋体" w:hAnsi="宋体" w:eastAsia="宋体" w:cs="宋体"/>
          <w:color w:val="000000" w:themeColor="text1"/>
          <w:kern w:val="0"/>
          <w:szCs w:val="21"/>
          <w:highlight w:val="none"/>
          <w14:textFill>
            <w14:solidFill>
              <w14:schemeClr w14:val="tx1"/>
            </w14:solidFill>
          </w14:textFill>
        </w:rPr>
        <w:t>履约担保，作为申请人履行上述合同的担保，</w:t>
      </w:r>
      <w:r>
        <w:rPr>
          <w:rFonts w:hint="eastAsia" w:ascii="宋体" w:hAnsi="宋体" w:eastAsia="宋体" w:cs="宋体"/>
          <w:color w:val="000000" w:themeColor="text1"/>
          <w:kern w:val="0"/>
          <w:szCs w:val="21"/>
          <w:highlight w:val="none"/>
          <w:lang w:eastAsia="zh-Hans"/>
          <w14:textFill>
            <w14:solidFill>
              <w14:schemeClr w14:val="tx1"/>
            </w14:solidFill>
          </w14:textFill>
        </w:rPr>
        <w:t>我方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（担保公司名称）  </w:t>
      </w:r>
      <w:r>
        <w:rPr>
          <w:rFonts w:hint="eastAsia" w:ascii="宋体" w:hAnsi="宋体" w:eastAsia="宋体" w:cs="宋体"/>
          <w:color w:val="000000" w:themeColor="text1"/>
          <w:kern w:val="0"/>
          <w:szCs w:val="21"/>
          <w:highlight w:val="none"/>
          <w14:textFill>
            <w14:solidFill>
              <w14:schemeClr w14:val="tx1"/>
            </w14:solidFill>
          </w14:textFill>
        </w:rPr>
        <w:t>在</w:t>
      </w:r>
      <w:r>
        <w:rPr>
          <w:rFonts w:hint="eastAsia" w:ascii="宋体" w:hAnsi="宋体" w:eastAsia="宋体" w:cs="宋体"/>
          <w:color w:val="000000" w:themeColor="text1"/>
          <w:kern w:val="0"/>
          <w:szCs w:val="21"/>
          <w:highlight w:val="none"/>
          <w:lang w:eastAsia="zh-Hans"/>
          <w14:textFill>
            <w14:solidFill>
              <w14:schemeClr w14:val="tx1"/>
            </w14:solidFill>
          </w14:textFill>
        </w:rPr>
        <w:t>本合同项下的保证责任为连带责任保证</w:t>
      </w:r>
      <w:r>
        <w:rPr>
          <w:rFonts w:hint="eastAsia" w:ascii="宋体" w:hAnsi="宋体" w:eastAsia="宋体" w:cs="宋体"/>
          <w:color w:val="000000" w:themeColor="text1"/>
          <w:kern w:val="0"/>
          <w:szCs w:val="21"/>
          <w:highlight w:val="none"/>
          <w14:textFill>
            <w14:solidFill>
              <w14:schemeClr w14:val="tx1"/>
            </w14:solidFill>
          </w14:textFill>
        </w:rPr>
        <w:t>。</w:t>
      </w:r>
    </w:p>
    <w:p w14:paraId="2D9CE958">
      <w:pPr>
        <w:autoSpaceDE w:val="0"/>
        <w:autoSpaceDN w:val="0"/>
        <w:adjustRightInd w:val="0"/>
        <w:spacing w:line="360" w:lineRule="auto"/>
        <w:ind w:firstLine="437"/>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（担保公司名称）  </w:t>
      </w:r>
      <w:r>
        <w:rPr>
          <w:rFonts w:hint="eastAsia" w:ascii="宋体" w:hAnsi="宋体" w:eastAsia="宋体" w:cs="宋体"/>
          <w:color w:val="000000" w:themeColor="text1"/>
          <w:kern w:val="0"/>
          <w:szCs w:val="21"/>
          <w:highlight w:val="none"/>
          <w14:textFill>
            <w14:solidFill>
              <w14:schemeClr w14:val="tx1"/>
            </w14:solidFill>
          </w14:textFill>
        </w:rPr>
        <w:t>，受申请人的委托，无条件和不可撤销地在受益人出具本担保书原件且提出因申请人没有履行上述合同规定，在担保书限额内向受益人支付不超过人民币（大写）_________（¥_______元）的款项。</w:t>
      </w:r>
    </w:p>
    <w:p w14:paraId="22A3A783">
      <w:pPr>
        <w:autoSpaceDE w:val="0"/>
        <w:autoSpaceDN w:val="0"/>
        <w:adjustRightInd w:val="0"/>
        <w:spacing w:line="360" w:lineRule="auto"/>
        <w:ind w:firstLine="437"/>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我方还同意，任何受益人与申请人之间可能对合同条款的修改、规范或其他合同文件的变动补充，都不能免除我方按本担保函所承担的责任。因此，有关上述变动、补充和修改无须通知或征得我方同意。</w:t>
      </w:r>
    </w:p>
    <w:p w14:paraId="15282081">
      <w:pPr>
        <w:autoSpaceDE w:val="0"/>
        <w:autoSpaceDN w:val="0"/>
        <w:adjustRightInd w:val="0"/>
        <w:spacing w:line="360" w:lineRule="auto"/>
        <w:ind w:firstLine="437"/>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本保函</w:t>
      </w:r>
      <w:r>
        <w:rPr>
          <w:rFonts w:hint="eastAsia" w:ascii="宋体" w:hAnsi="宋体" w:eastAsia="宋体" w:cs="Times New Roman"/>
          <w:color w:val="000000" w:themeColor="text1"/>
          <w:kern w:val="0"/>
          <w:szCs w:val="21"/>
          <w:highlight w:val="none"/>
          <w14:textFill>
            <w14:solidFill>
              <w14:schemeClr w14:val="tx1"/>
            </w14:solidFill>
          </w14:textFill>
        </w:rPr>
        <w:t>应自合同签订之日起（或签订合同前）至合同期限届满并完成合同及补充协议项下全部服务义务，受益人向申请人支付全部款项后二十八（28）日内保持有效</w:t>
      </w:r>
      <w:r>
        <w:rPr>
          <w:rFonts w:hint="eastAsia" w:ascii="宋体" w:hAnsi="宋体" w:eastAsia="宋体" w:cs="宋体"/>
          <w:color w:val="000000" w:themeColor="text1"/>
          <w:kern w:val="0"/>
          <w:szCs w:val="21"/>
          <w:highlight w:val="none"/>
          <w14:textFill>
            <w14:solidFill>
              <w14:schemeClr w14:val="tx1"/>
            </w14:solidFill>
          </w14:textFill>
        </w:rPr>
        <w:t>。</w:t>
      </w:r>
    </w:p>
    <w:p w14:paraId="753B9928">
      <w:pPr>
        <w:autoSpaceDE w:val="0"/>
        <w:autoSpaceDN w:val="0"/>
        <w:adjustRightInd w:val="0"/>
        <w:spacing w:line="360" w:lineRule="auto"/>
        <w:jc w:val="left"/>
        <w:outlineLvl w:val="9"/>
        <w:rPr>
          <w:rFonts w:hint="eastAsia" w:ascii="宋体" w:hAnsi="宋体" w:eastAsia="宋体" w:cs="宋体"/>
          <w:color w:val="000000" w:themeColor="text1"/>
          <w:kern w:val="0"/>
          <w:szCs w:val="21"/>
          <w:highlight w:val="none"/>
          <w14:textFill>
            <w14:solidFill>
              <w14:schemeClr w14:val="tx1"/>
            </w14:solidFill>
          </w14:textFill>
        </w:rPr>
      </w:pPr>
    </w:p>
    <w:p w14:paraId="1A544935">
      <w:pPr>
        <w:autoSpaceDE w:val="0"/>
        <w:autoSpaceDN w:val="0"/>
        <w:adjustRightInd w:val="0"/>
        <w:spacing w:line="360" w:lineRule="auto"/>
        <w:ind w:firstLine="3990" w:firstLineChars="19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法定代表人或其授权的代理人：（签字或盖私章）</w:t>
      </w:r>
    </w:p>
    <w:p w14:paraId="16040EDD">
      <w:pPr>
        <w:autoSpaceDE w:val="0"/>
        <w:autoSpaceDN w:val="0"/>
        <w:adjustRightInd w:val="0"/>
        <w:spacing w:line="360" w:lineRule="auto"/>
        <w:ind w:firstLine="3990" w:firstLineChars="19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担保公司盖章：</w:t>
      </w:r>
    </w:p>
    <w:p w14:paraId="286DB4F0">
      <w:pPr>
        <w:autoSpaceDE w:val="0"/>
        <w:autoSpaceDN w:val="0"/>
        <w:adjustRightInd w:val="0"/>
        <w:spacing w:line="360" w:lineRule="auto"/>
        <w:ind w:firstLine="3990" w:firstLineChars="19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联系电话：</w:t>
      </w:r>
    </w:p>
    <w:p w14:paraId="15DD3380">
      <w:pPr>
        <w:autoSpaceDE w:val="0"/>
        <w:autoSpaceDN w:val="0"/>
        <w:adjustRightInd w:val="0"/>
        <w:spacing w:line="360" w:lineRule="auto"/>
        <w:ind w:firstLine="3990" w:firstLineChars="19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地址：</w:t>
      </w:r>
    </w:p>
    <w:p w14:paraId="0DB745D8">
      <w:pPr>
        <w:autoSpaceDE w:val="0"/>
        <w:autoSpaceDN w:val="0"/>
        <w:adjustRightInd w:val="0"/>
        <w:spacing w:line="360" w:lineRule="auto"/>
        <w:ind w:firstLine="3990" w:firstLineChars="19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日期：    年   月   日</w:t>
      </w:r>
    </w:p>
    <w:p w14:paraId="363C41D3">
      <w:pPr>
        <w:autoSpaceDE w:val="0"/>
        <w:autoSpaceDN w:val="0"/>
        <w:adjustRightInd w:val="0"/>
        <w:spacing w:line="360" w:lineRule="auto"/>
        <w:ind w:right="368" w:rightChars="175"/>
        <w:jc w:val="left"/>
        <w:outlineLvl w:val="9"/>
        <w:rPr>
          <w:rFonts w:hint="eastAsia" w:ascii="宋体" w:hAnsi="宋体" w:eastAsia="宋体" w:cs="宋体"/>
          <w:color w:val="000000" w:themeColor="text1"/>
          <w:kern w:val="0"/>
          <w:szCs w:val="21"/>
          <w:highlight w:val="none"/>
          <w14:textFill>
            <w14:solidFill>
              <w14:schemeClr w14:val="tx1"/>
            </w14:solidFill>
          </w14:textFill>
        </w:rPr>
      </w:pPr>
    </w:p>
    <w:p w14:paraId="08C575F9">
      <w:pPr>
        <w:autoSpaceDE w:val="0"/>
        <w:autoSpaceDN w:val="0"/>
        <w:adjustRightInd w:val="0"/>
        <w:spacing w:line="360" w:lineRule="auto"/>
        <w:jc w:val="left"/>
        <w:outlineLvl w:val="9"/>
        <w:rPr>
          <w:rFonts w:hint="eastAsia" w:ascii="宋体" w:hAnsi="宋体" w:eastAsia="宋体" w:cs="宋体"/>
          <w:color w:val="000000" w:themeColor="text1"/>
          <w:kern w:val="0"/>
          <w:szCs w:val="21"/>
          <w:highlight w:val="none"/>
          <w14:textFill>
            <w14:solidFill>
              <w14:schemeClr w14:val="tx1"/>
            </w14:solidFill>
          </w14:textFill>
        </w:rPr>
      </w:pPr>
    </w:p>
    <w:p w14:paraId="3C16DD1D">
      <w:pPr>
        <w:autoSpaceDE w:val="0"/>
        <w:autoSpaceDN w:val="0"/>
        <w:adjustRightInd w:val="0"/>
        <w:spacing w:line="360" w:lineRule="auto"/>
        <w:ind w:firstLine="5775" w:firstLineChars="2750"/>
        <w:jc w:val="left"/>
        <w:outlineLvl w:val="9"/>
        <w:rPr>
          <w:rFonts w:hint="eastAsia" w:ascii="宋体" w:hAnsi="宋体" w:eastAsia="宋体" w:cs="宋体"/>
          <w:color w:val="000000" w:themeColor="text1"/>
          <w:kern w:val="0"/>
          <w:szCs w:val="21"/>
          <w:highlight w:val="none"/>
          <w14:textFill>
            <w14:solidFill>
              <w14:schemeClr w14:val="tx1"/>
            </w14:solidFill>
          </w14:textFill>
        </w:rPr>
      </w:pPr>
    </w:p>
    <w:p w14:paraId="4A4410C7">
      <w:pPr>
        <w:autoSpaceDE w:val="0"/>
        <w:autoSpaceDN w:val="0"/>
        <w:adjustRightInd w:val="0"/>
        <w:spacing w:line="360" w:lineRule="auto"/>
        <w:ind w:firstLine="5775" w:firstLineChars="2750"/>
        <w:jc w:val="left"/>
        <w:outlineLvl w:val="9"/>
        <w:rPr>
          <w:rFonts w:hint="eastAsia" w:ascii="宋体" w:hAnsi="宋体" w:eastAsia="宋体" w:cs="宋体"/>
          <w:color w:val="000000" w:themeColor="text1"/>
          <w:kern w:val="0"/>
          <w:szCs w:val="21"/>
          <w:highlight w:val="none"/>
          <w14:textFill>
            <w14:solidFill>
              <w14:schemeClr w14:val="tx1"/>
            </w14:solidFill>
          </w14:textFill>
        </w:rPr>
      </w:pPr>
    </w:p>
    <w:p w14:paraId="599A4E16">
      <w:pPr>
        <w:autoSpaceDE w:val="0"/>
        <w:autoSpaceDN w:val="0"/>
        <w:adjustRightInd w:val="0"/>
        <w:spacing w:line="360" w:lineRule="auto"/>
        <w:ind w:firstLine="5775" w:firstLineChars="2750"/>
        <w:jc w:val="left"/>
        <w:outlineLvl w:val="9"/>
        <w:rPr>
          <w:rFonts w:hint="eastAsia" w:ascii="宋体" w:hAnsi="宋体" w:eastAsia="宋体" w:cs="宋体"/>
          <w:color w:val="000000" w:themeColor="text1"/>
          <w:kern w:val="0"/>
          <w:szCs w:val="21"/>
          <w:highlight w:val="none"/>
          <w14:textFill>
            <w14:solidFill>
              <w14:schemeClr w14:val="tx1"/>
            </w14:solidFill>
          </w14:textFill>
        </w:rPr>
      </w:pPr>
    </w:p>
    <w:p w14:paraId="75CE8068">
      <w:pPr>
        <w:autoSpaceDE w:val="0"/>
        <w:autoSpaceDN w:val="0"/>
        <w:adjustRightInd w:val="0"/>
        <w:spacing w:line="360" w:lineRule="auto"/>
        <w:ind w:firstLine="5775" w:firstLineChars="2750"/>
        <w:jc w:val="left"/>
        <w:outlineLvl w:val="9"/>
        <w:rPr>
          <w:rFonts w:hint="eastAsia" w:ascii="宋体" w:hAnsi="宋体" w:eastAsia="宋体" w:cs="宋体"/>
          <w:color w:val="000000" w:themeColor="text1"/>
          <w:kern w:val="0"/>
          <w:szCs w:val="21"/>
          <w:highlight w:val="none"/>
          <w14:textFill>
            <w14:solidFill>
              <w14:schemeClr w14:val="tx1"/>
            </w14:solidFill>
          </w14:textFill>
        </w:rPr>
      </w:pPr>
    </w:p>
    <w:p w14:paraId="707CFFA1">
      <w:pPr>
        <w:autoSpaceDE w:val="0"/>
        <w:autoSpaceDN w:val="0"/>
        <w:adjustRightInd w:val="0"/>
        <w:spacing w:line="360" w:lineRule="auto"/>
        <w:ind w:firstLine="5775" w:firstLineChars="2750"/>
        <w:jc w:val="left"/>
        <w:outlineLvl w:val="9"/>
        <w:rPr>
          <w:rFonts w:hint="eastAsia" w:ascii="宋体" w:hAnsi="宋体" w:eastAsia="宋体" w:cs="宋体"/>
          <w:color w:val="000000" w:themeColor="text1"/>
          <w:kern w:val="0"/>
          <w:szCs w:val="21"/>
          <w:highlight w:val="none"/>
          <w14:textFill>
            <w14:solidFill>
              <w14:schemeClr w14:val="tx1"/>
            </w14:solidFill>
          </w14:textFill>
        </w:rPr>
      </w:pPr>
    </w:p>
    <w:p w14:paraId="0A7F8687">
      <w:pPr>
        <w:autoSpaceDE w:val="0"/>
        <w:autoSpaceDN w:val="0"/>
        <w:adjustRightInd w:val="0"/>
        <w:spacing w:line="360" w:lineRule="auto"/>
        <w:ind w:firstLine="5775" w:firstLineChars="2750"/>
        <w:jc w:val="left"/>
        <w:outlineLvl w:val="9"/>
        <w:rPr>
          <w:rFonts w:hint="eastAsia" w:ascii="宋体" w:hAnsi="宋体" w:eastAsia="宋体" w:cs="宋体"/>
          <w:color w:val="000000" w:themeColor="text1"/>
          <w:kern w:val="0"/>
          <w:szCs w:val="21"/>
          <w:highlight w:val="none"/>
          <w14:textFill>
            <w14:solidFill>
              <w14:schemeClr w14:val="tx1"/>
            </w14:solidFill>
          </w14:textFill>
        </w:rPr>
      </w:pPr>
    </w:p>
    <w:p w14:paraId="4D49F742">
      <w:pPr>
        <w:autoSpaceDE w:val="0"/>
        <w:autoSpaceDN w:val="0"/>
        <w:adjustRightInd w:val="0"/>
        <w:spacing w:line="360" w:lineRule="auto"/>
        <w:ind w:firstLine="5775" w:firstLineChars="2750"/>
        <w:jc w:val="left"/>
        <w:outlineLvl w:val="9"/>
        <w:rPr>
          <w:rFonts w:hint="eastAsia" w:ascii="宋体" w:hAnsi="宋体" w:eastAsia="宋体" w:cs="宋体"/>
          <w:color w:val="000000" w:themeColor="text1"/>
          <w:kern w:val="0"/>
          <w:szCs w:val="21"/>
          <w:highlight w:val="none"/>
          <w14:textFill>
            <w14:solidFill>
              <w14:schemeClr w14:val="tx1"/>
            </w14:solidFill>
          </w14:textFill>
        </w:rPr>
      </w:pPr>
    </w:p>
    <w:p w14:paraId="3C72D864">
      <w:pPr>
        <w:tabs>
          <w:tab w:val="left" w:pos="1080"/>
        </w:tabs>
        <w:autoSpaceDE w:val="0"/>
        <w:autoSpaceDN w:val="0"/>
        <w:adjustRightInd w:val="0"/>
        <w:spacing w:line="360" w:lineRule="auto"/>
        <w:jc w:val="left"/>
        <w:outlineLvl w:val="9"/>
        <w:rPr>
          <w:color w:val="000000" w:themeColor="text1"/>
          <w:highlight w:val="none"/>
          <w:lang w:val="zh-CN"/>
          <w14:textFill>
            <w14:solidFill>
              <w14:schemeClr w14:val="tx1"/>
            </w14:solidFill>
          </w14:textFill>
        </w:rPr>
      </w:pPr>
    </w:p>
    <w:p w14:paraId="01B58D1D">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000000" w:themeColor="text1"/>
          <w:kern w:val="44"/>
          <w:sz w:val="32"/>
          <w:szCs w:val="32"/>
          <w:highlight w:val="none"/>
          <w14:textFill>
            <w14:solidFill>
              <w14:schemeClr w14:val="tx1"/>
            </w14:solidFill>
          </w14:textFill>
        </w:rPr>
      </w:pPr>
      <w:bookmarkStart w:id="443" w:name="_Toc16138"/>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第六篇 投标文件格式</w:t>
      </w:r>
      <w:bookmarkEnd w:id="370"/>
      <w:bookmarkEnd w:id="371"/>
      <w:bookmarkEnd w:id="372"/>
      <w:bookmarkEnd w:id="373"/>
      <w:bookmarkEnd w:id="374"/>
      <w:bookmarkEnd w:id="375"/>
      <w:bookmarkEnd w:id="376"/>
      <w:bookmarkEnd w:id="443"/>
    </w:p>
    <w:p w14:paraId="1C7274E5">
      <w:pPr>
        <w:outlineLvl w:val="9"/>
        <w:rPr>
          <w:rFonts w:hint="eastAsia" w:ascii="宋体" w:hAnsi="宋体" w:eastAsia="宋体" w:cs="宋体"/>
          <w:color w:val="000000" w:themeColor="text1"/>
          <w:sz w:val="84"/>
          <w:highlight w:val="none"/>
          <w14:textFill>
            <w14:solidFill>
              <w14:schemeClr w14:val="tx1"/>
            </w14:solidFill>
          </w14:textFill>
        </w:rPr>
      </w:pPr>
      <w:bookmarkStart w:id="444" w:name="_Toc486167709"/>
      <w:bookmarkStart w:id="445" w:name="_Toc533708121"/>
      <w:bookmarkStart w:id="446" w:name="_Toc140596921"/>
      <w:bookmarkStart w:id="447" w:name="_Toc104991868"/>
      <w:bookmarkStart w:id="448" w:name="_Toc1977721"/>
      <w:bookmarkStart w:id="449" w:name="_Toc94107202"/>
      <w:bookmarkStart w:id="450" w:name="_Toc21133_WPSOffice_Level2"/>
      <w:bookmarkStart w:id="451" w:name="_Toc102860411"/>
      <w:bookmarkStart w:id="452" w:name="_Toc102860067"/>
      <w:bookmarkStart w:id="453" w:name="_Toc142508362"/>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0072AFE0">
      <w:pPr>
        <w:pStyle w:val="20"/>
        <w:spacing w:line="360" w:lineRule="auto"/>
        <w:jc w:val="center"/>
        <w:outlineLvl w:val="9"/>
        <w:rPr>
          <w:rFonts w:hint="eastAsia" w:ascii="宋体" w:hAnsi="宋体" w:eastAsia="宋体" w:cs="宋体"/>
          <w:color w:val="000000" w:themeColor="text1"/>
          <w:sz w:val="84"/>
          <w:highlight w:val="none"/>
          <w14:textFill>
            <w14:solidFill>
              <w14:schemeClr w14:val="tx1"/>
            </w14:solidFill>
          </w14:textFill>
        </w:rPr>
      </w:pPr>
    </w:p>
    <w:p w14:paraId="721D1E85">
      <w:pPr>
        <w:pStyle w:val="20"/>
        <w:spacing w:line="360" w:lineRule="auto"/>
        <w:jc w:val="center"/>
        <w:outlineLvl w:val="9"/>
        <w:rPr>
          <w:rFonts w:hint="eastAsia" w:ascii="宋体" w:hAnsi="宋体" w:eastAsia="宋体" w:cs="宋体"/>
          <w:color w:val="000000" w:themeColor="text1"/>
          <w:sz w:val="84"/>
          <w:highlight w:val="none"/>
          <w14:textFill>
            <w14:solidFill>
              <w14:schemeClr w14:val="tx1"/>
            </w14:solidFill>
          </w14:textFill>
        </w:rPr>
      </w:pPr>
    </w:p>
    <w:p w14:paraId="05D93F71">
      <w:pPr>
        <w:pStyle w:val="20"/>
        <w:spacing w:line="360" w:lineRule="auto"/>
        <w:jc w:val="center"/>
        <w:outlineLvl w:val="9"/>
        <w:rPr>
          <w:rFonts w:hint="eastAsia" w:ascii="宋体" w:hAnsi="宋体" w:eastAsia="宋体" w:cs="宋体"/>
          <w:color w:val="000000" w:themeColor="text1"/>
          <w:sz w:val="84"/>
          <w:highlight w:val="none"/>
          <w14:textFill>
            <w14:solidFill>
              <w14:schemeClr w14:val="tx1"/>
            </w14:solidFill>
          </w14:textFill>
        </w:rPr>
      </w:pPr>
      <w:r>
        <w:rPr>
          <w:rFonts w:hint="eastAsia" w:ascii="宋体" w:hAnsi="宋体" w:eastAsia="宋体" w:cs="宋体"/>
          <w:color w:val="000000" w:themeColor="text1"/>
          <w:sz w:val="84"/>
          <w:highlight w:val="none"/>
          <w14:textFill>
            <w14:solidFill>
              <w14:schemeClr w14:val="tx1"/>
            </w14:solidFill>
          </w14:textFill>
        </w:rPr>
        <w:t>投 标 文 件</w:t>
      </w:r>
    </w:p>
    <w:p w14:paraId="4BC95DCF">
      <w:pPr>
        <w:pStyle w:val="20"/>
        <w:spacing w:line="360" w:lineRule="auto"/>
        <w:outlineLvl w:val="9"/>
        <w:rPr>
          <w:rFonts w:hint="eastAsia" w:ascii="宋体" w:hAnsi="宋体" w:eastAsia="宋体" w:cs="宋体"/>
          <w:color w:val="000000" w:themeColor="text1"/>
          <w:highlight w:val="none"/>
          <w14:textFill>
            <w14:solidFill>
              <w14:schemeClr w14:val="tx1"/>
            </w14:solidFill>
          </w14:textFill>
        </w:rPr>
      </w:pPr>
    </w:p>
    <w:p w14:paraId="459FF629">
      <w:pPr>
        <w:pStyle w:val="20"/>
        <w:spacing w:line="360" w:lineRule="auto"/>
        <w:outlineLvl w:val="9"/>
        <w:rPr>
          <w:rFonts w:hint="eastAsia" w:ascii="宋体" w:hAnsi="宋体" w:eastAsia="宋体" w:cs="宋体"/>
          <w:color w:val="000000" w:themeColor="text1"/>
          <w:highlight w:val="none"/>
          <w14:textFill>
            <w14:solidFill>
              <w14:schemeClr w14:val="tx1"/>
            </w14:solidFill>
          </w14:textFill>
        </w:rPr>
      </w:pPr>
    </w:p>
    <w:p w14:paraId="71474D52">
      <w:pPr>
        <w:pStyle w:val="20"/>
        <w:spacing w:line="360" w:lineRule="auto"/>
        <w:outlineLvl w:val="9"/>
        <w:rPr>
          <w:rFonts w:hint="eastAsia" w:ascii="宋体" w:hAnsi="宋体" w:eastAsia="宋体" w:cs="宋体"/>
          <w:color w:val="000000" w:themeColor="text1"/>
          <w:highlight w:val="none"/>
          <w14:textFill>
            <w14:solidFill>
              <w14:schemeClr w14:val="tx1"/>
            </w14:solidFill>
          </w14:textFill>
        </w:rPr>
      </w:pPr>
    </w:p>
    <w:p w14:paraId="50D9A17B">
      <w:pPr>
        <w:pStyle w:val="20"/>
        <w:spacing w:line="360" w:lineRule="auto"/>
        <w:outlineLvl w:val="9"/>
        <w:rPr>
          <w:rFonts w:hint="eastAsia" w:ascii="宋体" w:hAnsi="宋体" w:eastAsia="宋体" w:cs="宋体"/>
          <w:color w:val="000000" w:themeColor="text1"/>
          <w:highlight w:val="none"/>
          <w14:textFill>
            <w14:solidFill>
              <w14:schemeClr w14:val="tx1"/>
            </w14:solidFill>
          </w14:textFill>
        </w:rPr>
      </w:pPr>
    </w:p>
    <w:p w14:paraId="1C864E19">
      <w:pPr>
        <w:pStyle w:val="20"/>
        <w:spacing w:line="360" w:lineRule="auto"/>
        <w:outlineLvl w:val="9"/>
        <w:rPr>
          <w:rFonts w:hint="eastAsia" w:ascii="宋体" w:hAnsi="宋体" w:eastAsia="宋体" w:cs="宋体"/>
          <w:color w:val="000000" w:themeColor="text1"/>
          <w:highlight w:val="none"/>
          <w14:textFill>
            <w14:solidFill>
              <w14:schemeClr w14:val="tx1"/>
            </w14:solidFill>
          </w14:textFill>
        </w:rPr>
      </w:pPr>
    </w:p>
    <w:p w14:paraId="3D5F7337">
      <w:pPr>
        <w:pStyle w:val="20"/>
        <w:spacing w:line="360" w:lineRule="auto"/>
        <w:outlineLvl w:val="9"/>
        <w:rPr>
          <w:rFonts w:hint="eastAsia" w:ascii="宋体" w:hAnsi="宋体" w:eastAsia="宋体" w:cs="宋体"/>
          <w:color w:val="000000" w:themeColor="text1"/>
          <w:highlight w:val="none"/>
          <w14:textFill>
            <w14:solidFill>
              <w14:schemeClr w14:val="tx1"/>
            </w14:solidFill>
          </w14:textFill>
        </w:rPr>
      </w:pPr>
    </w:p>
    <w:p w14:paraId="1F66E815">
      <w:pPr>
        <w:pStyle w:val="20"/>
        <w:spacing w:line="360" w:lineRule="auto"/>
        <w:outlineLvl w:val="9"/>
        <w:rPr>
          <w:rFonts w:hint="eastAsia" w:ascii="宋体" w:hAnsi="宋体" w:eastAsia="宋体" w:cs="宋体"/>
          <w:color w:val="000000" w:themeColor="text1"/>
          <w:sz w:val="30"/>
          <w:highlight w:val="none"/>
          <w:lang w:val="en-US" w:eastAsia="zh-CN"/>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招标编号：</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u w:val="single"/>
          <w:lang w:val="zh-CN"/>
          <w14:textFill>
            <w14:solidFill>
              <w14:schemeClr w14:val="tx1"/>
            </w14:solidFill>
          </w14:textFill>
        </w:rPr>
        <w:t>DGDS2024-089</w:t>
      </w:r>
      <w:r>
        <w:rPr>
          <w:rFonts w:hint="eastAsia" w:ascii="宋体" w:hAnsi="宋体" w:eastAsia="宋体" w:cs="宋体"/>
          <w:color w:val="000000" w:themeColor="text1"/>
          <w:sz w:val="30"/>
          <w:highlight w:val="none"/>
          <w:u w:val="single"/>
          <w:lang w:val="en-US" w:eastAsia="zh-CN"/>
          <w14:textFill>
            <w14:solidFill>
              <w14:schemeClr w14:val="tx1"/>
            </w14:solidFill>
          </w14:textFill>
        </w:rPr>
        <w:t xml:space="preserve"> </w:t>
      </w:r>
    </w:p>
    <w:p w14:paraId="3BD175DA">
      <w:pPr>
        <w:pStyle w:val="20"/>
        <w:spacing w:line="360" w:lineRule="auto"/>
        <w:outlineLvl w:val="9"/>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项目名称：</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u w:val="single"/>
          <w:lang w:val="zh-CN"/>
          <w14:textFill>
            <w14:solidFill>
              <w14:schemeClr w14:val="tx1"/>
            </w14:solidFill>
          </w14:textFill>
        </w:rPr>
        <w:t>东莞市石鼓净水有限公司污水处理厂分布式光伏发电项目</w:t>
      </w:r>
    </w:p>
    <w:p w14:paraId="225DE99B">
      <w:pPr>
        <w:pStyle w:val="20"/>
        <w:spacing w:line="360" w:lineRule="auto"/>
        <w:outlineLvl w:val="9"/>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投标文件内容：</w:t>
      </w:r>
      <w:r>
        <w:rPr>
          <w:rFonts w:hint="eastAsia" w:ascii="宋体" w:hAnsi="宋体" w:eastAsia="宋体" w:cs="宋体"/>
          <w:color w:val="000000" w:themeColor="text1"/>
          <w:sz w:val="30"/>
          <w:highlight w:val="none"/>
          <w:u w:val="single"/>
          <w14:textFill>
            <w14:solidFill>
              <w14:schemeClr w14:val="tx1"/>
            </w14:solidFill>
          </w14:textFill>
        </w:rPr>
        <w:t xml:space="preserve"> 投标文件商务部分 </w:t>
      </w:r>
    </w:p>
    <w:p w14:paraId="4FD23E62">
      <w:pPr>
        <w:pStyle w:val="20"/>
        <w:spacing w:line="360" w:lineRule="auto"/>
        <w:outlineLvl w:val="9"/>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招标人：</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u w:val="single"/>
          <w:lang w:val="zh-CN"/>
          <w14:textFill>
            <w14:solidFill>
              <w14:schemeClr w14:val="tx1"/>
            </w14:solidFill>
          </w14:textFill>
        </w:rPr>
        <w:t>东莞市石鼓净水有限公司</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0DBC4167">
      <w:pPr>
        <w:pStyle w:val="20"/>
        <w:spacing w:line="360" w:lineRule="auto"/>
        <w:outlineLvl w:val="9"/>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08A77E65">
      <w:pPr>
        <w:pStyle w:val="20"/>
        <w:spacing w:line="360" w:lineRule="auto"/>
        <w:outlineLvl w:val="9"/>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日  期：</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年</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月</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日</w:t>
      </w:r>
    </w:p>
    <w:p w14:paraId="104E79BF">
      <w:pPr>
        <w:pStyle w:val="20"/>
        <w:spacing w:line="360" w:lineRule="auto"/>
        <w:outlineLvl w:val="9"/>
        <w:rPr>
          <w:rFonts w:hint="eastAsia" w:ascii="宋体" w:hAnsi="宋体" w:eastAsia="宋体" w:cs="宋体"/>
          <w:color w:val="000000" w:themeColor="text1"/>
          <w:highlight w:val="none"/>
          <w14:textFill>
            <w14:solidFill>
              <w14:schemeClr w14:val="tx1"/>
            </w14:solidFill>
          </w14:textFill>
        </w:rPr>
      </w:pPr>
    </w:p>
    <w:p w14:paraId="5F40E3B2">
      <w:pPr>
        <w:pStyle w:val="20"/>
        <w:spacing w:line="360" w:lineRule="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1F3F534D">
      <w:pPr>
        <w:pStyle w:val="20"/>
        <w:spacing w:line="360" w:lineRule="auto"/>
        <w:outlineLvl w:val="9"/>
        <w:rPr>
          <w:rFonts w:hint="eastAsia" w:ascii="宋体" w:hAnsi="宋体" w:eastAsia="宋体" w:cs="宋体"/>
          <w:color w:val="000000" w:themeColor="text1"/>
          <w:highlight w:val="none"/>
          <w14:textFill>
            <w14:solidFill>
              <w14:schemeClr w14:val="tx1"/>
            </w14:solidFill>
          </w14:textFill>
        </w:rPr>
      </w:pPr>
    </w:p>
    <w:p w14:paraId="2708C2EB">
      <w:pPr>
        <w:pBdr>
          <w:bottom w:val="single" w:color="auto" w:sz="6" w:space="0"/>
        </w:pBdr>
        <w:spacing w:line="480" w:lineRule="auto"/>
        <w:ind w:firstLine="472" w:firstLineChars="224"/>
        <w:jc w:val="center"/>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57"/>
        <w:gridCol w:w="4059"/>
      </w:tblGrid>
      <w:tr w14:paraId="74E55C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2B2CBB2E">
            <w:pPr>
              <w:keepNext w:val="0"/>
              <w:keepLines w:val="0"/>
              <w:suppressLineNumbers w:val="0"/>
              <w:adjustRightInd w:val="0"/>
              <w:snapToGrid w:val="0"/>
              <w:spacing w:before="0" w:beforeAutospacing="0" w:after="0" w:afterAutospacing="0" w:line="360" w:lineRule="auto"/>
              <w:ind w:left="0" w:right="0"/>
              <w:jc w:val="center"/>
              <w:outlineLvl w:val="9"/>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序号</w:t>
            </w:r>
          </w:p>
        </w:tc>
        <w:tc>
          <w:tcPr>
            <w:tcW w:w="1337" w:type="pct"/>
            <w:vAlign w:val="center"/>
          </w:tcPr>
          <w:p w14:paraId="75854766">
            <w:pPr>
              <w:keepNext w:val="0"/>
              <w:keepLines w:val="0"/>
              <w:suppressLineNumbers w:val="0"/>
              <w:adjustRightInd w:val="0"/>
              <w:snapToGrid w:val="0"/>
              <w:spacing w:before="0" w:beforeAutospacing="0" w:after="0" w:afterAutospacing="0" w:line="360" w:lineRule="auto"/>
              <w:ind w:left="0" w:right="0"/>
              <w:jc w:val="center"/>
              <w:outlineLvl w:val="9"/>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评标项目</w:t>
            </w:r>
          </w:p>
        </w:tc>
        <w:tc>
          <w:tcPr>
            <w:tcW w:w="1040" w:type="pct"/>
            <w:vAlign w:val="center"/>
          </w:tcPr>
          <w:p w14:paraId="337DA705">
            <w:pPr>
              <w:keepNext w:val="0"/>
              <w:keepLines w:val="0"/>
              <w:suppressLineNumbers w:val="0"/>
              <w:adjustRightInd w:val="0"/>
              <w:snapToGrid w:val="0"/>
              <w:spacing w:before="0" w:beforeAutospacing="0" w:after="0" w:afterAutospacing="0" w:line="360" w:lineRule="auto"/>
              <w:ind w:left="0" w:right="0"/>
              <w:jc w:val="center"/>
              <w:outlineLvl w:val="9"/>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招标文件上的满分值</w:t>
            </w:r>
          </w:p>
        </w:tc>
        <w:tc>
          <w:tcPr>
            <w:tcW w:w="1957" w:type="pct"/>
            <w:tcBorders>
              <w:left w:val="single" w:color="auto" w:sz="4" w:space="0"/>
            </w:tcBorders>
            <w:vAlign w:val="center"/>
          </w:tcPr>
          <w:p w14:paraId="37815C33">
            <w:pPr>
              <w:keepNext w:val="0"/>
              <w:keepLines w:val="0"/>
              <w:suppressLineNumbers w:val="0"/>
              <w:adjustRightInd w:val="0"/>
              <w:snapToGrid w:val="0"/>
              <w:spacing w:before="0" w:beforeAutospacing="0" w:after="0" w:afterAutospacing="0" w:line="360" w:lineRule="auto"/>
              <w:ind w:left="0" w:right="0"/>
              <w:jc w:val="center"/>
              <w:outlineLvl w:val="9"/>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页码索引</w:t>
            </w:r>
          </w:p>
        </w:tc>
      </w:tr>
      <w:tr w14:paraId="6ECBBE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722775B1">
            <w:pPr>
              <w:keepNext w:val="0"/>
              <w:keepLines w:val="0"/>
              <w:suppressLineNumbers w:val="0"/>
              <w:adjustRightInd w:val="0"/>
              <w:snapToGrid w:val="0"/>
              <w:spacing w:before="0" w:beforeAutospacing="0" w:after="0" w:afterAutospacing="0" w:line="360" w:lineRule="auto"/>
              <w:ind w:left="0" w:right="0"/>
              <w:jc w:val="center"/>
              <w:outlineLvl w:val="9"/>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4D68C5C8">
            <w:pPr>
              <w:keepNext w:val="0"/>
              <w:keepLines w:val="0"/>
              <w:suppressLineNumbers w:val="0"/>
              <w:adjustRightInd w:val="0"/>
              <w:snapToGrid w:val="0"/>
              <w:spacing w:before="0" w:beforeAutospacing="0" w:after="0" w:afterAutospacing="0" w:line="360" w:lineRule="auto"/>
              <w:ind w:left="0" w:right="0"/>
              <w:jc w:val="center"/>
              <w:outlineLvl w:val="9"/>
              <w:rPr>
                <w:rFonts w:hint="eastAsia" w:ascii="宋体" w:hAnsi="宋体" w:eastAsia="宋体" w:cs="宋体"/>
                <w:bCs/>
                <w:color w:val="000000" w:themeColor="text1"/>
                <w:szCs w:val="21"/>
                <w:highlight w:val="none"/>
                <w14:textFill>
                  <w14:solidFill>
                    <w14:schemeClr w14:val="tx1"/>
                  </w14:solidFill>
                </w14:textFill>
              </w:rPr>
            </w:pPr>
          </w:p>
        </w:tc>
        <w:tc>
          <w:tcPr>
            <w:tcW w:w="1040" w:type="pct"/>
            <w:vAlign w:val="center"/>
          </w:tcPr>
          <w:p w14:paraId="539B7DD6">
            <w:pPr>
              <w:keepNext w:val="0"/>
              <w:keepLines w:val="0"/>
              <w:suppressLineNumbers w:val="0"/>
              <w:adjustRightInd w:val="0"/>
              <w:snapToGrid w:val="0"/>
              <w:spacing w:before="0" w:beforeAutospacing="0" w:after="0" w:afterAutospacing="0" w:line="360" w:lineRule="auto"/>
              <w:ind w:left="0" w:right="0"/>
              <w:jc w:val="center"/>
              <w:outlineLvl w:val="9"/>
              <w:rPr>
                <w:rFonts w:hint="eastAsia" w:ascii="宋体" w:hAnsi="宋体" w:eastAsia="宋体" w:cs="宋体"/>
                <w:bCs/>
                <w:color w:val="000000" w:themeColor="text1"/>
                <w:szCs w:val="21"/>
                <w:highlight w:val="none"/>
                <w14:textFill>
                  <w14:solidFill>
                    <w14:schemeClr w14:val="tx1"/>
                  </w14:solidFill>
                </w14:textFill>
              </w:rPr>
            </w:pPr>
          </w:p>
        </w:tc>
        <w:tc>
          <w:tcPr>
            <w:tcW w:w="1957" w:type="pct"/>
            <w:tcBorders>
              <w:left w:val="single" w:color="auto" w:sz="4" w:space="0"/>
            </w:tcBorders>
            <w:vAlign w:val="center"/>
          </w:tcPr>
          <w:p w14:paraId="2E593BC8">
            <w:pPr>
              <w:keepNext w:val="0"/>
              <w:keepLines w:val="0"/>
              <w:suppressLineNumbers w:val="0"/>
              <w:adjustRightInd w:val="0"/>
              <w:snapToGrid w:val="0"/>
              <w:spacing w:before="0" w:beforeAutospacing="0" w:after="0" w:afterAutospacing="0" w:line="360" w:lineRule="auto"/>
              <w:ind w:left="0" w:right="0"/>
              <w:outlineLvl w:val="9"/>
              <w:rPr>
                <w:rFonts w:hint="eastAsia" w:ascii="宋体" w:hAnsi="宋体" w:eastAsia="宋体" w:cs="宋体"/>
                <w:bCs/>
                <w:color w:val="000000" w:themeColor="text1"/>
                <w:szCs w:val="21"/>
                <w:highlight w:val="none"/>
                <w14:textFill>
                  <w14:solidFill>
                    <w14:schemeClr w14:val="tx1"/>
                  </w14:solidFill>
                </w14:textFill>
              </w:rPr>
            </w:pPr>
          </w:p>
        </w:tc>
      </w:tr>
      <w:tr w14:paraId="74778B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39663B29">
            <w:pPr>
              <w:keepNext w:val="0"/>
              <w:keepLines w:val="0"/>
              <w:suppressLineNumbers w:val="0"/>
              <w:spacing w:before="0" w:beforeAutospacing="0" w:after="0" w:afterAutospacing="0"/>
              <w:ind w:left="0" w:right="0"/>
              <w:outlineLvl w:val="9"/>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0A5DAE76">
            <w:pPr>
              <w:keepNext w:val="0"/>
              <w:keepLines w:val="0"/>
              <w:suppressLineNumbers w:val="0"/>
              <w:spacing w:before="0" w:beforeAutospacing="0" w:after="0" w:afterAutospacing="0"/>
              <w:ind w:left="0" w:right="0"/>
              <w:outlineLvl w:val="9"/>
              <w:rPr>
                <w:rFonts w:hint="eastAsia" w:ascii="宋体" w:hAnsi="宋体" w:eastAsia="宋体" w:cs="宋体"/>
                <w:bCs/>
                <w:color w:val="000000" w:themeColor="text1"/>
                <w:szCs w:val="21"/>
                <w:highlight w:val="none"/>
                <w14:textFill>
                  <w14:solidFill>
                    <w14:schemeClr w14:val="tx1"/>
                  </w14:solidFill>
                </w14:textFill>
              </w:rPr>
            </w:pPr>
          </w:p>
        </w:tc>
        <w:tc>
          <w:tcPr>
            <w:tcW w:w="1040" w:type="pct"/>
            <w:vAlign w:val="center"/>
          </w:tcPr>
          <w:p w14:paraId="25CF4186">
            <w:pPr>
              <w:keepNext w:val="0"/>
              <w:keepLines w:val="0"/>
              <w:suppressLineNumbers w:val="0"/>
              <w:spacing w:before="0" w:beforeAutospacing="0" w:after="0" w:afterAutospacing="0"/>
              <w:ind w:left="0" w:right="0"/>
              <w:outlineLvl w:val="9"/>
              <w:rPr>
                <w:rFonts w:hint="eastAsia" w:ascii="宋体" w:hAnsi="宋体" w:eastAsia="宋体" w:cs="宋体"/>
                <w:bCs/>
                <w:color w:val="000000" w:themeColor="text1"/>
                <w:szCs w:val="21"/>
                <w:highlight w:val="none"/>
                <w14:textFill>
                  <w14:solidFill>
                    <w14:schemeClr w14:val="tx1"/>
                  </w14:solidFill>
                </w14:textFill>
              </w:rPr>
            </w:pPr>
          </w:p>
        </w:tc>
        <w:tc>
          <w:tcPr>
            <w:tcW w:w="1957" w:type="pct"/>
            <w:tcBorders>
              <w:left w:val="single" w:color="auto" w:sz="4" w:space="0"/>
            </w:tcBorders>
            <w:vAlign w:val="center"/>
          </w:tcPr>
          <w:p w14:paraId="2F12099E">
            <w:pPr>
              <w:keepNext w:val="0"/>
              <w:keepLines w:val="0"/>
              <w:suppressLineNumbers w:val="0"/>
              <w:adjustRightInd w:val="0"/>
              <w:snapToGrid w:val="0"/>
              <w:spacing w:before="0" w:beforeAutospacing="0" w:after="0" w:afterAutospacing="0" w:line="360" w:lineRule="auto"/>
              <w:ind w:left="0" w:right="0" w:firstLine="105" w:firstLineChars="50"/>
              <w:outlineLvl w:val="9"/>
              <w:rPr>
                <w:rFonts w:hint="eastAsia" w:ascii="宋体" w:hAnsi="宋体" w:eastAsia="宋体" w:cs="宋体"/>
                <w:bCs/>
                <w:color w:val="000000" w:themeColor="text1"/>
                <w:szCs w:val="21"/>
                <w:highlight w:val="none"/>
                <w14:textFill>
                  <w14:solidFill>
                    <w14:schemeClr w14:val="tx1"/>
                  </w14:solidFill>
                </w14:textFill>
              </w:rPr>
            </w:pPr>
          </w:p>
        </w:tc>
      </w:tr>
      <w:tr w14:paraId="3777DB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0A0C2EFF">
            <w:pPr>
              <w:keepNext w:val="0"/>
              <w:keepLines w:val="0"/>
              <w:suppressLineNumbers w:val="0"/>
              <w:adjustRightInd w:val="0"/>
              <w:snapToGrid w:val="0"/>
              <w:spacing w:before="0" w:beforeAutospacing="0" w:after="0" w:afterAutospacing="0" w:line="360" w:lineRule="auto"/>
              <w:ind w:left="0" w:right="0"/>
              <w:jc w:val="center"/>
              <w:outlineLvl w:val="9"/>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01B99699">
            <w:pPr>
              <w:keepNext w:val="0"/>
              <w:keepLines w:val="0"/>
              <w:suppressLineNumbers w:val="0"/>
              <w:adjustRightInd w:val="0"/>
              <w:snapToGrid w:val="0"/>
              <w:spacing w:before="0" w:beforeAutospacing="0" w:after="0" w:afterAutospacing="0" w:line="360" w:lineRule="auto"/>
              <w:ind w:left="0" w:right="0"/>
              <w:outlineLvl w:val="9"/>
              <w:rPr>
                <w:rFonts w:hint="eastAsia" w:ascii="宋体" w:hAnsi="宋体" w:eastAsia="宋体" w:cs="宋体"/>
                <w:bCs/>
                <w:color w:val="000000" w:themeColor="text1"/>
                <w:szCs w:val="21"/>
                <w:highlight w:val="none"/>
                <w14:textFill>
                  <w14:solidFill>
                    <w14:schemeClr w14:val="tx1"/>
                  </w14:solidFill>
                </w14:textFill>
              </w:rPr>
            </w:pPr>
          </w:p>
        </w:tc>
        <w:tc>
          <w:tcPr>
            <w:tcW w:w="1040" w:type="pct"/>
            <w:vAlign w:val="center"/>
          </w:tcPr>
          <w:p w14:paraId="6B63F291">
            <w:pPr>
              <w:keepNext w:val="0"/>
              <w:keepLines w:val="0"/>
              <w:suppressLineNumbers w:val="0"/>
              <w:adjustRightInd w:val="0"/>
              <w:snapToGrid w:val="0"/>
              <w:spacing w:before="0" w:beforeAutospacing="0" w:after="0" w:afterAutospacing="0" w:line="360" w:lineRule="auto"/>
              <w:ind w:left="0" w:right="0"/>
              <w:jc w:val="center"/>
              <w:outlineLvl w:val="9"/>
              <w:rPr>
                <w:rFonts w:hint="eastAsia" w:ascii="宋体" w:hAnsi="宋体" w:eastAsia="宋体" w:cs="宋体"/>
                <w:bCs/>
                <w:color w:val="000000" w:themeColor="text1"/>
                <w:szCs w:val="21"/>
                <w:highlight w:val="none"/>
                <w14:textFill>
                  <w14:solidFill>
                    <w14:schemeClr w14:val="tx1"/>
                  </w14:solidFill>
                </w14:textFill>
              </w:rPr>
            </w:pPr>
          </w:p>
        </w:tc>
        <w:tc>
          <w:tcPr>
            <w:tcW w:w="1957" w:type="pct"/>
            <w:tcBorders>
              <w:left w:val="single" w:color="auto" w:sz="4" w:space="0"/>
            </w:tcBorders>
            <w:vAlign w:val="center"/>
          </w:tcPr>
          <w:p w14:paraId="00E2D9DA">
            <w:pPr>
              <w:keepNext w:val="0"/>
              <w:keepLines w:val="0"/>
              <w:suppressLineNumbers w:val="0"/>
              <w:spacing w:before="0" w:beforeAutospacing="0" w:after="0" w:afterAutospacing="0" w:line="360" w:lineRule="auto"/>
              <w:ind w:left="0" w:right="0" w:firstLine="8" w:firstLineChars="4"/>
              <w:outlineLvl w:val="9"/>
              <w:rPr>
                <w:rFonts w:hint="eastAsia" w:ascii="宋体" w:hAnsi="宋体" w:eastAsia="宋体" w:cs="宋体"/>
                <w:bCs/>
                <w:color w:val="000000" w:themeColor="text1"/>
                <w:szCs w:val="21"/>
                <w:highlight w:val="none"/>
                <w14:textFill>
                  <w14:solidFill>
                    <w14:schemeClr w14:val="tx1"/>
                  </w14:solidFill>
                </w14:textFill>
              </w:rPr>
            </w:pPr>
          </w:p>
        </w:tc>
      </w:tr>
      <w:tr w14:paraId="32C52F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1FD12508">
            <w:pPr>
              <w:keepNext w:val="0"/>
              <w:keepLines w:val="0"/>
              <w:suppressLineNumbers w:val="0"/>
              <w:adjustRightInd w:val="0"/>
              <w:snapToGrid w:val="0"/>
              <w:spacing w:before="0" w:beforeAutospacing="0" w:after="0" w:afterAutospacing="0" w:line="360" w:lineRule="auto"/>
              <w:ind w:left="0" w:right="0"/>
              <w:jc w:val="center"/>
              <w:outlineLvl w:val="9"/>
              <w:rPr>
                <w:rFonts w:hint="eastAsia" w:ascii="宋体" w:hAnsi="宋体" w:eastAsia="宋体" w:cs="宋体"/>
                <w:bCs/>
                <w:color w:val="000000" w:themeColor="text1"/>
                <w:szCs w:val="21"/>
                <w:highlight w:val="none"/>
                <w14:textFill>
                  <w14:solidFill>
                    <w14:schemeClr w14:val="tx1"/>
                  </w14:solidFill>
                </w14:textFill>
              </w:rPr>
            </w:pPr>
          </w:p>
        </w:tc>
        <w:tc>
          <w:tcPr>
            <w:tcW w:w="1337" w:type="pct"/>
            <w:tcBorders>
              <w:top w:val="single" w:color="auto" w:sz="6" w:space="0"/>
              <w:left w:val="single" w:color="auto" w:sz="6" w:space="0"/>
              <w:bottom w:val="outset" w:color="808080" w:sz="6" w:space="0"/>
              <w:right w:val="single" w:color="auto" w:sz="6" w:space="0"/>
            </w:tcBorders>
            <w:vAlign w:val="center"/>
          </w:tcPr>
          <w:p w14:paraId="6AD1C73A">
            <w:pPr>
              <w:keepNext w:val="0"/>
              <w:keepLines w:val="0"/>
              <w:suppressLineNumbers w:val="0"/>
              <w:adjustRightInd w:val="0"/>
              <w:snapToGrid w:val="0"/>
              <w:spacing w:before="0" w:beforeAutospacing="0" w:after="0" w:afterAutospacing="0" w:line="360" w:lineRule="auto"/>
              <w:ind w:left="0" w:right="0"/>
              <w:outlineLvl w:val="9"/>
              <w:rPr>
                <w:rFonts w:hint="eastAsia" w:ascii="宋体" w:hAnsi="宋体" w:eastAsia="宋体" w:cs="宋体"/>
                <w:bCs/>
                <w:color w:val="000000" w:themeColor="text1"/>
                <w:szCs w:val="21"/>
                <w:highlight w:val="none"/>
                <w14:textFill>
                  <w14:solidFill>
                    <w14:schemeClr w14:val="tx1"/>
                  </w14:solidFill>
                </w14:textFill>
              </w:rPr>
            </w:pPr>
          </w:p>
        </w:tc>
        <w:tc>
          <w:tcPr>
            <w:tcW w:w="1040" w:type="pct"/>
            <w:tcBorders>
              <w:top w:val="single" w:color="auto" w:sz="6" w:space="0"/>
              <w:left w:val="single" w:color="auto" w:sz="6" w:space="0"/>
              <w:bottom w:val="outset" w:color="808080" w:sz="6" w:space="0"/>
              <w:right w:val="single" w:color="auto" w:sz="6" w:space="0"/>
            </w:tcBorders>
            <w:vAlign w:val="center"/>
          </w:tcPr>
          <w:p w14:paraId="60468008">
            <w:pPr>
              <w:keepNext w:val="0"/>
              <w:keepLines w:val="0"/>
              <w:suppressLineNumbers w:val="0"/>
              <w:adjustRightInd w:val="0"/>
              <w:snapToGrid w:val="0"/>
              <w:spacing w:before="0" w:beforeAutospacing="0" w:after="0" w:afterAutospacing="0" w:line="360" w:lineRule="auto"/>
              <w:ind w:left="0" w:right="0"/>
              <w:jc w:val="center"/>
              <w:outlineLvl w:val="9"/>
              <w:rPr>
                <w:rFonts w:hint="eastAsia" w:ascii="宋体" w:hAnsi="宋体" w:eastAsia="宋体" w:cs="宋体"/>
                <w:bCs/>
                <w:color w:val="000000" w:themeColor="text1"/>
                <w:szCs w:val="21"/>
                <w:highlight w:val="none"/>
                <w14:textFill>
                  <w14:solidFill>
                    <w14:schemeClr w14:val="tx1"/>
                  </w14:solidFill>
                </w14:textFill>
              </w:rPr>
            </w:pPr>
          </w:p>
        </w:tc>
        <w:tc>
          <w:tcPr>
            <w:tcW w:w="1957" w:type="pct"/>
            <w:tcBorders>
              <w:top w:val="single" w:color="auto" w:sz="6" w:space="0"/>
              <w:left w:val="single" w:color="auto" w:sz="4" w:space="0"/>
              <w:bottom w:val="outset" w:color="808080" w:sz="6" w:space="0"/>
              <w:right w:val="single" w:color="auto" w:sz="6" w:space="0"/>
            </w:tcBorders>
            <w:vAlign w:val="center"/>
          </w:tcPr>
          <w:p w14:paraId="0F670939">
            <w:pPr>
              <w:keepNext w:val="0"/>
              <w:keepLines w:val="0"/>
              <w:suppressLineNumbers w:val="0"/>
              <w:adjustRightInd w:val="0"/>
              <w:snapToGrid w:val="0"/>
              <w:spacing w:before="0" w:beforeAutospacing="0" w:after="0" w:afterAutospacing="0" w:line="360" w:lineRule="auto"/>
              <w:ind w:left="0" w:right="0"/>
              <w:outlineLvl w:val="9"/>
              <w:rPr>
                <w:rFonts w:hint="eastAsia" w:ascii="宋体" w:hAnsi="宋体" w:eastAsia="宋体" w:cs="宋体"/>
                <w:bCs/>
                <w:color w:val="000000" w:themeColor="text1"/>
                <w:szCs w:val="21"/>
                <w:highlight w:val="none"/>
                <w14:textFill>
                  <w14:solidFill>
                    <w14:schemeClr w14:val="tx1"/>
                  </w14:solidFill>
                </w14:textFill>
              </w:rPr>
            </w:pPr>
          </w:p>
        </w:tc>
      </w:tr>
      <w:tr w14:paraId="69A85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28B499A5">
            <w:pPr>
              <w:keepNext w:val="0"/>
              <w:keepLines w:val="0"/>
              <w:suppressLineNumbers w:val="0"/>
              <w:adjustRightInd w:val="0"/>
              <w:snapToGrid w:val="0"/>
              <w:spacing w:before="0" w:beforeAutospacing="0" w:after="0" w:afterAutospacing="0" w:line="360" w:lineRule="auto"/>
              <w:ind w:left="0" w:right="0"/>
              <w:jc w:val="center"/>
              <w:outlineLvl w:val="9"/>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合计</w:t>
            </w:r>
          </w:p>
        </w:tc>
        <w:tc>
          <w:tcPr>
            <w:tcW w:w="1040" w:type="pct"/>
            <w:tcBorders>
              <w:bottom w:val="single" w:color="auto" w:sz="4" w:space="0"/>
            </w:tcBorders>
            <w:vAlign w:val="center"/>
          </w:tcPr>
          <w:p w14:paraId="5D803489">
            <w:pPr>
              <w:keepNext w:val="0"/>
              <w:keepLines w:val="0"/>
              <w:suppressLineNumbers w:val="0"/>
              <w:adjustRightInd w:val="0"/>
              <w:snapToGrid w:val="0"/>
              <w:spacing w:before="0" w:beforeAutospacing="0" w:after="0" w:afterAutospacing="0" w:line="360" w:lineRule="auto"/>
              <w:ind w:left="0" w:right="0"/>
              <w:jc w:val="center"/>
              <w:outlineLvl w:val="9"/>
              <w:rPr>
                <w:rFonts w:hint="eastAsia" w:ascii="宋体" w:hAnsi="宋体" w:eastAsia="宋体" w:cs="宋体"/>
                <w:bCs/>
                <w:color w:val="000000" w:themeColor="text1"/>
                <w:szCs w:val="21"/>
                <w:highlight w:val="none"/>
                <w14:textFill>
                  <w14:solidFill>
                    <w14:schemeClr w14:val="tx1"/>
                  </w14:solidFill>
                </w14:textFill>
              </w:rPr>
            </w:pPr>
          </w:p>
        </w:tc>
        <w:tc>
          <w:tcPr>
            <w:tcW w:w="1957" w:type="pct"/>
            <w:tcBorders>
              <w:left w:val="single" w:color="auto" w:sz="4" w:space="0"/>
              <w:bottom w:val="single" w:color="auto" w:sz="4" w:space="0"/>
            </w:tcBorders>
            <w:vAlign w:val="center"/>
          </w:tcPr>
          <w:p w14:paraId="47724A1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Cs/>
                <w:color w:val="000000" w:themeColor="text1"/>
                <w:szCs w:val="21"/>
                <w:highlight w:val="none"/>
                <w14:textFill>
                  <w14:solidFill>
                    <w14:schemeClr w14:val="tx1"/>
                  </w14:solidFill>
                </w14:textFill>
              </w:rPr>
            </w:pPr>
          </w:p>
        </w:tc>
      </w:tr>
    </w:tbl>
    <w:p w14:paraId="5C225FFA">
      <w:pPr>
        <w:outlineLvl w:val="9"/>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7B7A58F4">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000000" w:themeColor="text1"/>
          <w:kern w:val="0"/>
          <w:sz w:val="32"/>
          <w:szCs w:val="32"/>
          <w:highlight w:val="none"/>
          <w14:textFill>
            <w14:solidFill>
              <w14:schemeClr w14:val="tx1"/>
            </w14:solidFill>
          </w14:textFill>
        </w:rPr>
      </w:pPr>
      <w:bookmarkStart w:id="454" w:name="_Toc13281"/>
      <w:bookmarkStart w:id="455" w:name="_Toc27679"/>
      <w:bookmarkStart w:id="456" w:name="_Toc23782"/>
      <w:r>
        <w:rPr>
          <w:rFonts w:hint="eastAsia" w:ascii="宋体" w:hAnsi="宋体" w:eastAsia="宋体" w:cs="宋体"/>
          <w:b/>
          <w:color w:val="000000" w:themeColor="text1"/>
          <w:kern w:val="0"/>
          <w:sz w:val="32"/>
          <w:szCs w:val="32"/>
          <w:highlight w:val="none"/>
          <w14:textFill>
            <w14:solidFill>
              <w14:schemeClr w14:val="tx1"/>
            </w14:solidFill>
          </w14:textFill>
        </w:rPr>
        <w:t>一、投标函格式</w:t>
      </w:r>
      <w:bookmarkEnd w:id="444"/>
      <w:bookmarkEnd w:id="445"/>
      <w:bookmarkEnd w:id="446"/>
      <w:bookmarkEnd w:id="447"/>
      <w:bookmarkEnd w:id="448"/>
      <w:bookmarkEnd w:id="449"/>
      <w:bookmarkEnd w:id="450"/>
      <w:bookmarkEnd w:id="451"/>
      <w:bookmarkEnd w:id="452"/>
      <w:bookmarkEnd w:id="453"/>
      <w:bookmarkEnd w:id="454"/>
      <w:bookmarkEnd w:id="455"/>
      <w:bookmarkEnd w:id="456"/>
    </w:p>
    <w:p w14:paraId="7C6A9ED1">
      <w:pPr>
        <w:autoSpaceDE w:val="0"/>
        <w:autoSpaceDN w:val="0"/>
        <w:adjustRightInd w:val="0"/>
        <w:spacing w:line="360" w:lineRule="auto"/>
        <w:jc w:val="center"/>
        <w:outlineLvl w:val="9"/>
        <w:rPr>
          <w:rFonts w:hint="eastAsia" w:ascii="宋体" w:hAnsi="宋体" w:eastAsia="宋体" w:cs="宋体"/>
          <w:b/>
          <w:bCs/>
          <w:color w:val="000000" w:themeColor="text1"/>
          <w:sz w:val="30"/>
          <w:szCs w:val="30"/>
          <w:highlight w:val="none"/>
          <w14:textFill>
            <w14:solidFill>
              <w14:schemeClr w14:val="tx1"/>
            </w14:solidFill>
          </w14:textFill>
        </w:rPr>
      </w:pPr>
      <w:bookmarkStart w:id="457" w:name="_Toc16695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投 标 函</w:t>
      </w:r>
      <w:bookmarkEnd w:id="457"/>
    </w:p>
    <w:p w14:paraId="47ADF3A5">
      <w:pPr>
        <w:autoSpaceDE w:val="0"/>
        <w:autoSpaceDN w:val="0"/>
        <w:adjustRightInd w:val="0"/>
        <w:spacing w:line="360" w:lineRule="auto"/>
        <w:outlineLvl w:val="9"/>
        <w:rPr>
          <w:rFonts w:hint="eastAsia" w:ascii="宋体" w:hAnsi="宋体" w:eastAsia="宋体" w:cs="宋体"/>
          <w:color w:val="000000" w:themeColor="text1"/>
          <w:szCs w:val="21"/>
          <w:highlight w:val="none"/>
          <w:lang w:val="zh-CN"/>
          <w14:textFill>
            <w14:solidFill>
              <w14:schemeClr w14:val="tx1"/>
            </w14:solidFill>
          </w14:textFill>
        </w:rPr>
      </w:pPr>
    </w:p>
    <w:p w14:paraId="6CEBA9CC">
      <w:pPr>
        <w:autoSpaceDE w:val="0"/>
        <w:autoSpaceDN w:val="0"/>
        <w:adjustRightInd w:val="0"/>
        <w:spacing w:line="360" w:lineRule="auto"/>
        <w:outlineLvl w:val="9"/>
        <w:rPr>
          <w:rFonts w:hint="eastAsia" w:ascii="宋体" w:hAnsi="宋体" w:eastAsia="宋体" w:cs="宋体"/>
          <w:color w:val="000000" w:themeColor="text1"/>
          <w:szCs w:val="21"/>
          <w:highlight w:val="none"/>
          <w:lang w:val="zh-CN" w:eastAsia="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致：</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东莞市石鼓净水有限公司</w:t>
      </w:r>
    </w:p>
    <w:p w14:paraId="3958AF5A">
      <w:pPr>
        <w:autoSpaceDE w:val="0"/>
        <w:autoSpaceDN w:val="0"/>
        <w:adjustRightInd w:val="0"/>
        <w:spacing w:line="360" w:lineRule="auto"/>
        <w:outlineLvl w:val="9"/>
        <w:rPr>
          <w:rFonts w:hint="eastAsia" w:ascii="宋体" w:hAnsi="宋体" w:eastAsia="宋体" w:cs="宋体"/>
          <w:color w:val="000000" w:themeColor="text1"/>
          <w:szCs w:val="21"/>
          <w:highlight w:val="none"/>
          <w14:textFill>
            <w14:solidFill>
              <w14:schemeClr w14:val="tx1"/>
            </w14:solidFill>
          </w14:textFill>
        </w:rPr>
      </w:pPr>
    </w:p>
    <w:p w14:paraId="3B7A8B7B">
      <w:pPr>
        <w:wordWrap w:val="0"/>
        <w:autoSpaceDE w:val="0"/>
        <w:autoSpaceDN w:val="0"/>
        <w:adjustRightInd w:val="0"/>
        <w:spacing w:line="360" w:lineRule="auto"/>
        <w:ind w:firstLine="420"/>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根据贵方为</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东莞市石鼓净水有限公司污水处理厂分布式光伏发电项目</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DGDS2024-089</w:t>
      </w:r>
      <w:r>
        <w:rPr>
          <w:rFonts w:hint="eastAsia" w:ascii="宋体" w:hAnsi="宋体" w:eastAsia="宋体" w:cs="宋体"/>
          <w:color w:val="000000" w:themeColor="text1"/>
          <w:szCs w:val="21"/>
          <w:highlight w:val="none"/>
          <w:lang w:val="zh-CN"/>
          <w14:textFill>
            <w14:solidFill>
              <w14:schemeClr w14:val="tx1"/>
            </w14:solidFill>
          </w14:textFill>
        </w:rPr>
        <w:t>)的投标邀请，我方</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（投标人名称）作为投标人正式授权</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授权代表全名，职务）代表我方进行有关本次投标的一切事宜。</w:t>
      </w:r>
    </w:p>
    <w:p w14:paraId="6F065D8E">
      <w:pPr>
        <w:autoSpaceDE w:val="0"/>
        <w:autoSpaceDN w:val="0"/>
        <w:adjustRightInd w:val="0"/>
        <w:spacing w:line="360" w:lineRule="auto"/>
        <w:ind w:firstLine="420"/>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在此提交的投标文件，包括如下等内容，并已单独密封封装：</w:t>
      </w:r>
    </w:p>
    <w:p w14:paraId="238A77A6">
      <w:pPr>
        <w:autoSpaceDE w:val="0"/>
        <w:autoSpaceDN w:val="0"/>
        <w:adjustRightInd w:val="0"/>
        <w:spacing w:line="360" w:lineRule="auto"/>
        <w:ind w:firstLine="315" w:firstLineChars="150"/>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（—）唱标信封【</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份】（含投标文件电子文件）；</w:t>
      </w:r>
    </w:p>
    <w:p w14:paraId="49426427">
      <w:pPr>
        <w:autoSpaceDE w:val="0"/>
        <w:autoSpaceDN w:val="0"/>
        <w:adjustRightInd w:val="0"/>
        <w:spacing w:line="360" w:lineRule="auto"/>
        <w:ind w:firstLine="315" w:firstLineChars="150"/>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（二）投标文件【正本</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份，副本</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份】。</w:t>
      </w:r>
    </w:p>
    <w:p w14:paraId="730ED278">
      <w:pPr>
        <w:autoSpaceDE w:val="0"/>
        <w:autoSpaceDN w:val="0"/>
        <w:adjustRightInd w:val="0"/>
        <w:spacing w:line="360" w:lineRule="auto"/>
        <w:ind w:firstLine="420"/>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我方已完全明白招标文件的所有条款要求，并重申以下几点：</w:t>
      </w:r>
    </w:p>
    <w:p w14:paraId="3862E3FF">
      <w:pPr>
        <w:autoSpaceDE w:val="0"/>
        <w:autoSpaceDN w:val="0"/>
        <w:adjustRightInd w:val="0"/>
        <w:spacing w:line="360" w:lineRule="auto"/>
        <w:ind w:firstLine="315" w:firstLineChars="150"/>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（—）我方决定参加招标编号为</w:t>
      </w:r>
      <w:r>
        <w:rPr>
          <w:rFonts w:hint="eastAsia" w:ascii="宋体" w:hAnsi="宋体" w:eastAsia="宋体" w:cs="宋体"/>
          <w:color w:val="000000" w:themeColor="text1"/>
          <w:szCs w:val="21"/>
          <w:highlight w:val="none"/>
          <w:u w:val="single"/>
          <w:lang w:val="zh-CN"/>
          <w14:textFill>
            <w14:solidFill>
              <w14:schemeClr w14:val="tx1"/>
            </w14:solidFill>
          </w14:textFill>
        </w:rPr>
        <w:t>DGDS2024-089</w:t>
      </w:r>
      <w:r>
        <w:rPr>
          <w:rFonts w:hint="eastAsia" w:ascii="宋体" w:hAnsi="宋体" w:eastAsia="宋体" w:cs="宋体"/>
          <w:color w:val="000000" w:themeColor="text1"/>
          <w:szCs w:val="21"/>
          <w:highlight w:val="none"/>
          <w:lang w:val="zh-CN"/>
          <w14:textFill>
            <w14:solidFill>
              <w14:schemeClr w14:val="tx1"/>
            </w14:solidFill>
          </w14:textFill>
        </w:rPr>
        <w:t>的投标；</w:t>
      </w:r>
    </w:p>
    <w:p w14:paraId="207300B3">
      <w:pPr>
        <w:autoSpaceDE w:val="0"/>
        <w:autoSpaceDN w:val="0"/>
        <w:adjustRightInd w:val="0"/>
        <w:spacing w:line="360" w:lineRule="auto"/>
        <w:ind w:firstLine="315" w:firstLineChars="150"/>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（二）本投标文件的有效期自递交投标文件截止时间届满后90日有效，如中标，有效期将延至合同终止日为止；</w:t>
      </w:r>
    </w:p>
    <w:p w14:paraId="3578E00B">
      <w:pPr>
        <w:autoSpaceDE w:val="0"/>
        <w:autoSpaceDN w:val="0"/>
        <w:adjustRightInd w:val="0"/>
        <w:spacing w:line="360" w:lineRule="auto"/>
        <w:ind w:firstLine="315" w:firstLineChars="150"/>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（三）我方已详细研究了招标文件的所有内容包括修正文（如有）和所有已提供的参考资料以及有关附件并完全明白，我方放弃在此方面提出含糊意见或误解的一切权力；</w:t>
      </w:r>
    </w:p>
    <w:p w14:paraId="532B2256">
      <w:pPr>
        <w:autoSpaceDE w:val="0"/>
        <w:autoSpaceDN w:val="0"/>
        <w:adjustRightInd w:val="0"/>
        <w:spacing w:line="360" w:lineRule="auto"/>
        <w:ind w:firstLine="315" w:firstLineChars="150"/>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（四）我方明白并愿意在规定的递交投标文件截止时间和日期之后，投标有效期之内撤回投标，则不予退还我方投标保证金；</w:t>
      </w:r>
    </w:p>
    <w:p w14:paraId="0FC73529">
      <w:pPr>
        <w:autoSpaceDE w:val="0"/>
        <w:autoSpaceDN w:val="0"/>
        <w:adjustRightInd w:val="0"/>
        <w:spacing w:line="360" w:lineRule="auto"/>
        <w:ind w:firstLine="315" w:firstLineChars="150"/>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（五）我方同意按照贵方可能提出的要求而提供与投标有关的任何其它数据或信息；</w:t>
      </w:r>
    </w:p>
    <w:p w14:paraId="7F2803B9">
      <w:pPr>
        <w:autoSpaceDE w:val="0"/>
        <w:autoSpaceDN w:val="0"/>
        <w:adjustRightInd w:val="0"/>
        <w:spacing w:line="360" w:lineRule="auto"/>
        <w:ind w:firstLine="315" w:firstLineChars="150"/>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（六）我方理解贵方不一定接受最低报价或任何贵方可能收到的报价；</w:t>
      </w:r>
    </w:p>
    <w:p w14:paraId="70FFAC36">
      <w:pPr>
        <w:autoSpaceDE w:val="0"/>
        <w:autoSpaceDN w:val="0"/>
        <w:adjustRightInd w:val="0"/>
        <w:spacing w:line="360" w:lineRule="auto"/>
        <w:ind w:firstLine="315" w:firstLineChars="150"/>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（七）我方如果中标，将保证履行招标文件以及招标文件修改书（如有）中的全部责任和义务，按质、按量、按期完成《合同书》中的全部任务；</w:t>
      </w:r>
    </w:p>
    <w:p w14:paraId="34B6EC36">
      <w:pPr>
        <w:autoSpaceDE w:val="0"/>
        <w:autoSpaceDN w:val="0"/>
        <w:adjustRightInd w:val="0"/>
        <w:spacing w:line="360" w:lineRule="auto"/>
        <w:ind w:firstLine="315" w:firstLineChars="150"/>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（八）保证投标文件中所有资料均真实有效，否则按无效投标处理或可取消中标资格，并愿意接受按弄虚作假骗取中标的有关规定进行处理，并不予退还我方投标保证金；</w:t>
      </w:r>
    </w:p>
    <w:p w14:paraId="1DE9E617">
      <w:pPr>
        <w:autoSpaceDE w:val="0"/>
        <w:autoSpaceDN w:val="0"/>
        <w:adjustRightInd w:val="0"/>
        <w:spacing w:line="360" w:lineRule="auto"/>
        <w:ind w:firstLine="315" w:firstLineChars="150"/>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（九）若我方中标后，我方一定按照招标文件的要求和投标文件的承诺签订和履行合同，否则贵方可取消我方中标资格，并依法不予退还我方投标保证金或履约担保，我方愿意接受违约处罚；</w:t>
      </w:r>
    </w:p>
    <w:p w14:paraId="074FDEDA">
      <w:pPr>
        <w:autoSpaceDE w:val="0"/>
        <w:autoSpaceDN w:val="0"/>
        <w:adjustRightInd w:val="0"/>
        <w:spacing w:line="360" w:lineRule="auto"/>
        <w:ind w:firstLine="315" w:firstLineChars="150"/>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（十）若我方中标后，核查出投标文件内容前后不一致，我方愿按最高标准的承诺履约义务；</w:t>
      </w:r>
    </w:p>
    <w:p w14:paraId="6DC829F6">
      <w:pPr>
        <w:autoSpaceDE w:val="0"/>
        <w:autoSpaceDN w:val="0"/>
        <w:adjustRightInd w:val="0"/>
        <w:spacing w:line="360" w:lineRule="auto"/>
        <w:ind w:firstLine="315" w:firstLineChars="150"/>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（十一）所有与本投标有关的函件请发往下列地址：</w:t>
      </w:r>
    </w:p>
    <w:p w14:paraId="239527AE">
      <w:pPr>
        <w:autoSpaceDE w:val="0"/>
        <w:autoSpaceDN w:val="0"/>
        <w:adjustRightInd w:val="0"/>
        <w:spacing w:line="360" w:lineRule="auto"/>
        <w:ind w:left="395" w:leftChars="-12" w:hanging="420" w:hangingChars="200"/>
        <w:outlineLvl w:val="9"/>
        <w:rPr>
          <w:rFonts w:hint="eastAsia" w:ascii="宋体" w:hAnsi="宋体" w:eastAsia="宋体" w:cs="宋体"/>
          <w:color w:val="000000" w:themeColor="text1"/>
          <w:szCs w:val="21"/>
          <w:highlight w:val="none"/>
          <w:u w:val="single"/>
          <w:lang w:val="zh-CN"/>
          <w14:textFill>
            <w14:solidFill>
              <w14:schemeClr w14:val="tx1"/>
            </w14:solidFill>
          </w14:textFill>
        </w:rPr>
      </w:pPr>
    </w:p>
    <w:p w14:paraId="73BD9F6A">
      <w:pPr>
        <w:autoSpaceDE w:val="0"/>
        <w:autoSpaceDN w:val="0"/>
        <w:adjustRightInd w:val="0"/>
        <w:spacing w:line="360" w:lineRule="auto"/>
        <w:ind w:firstLine="420" w:firstLineChars="200"/>
        <w:outlineLvl w:val="9"/>
        <w:rPr>
          <w:rFonts w:hint="eastAsia" w:ascii="宋体" w:hAnsi="宋体" w:eastAsia="宋体" w:cs="宋体"/>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地  　址：</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邮政编码：</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p>
    <w:p w14:paraId="600A8380">
      <w:pPr>
        <w:autoSpaceDE w:val="0"/>
        <w:autoSpaceDN w:val="0"/>
        <w:adjustRightInd w:val="0"/>
        <w:spacing w:line="360" w:lineRule="auto"/>
        <w:ind w:firstLine="420" w:firstLineChars="200"/>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电　　话：</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代表姓名：</w:t>
      </w:r>
      <w:r>
        <w:rPr>
          <w:rFonts w:hint="eastAsia" w:ascii="宋体" w:hAnsi="宋体" w:eastAsia="宋体" w:cs="宋体"/>
          <w:color w:val="000000" w:themeColor="text1"/>
          <w:szCs w:val="21"/>
          <w:highlight w:val="none"/>
          <w:u w:val="single"/>
          <w:lang w:val="zh-CN"/>
          <w14:textFill>
            <w14:solidFill>
              <w14:schemeClr w14:val="tx1"/>
            </w14:solidFill>
          </w14:textFill>
        </w:rPr>
        <w:t>　　　　　　　　　　　</w:t>
      </w:r>
    </w:p>
    <w:p w14:paraId="1DE77E0C">
      <w:pPr>
        <w:autoSpaceDE w:val="0"/>
        <w:autoSpaceDN w:val="0"/>
        <w:adjustRightInd w:val="0"/>
        <w:spacing w:line="360" w:lineRule="auto"/>
        <w:ind w:firstLine="420" w:firstLineChars="200"/>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传　　真：</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 xml:space="preserve">        职　　务：</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p>
    <w:p w14:paraId="4ED17DCA">
      <w:pPr>
        <w:autoSpaceDE w:val="0"/>
        <w:autoSpaceDN w:val="0"/>
        <w:adjustRightInd w:val="0"/>
        <w:spacing w:line="360" w:lineRule="auto"/>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电子邮箱：</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p>
    <w:p w14:paraId="471D09A8">
      <w:pPr>
        <w:autoSpaceDE w:val="0"/>
        <w:autoSpaceDN w:val="0"/>
        <w:adjustRightInd w:val="0"/>
        <w:spacing w:line="360" w:lineRule="auto"/>
        <w:ind w:firstLine="4960" w:firstLineChars="2362"/>
        <w:outlineLvl w:val="9"/>
        <w:rPr>
          <w:rFonts w:hint="eastAsia" w:ascii="宋体" w:hAnsi="宋体" w:eastAsia="宋体" w:cs="宋体"/>
          <w:color w:val="000000" w:themeColor="text1"/>
          <w:szCs w:val="21"/>
          <w:highlight w:val="none"/>
          <w:lang w:val="zh-CN"/>
          <w14:textFill>
            <w14:solidFill>
              <w14:schemeClr w14:val="tx1"/>
            </w14:solidFill>
          </w14:textFill>
        </w:rPr>
      </w:pPr>
    </w:p>
    <w:p w14:paraId="16832E2F">
      <w:pPr>
        <w:autoSpaceDE w:val="0"/>
        <w:autoSpaceDN w:val="0"/>
        <w:adjustRightInd w:val="0"/>
        <w:spacing w:line="360" w:lineRule="auto"/>
        <w:ind w:firstLine="4960" w:firstLineChars="2362"/>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65E65762">
      <w:pPr>
        <w:autoSpaceDE w:val="0"/>
        <w:autoSpaceDN w:val="0"/>
        <w:adjustRightInd w:val="0"/>
        <w:spacing w:line="360" w:lineRule="auto"/>
        <w:ind w:firstLine="4960" w:firstLineChars="2362"/>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法定代表人或其授权代表签名（或盖私章）：</w:t>
      </w:r>
    </w:p>
    <w:p w14:paraId="6E7752A5">
      <w:pPr>
        <w:autoSpaceDE w:val="0"/>
        <w:autoSpaceDN w:val="0"/>
        <w:adjustRightInd w:val="0"/>
        <w:spacing w:line="360" w:lineRule="auto"/>
        <w:ind w:firstLine="4960" w:firstLineChars="2362"/>
        <w:outlineLvl w:val="9"/>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宋体"/>
          <w:color w:val="000000" w:themeColor="text1"/>
          <w:szCs w:val="24"/>
          <w:highlight w:val="none"/>
          <w:lang w:val="zh-CN"/>
          <w14:textFill>
            <w14:solidFill>
              <w14:schemeClr w14:val="tx1"/>
            </w14:solidFill>
          </w14:textFill>
        </w:rPr>
        <w:t>期：   年   月   日</w:t>
      </w:r>
    </w:p>
    <w:p w14:paraId="2BA21BA2">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p w14:paraId="53F7496A">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br w:type="page"/>
      </w:r>
      <w:bookmarkStart w:id="458" w:name="_Toc30995"/>
      <w:bookmarkStart w:id="459" w:name="_Toc12417"/>
      <w:bookmarkStart w:id="460" w:name="_Toc94107203"/>
      <w:bookmarkStart w:id="461" w:name="_Toc140596922"/>
      <w:bookmarkStart w:id="462" w:name="_Toc102860412"/>
      <w:bookmarkStart w:id="463" w:name="_Toc533708122"/>
      <w:bookmarkStart w:id="464" w:name="_Toc3104"/>
      <w:bookmarkStart w:id="465" w:name="_Toc1977722"/>
      <w:bookmarkStart w:id="466" w:name="_Toc102860068"/>
      <w:bookmarkStart w:id="467" w:name="_Toc486167710"/>
      <w:bookmarkStart w:id="468" w:name="_Toc142508363"/>
      <w:bookmarkStart w:id="469" w:name="_Toc28613_WPSOffice_Level2"/>
      <w:bookmarkStart w:id="470" w:name="_Toc104991869"/>
      <w:r>
        <w:rPr>
          <w:rFonts w:hint="eastAsia" w:ascii="宋体" w:hAnsi="宋体" w:eastAsia="宋体" w:cs="宋体"/>
          <w:b/>
          <w:color w:val="000000" w:themeColor="text1"/>
          <w:kern w:val="0"/>
          <w:sz w:val="32"/>
          <w:szCs w:val="32"/>
          <w:highlight w:val="none"/>
          <w14:textFill>
            <w14:solidFill>
              <w14:schemeClr w14:val="tx1"/>
            </w14:solidFill>
          </w14:textFill>
        </w:rPr>
        <w:t>二、投标承诺书格式</w:t>
      </w:r>
      <w:bookmarkEnd w:id="458"/>
      <w:bookmarkEnd w:id="459"/>
      <w:bookmarkEnd w:id="460"/>
      <w:bookmarkEnd w:id="461"/>
      <w:bookmarkEnd w:id="462"/>
      <w:bookmarkEnd w:id="463"/>
      <w:bookmarkEnd w:id="464"/>
      <w:bookmarkEnd w:id="465"/>
      <w:bookmarkEnd w:id="466"/>
      <w:bookmarkEnd w:id="467"/>
      <w:bookmarkEnd w:id="468"/>
      <w:bookmarkEnd w:id="469"/>
      <w:bookmarkEnd w:id="470"/>
    </w:p>
    <w:p w14:paraId="5E883B9E">
      <w:pPr>
        <w:autoSpaceDE w:val="0"/>
        <w:autoSpaceDN w:val="0"/>
        <w:adjustRightInd w:val="0"/>
        <w:spacing w:line="360" w:lineRule="auto"/>
        <w:jc w:val="center"/>
        <w:outlineLvl w:val="9"/>
        <w:rPr>
          <w:rFonts w:hint="eastAsia" w:ascii="宋体" w:hAnsi="宋体" w:eastAsia="宋体" w:cs="宋体"/>
          <w:b/>
          <w:bCs/>
          <w:color w:val="000000" w:themeColor="text1"/>
          <w:sz w:val="30"/>
          <w:szCs w:val="30"/>
          <w:highlight w:val="none"/>
          <w:lang w:val="zh-CN"/>
          <w14:textFill>
            <w14:solidFill>
              <w14:schemeClr w14:val="tx1"/>
            </w14:solidFill>
          </w14:textFill>
        </w:rPr>
      </w:pPr>
      <w:r>
        <w:rPr>
          <w:rFonts w:hint="eastAsia" w:ascii="宋体" w:hAnsi="宋体" w:eastAsia="宋体" w:cs="宋体"/>
          <w:b/>
          <w:bCs/>
          <w:color w:val="000000" w:themeColor="text1"/>
          <w:sz w:val="30"/>
          <w:szCs w:val="30"/>
          <w:highlight w:val="none"/>
          <w:lang w:val="zh-CN"/>
          <w14:textFill>
            <w14:solidFill>
              <w14:schemeClr w14:val="tx1"/>
            </w14:solidFill>
          </w14:textFill>
        </w:rPr>
        <w:t>投标承诺书</w:t>
      </w:r>
    </w:p>
    <w:p w14:paraId="17FEFB32">
      <w:pPr>
        <w:widowControl/>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p>
    <w:p w14:paraId="24A0A029">
      <w:pPr>
        <w:widowControl/>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（投标人名称）已完整阅读了</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东莞市石鼓净水有限公司污水处理厂分布式光伏发电项目</w:t>
      </w:r>
      <w:r>
        <w:rPr>
          <w:rFonts w:hint="eastAsia" w:ascii="宋体" w:hAnsi="宋体" w:eastAsia="宋体" w:cs="宋体"/>
          <w:color w:val="000000" w:themeColor="text1"/>
          <w:kern w:val="0"/>
          <w:szCs w:val="21"/>
          <w:highlight w:val="none"/>
          <w14:textFill>
            <w14:solidFill>
              <w14:schemeClr w14:val="tx1"/>
            </w14:solidFill>
          </w14:textFill>
        </w:rPr>
        <w:t>（招标编号：</w:t>
      </w:r>
      <w:r>
        <w:rPr>
          <w:rFonts w:hint="eastAsia" w:ascii="宋体" w:hAnsi="宋体" w:eastAsia="宋体" w:cs="宋体"/>
          <w:color w:val="000000" w:themeColor="text1"/>
          <w:kern w:val="0"/>
          <w:szCs w:val="21"/>
          <w:highlight w:val="none"/>
          <w:lang w:eastAsia="zh-CN"/>
          <w14:textFill>
            <w14:solidFill>
              <w14:schemeClr w14:val="tx1"/>
            </w14:solidFill>
          </w14:textFill>
        </w:rPr>
        <w:t>DGDS2024-089</w:t>
      </w:r>
      <w:r>
        <w:rPr>
          <w:rFonts w:hint="eastAsia" w:ascii="宋体" w:hAnsi="宋体" w:eastAsia="宋体" w:cs="宋体"/>
          <w:color w:val="000000" w:themeColor="text1"/>
          <w:kern w:val="0"/>
          <w:szCs w:val="21"/>
          <w:highlight w:val="none"/>
          <w14:textFill>
            <w14:solidFill>
              <w14:schemeClr w14:val="tx1"/>
            </w14:solidFill>
          </w14:textFill>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宋体"/>
          <w:color w:val="000000" w:themeColor="text1"/>
          <w:kern w:val="0"/>
          <w:szCs w:val="21"/>
          <w:highlight w:val="none"/>
          <w14:textFill>
            <w14:solidFill>
              <w14:schemeClr w14:val="tx1"/>
            </w14:solidFill>
          </w14:textFill>
        </w:rPr>
        <w:cr/>
      </w:r>
      <w:r>
        <w:rPr>
          <w:rFonts w:hint="eastAsia" w:ascii="宋体" w:hAnsi="宋体" w:eastAsia="宋体" w:cs="宋体"/>
          <w:color w:val="000000" w:themeColor="text1"/>
          <w:kern w:val="0"/>
          <w:szCs w:val="21"/>
          <w:highlight w:val="none"/>
          <w14:textFill>
            <w14:solidFill>
              <w14:schemeClr w14:val="tx1"/>
            </w14:solidFill>
          </w14:textFill>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030F6AAD">
      <w:pPr>
        <w:widowControl/>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若我方在投标或履行本合同过程中存在提供虚假材料、虚假响应招标文件要求等弄虚作假行为，或未能根据招标文件投标人须知第29.2款约定按时提供原件核查的，因此导致我方无法参与东莞市水务集团有限公司相关招标采购活动的，由我方自行承担全部后果。</w:t>
      </w:r>
    </w:p>
    <w:p w14:paraId="472708B9">
      <w:pPr>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p>
    <w:p w14:paraId="6C93FE5F">
      <w:pPr>
        <w:autoSpaceDE w:val="0"/>
        <w:autoSpaceDN w:val="0"/>
        <w:adjustRightInd w:val="0"/>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p w14:paraId="00D87CBA">
      <w:pPr>
        <w:autoSpaceDE w:val="0"/>
        <w:autoSpaceDN w:val="0"/>
        <w:adjustRightInd w:val="0"/>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p w14:paraId="76EC623B">
      <w:pPr>
        <w:autoSpaceDE w:val="0"/>
        <w:autoSpaceDN w:val="0"/>
        <w:adjustRightInd w:val="0"/>
        <w:spacing w:line="360" w:lineRule="auto"/>
        <w:ind w:firstLine="5040"/>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投标人：（加盖投标人法人公章）</w:t>
      </w:r>
    </w:p>
    <w:p w14:paraId="2DB03B49">
      <w:pPr>
        <w:autoSpaceDE w:val="0"/>
        <w:autoSpaceDN w:val="0"/>
        <w:adjustRightInd w:val="0"/>
        <w:spacing w:line="360" w:lineRule="auto"/>
        <w:ind w:firstLine="5040"/>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法定代表人或其授权代表签名（或盖私章）：</w:t>
      </w:r>
    </w:p>
    <w:p w14:paraId="4ACF4ECB">
      <w:pPr>
        <w:autoSpaceDE w:val="0"/>
        <w:autoSpaceDN w:val="0"/>
        <w:adjustRightInd w:val="0"/>
        <w:spacing w:line="360" w:lineRule="auto"/>
        <w:ind w:firstLine="5040"/>
        <w:outlineLvl w:val="9"/>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日期：   年   月   日</w:t>
      </w:r>
    </w:p>
    <w:p w14:paraId="10D0FDB1">
      <w:pPr>
        <w:autoSpaceDE w:val="0"/>
        <w:autoSpaceDN w:val="0"/>
        <w:adjustRightInd w:val="0"/>
        <w:spacing w:line="360" w:lineRule="auto"/>
        <w:ind w:firstLine="480" w:firstLineChars="200"/>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p w14:paraId="0B4B74D9">
      <w:pPr>
        <w:autoSpaceDE w:val="0"/>
        <w:autoSpaceDN w:val="0"/>
        <w:adjustRightInd w:val="0"/>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p w14:paraId="78E27397">
      <w:pPr>
        <w:autoSpaceDE w:val="0"/>
        <w:autoSpaceDN w:val="0"/>
        <w:adjustRightInd w:val="0"/>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bookmarkStart w:id="471" w:name="_Toc311032584"/>
      <w:bookmarkStart w:id="472" w:name="_Toc326768876"/>
      <w:bookmarkStart w:id="473" w:name="_Toc316896755"/>
    </w:p>
    <w:p w14:paraId="5B65EF0E">
      <w:pPr>
        <w:pageBreakBefore/>
        <w:autoSpaceDE w:val="0"/>
        <w:autoSpaceDN w:val="0"/>
        <w:adjustRightInd w:val="0"/>
        <w:spacing w:line="360" w:lineRule="auto"/>
        <w:jc w:val="left"/>
        <w:outlineLvl w:val="9"/>
        <w:rPr>
          <w:rFonts w:hint="eastAsia" w:ascii="宋体" w:hAnsi="宋体" w:eastAsia="宋体" w:cs="宋体"/>
          <w:b/>
          <w:color w:val="000000" w:themeColor="text1"/>
          <w:kern w:val="44"/>
          <w:sz w:val="32"/>
          <w:szCs w:val="32"/>
          <w:highlight w:val="none"/>
          <w14:textFill>
            <w14:solidFill>
              <w14:schemeClr w14:val="tx1"/>
            </w14:solidFill>
          </w14:textFill>
        </w:rPr>
      </w:pPr>
      <w:bookmarkStart w:id="474" w:name="_Toc102860413"/>
      <w:bookmarkStart w:id="475" w:name="_Toc104991870"/>
      <w:bookmarkStart w:id="476" w:name="_Toc5075"/>
      <w:bookmarkStart w:id="477" w:name="_Toc24336"/>
      <w:bookmarkStart w:id="478" w:name="_Toc29910"/>
      <w:bookmarkStart w:id="479" w:name="_Toc142508364"/>
      <w:bookmarkStart w:id="480" w:name="_Toc82182546"/>
      <w:bookmarkStart w:id="481" w:name="_Toc94107204"/>
      <w:bookmarkStart w:id="482" w:name="_Toc102860069"/>
      <w:bookmarkStart w:id="483" w:name="_Toc140596923"/>
      <w:bookmarkStart w:id="484" w:name="_Toc86764083"/>
      <w:bookmarkStart w:id="485" w:name="_Toc486167711"/>
      <w:bookmarkStart w:id="486" w:name="_Toc533708123"/>
      <w:bookmarkStart w:id="487" w:name="_Toc7024_WPSOffice_Level2"/>
      <w:bookmarkStart w:id="488" w:name="_Toc1977723"/>
      <w:r>
        <w:rPr>
          <w:rFonts w:hint="eastAsia" w:ascii="宋体" w:hAnsi="宋体" w:eastAsia="宋体" w:cs="宋体"/>
          <w:b/>
          <w:color w:val="000000" w:themeColor="text1"/>
          <w:kern w:val="44"/>
          <w:sz w:val="32"/>
          <w:szCs w:val="32"/>
          <w:highlight w:val="none"/>
          <w14:textFill>
            <w14:solidFill>
              <w14:schemeClr w14:val="tx1"/>
            </w14:solidFill>
          </w14:textFill>
        </w:rPr>
        <w:t>三、供货及/或提供服务过程承诺函格式</w:t>
      </w:r>
      <w:bookmarkEnd w:id="474"/>
      <w:bookmarkEnd w:id="475"/>
      <w:bookmarkEnd w:id="476"/>
      <w:bookmarkEnd w:id="477"/>
      <w:bookmarkEnd w:id="478"/>
      <w:bookmarkEnd w:id="479"/>
      <w:bookmarkEnd w:id="480"/>
      <w:bookmarkEnd w:id="481"/>
      <w:bookmarkEnd w:id="482"/>
      <w:bookmarkEnd w:id="483"/>
      <w:bookmarkEnd w:id="484"/>
    </w:p>
    <w:p w14:paraId="17EE16BD">
      <w:pPr>
        <w:autoSpaceDE w:val="0"/>
        <w:autoSpaceDN w:val="0"/>
        <w:adjustRightInd w:val="0"/>
        <w:spacing w:line="360" w:lineRule="auto"/>
        <w:jc w:val="center"/>
        <w:outlineLvl w:val="9"/>
        <w:rPr>
          <w:rFonts w:hint="eastAsia" w:ascii="宋体" w:hAnsi="宋体" w:eastAsia="宋体" w:cs="宋体"/>
          <w:b/>
          <w:color w:val="000000" w:themeColor="text1"/>
          <w:kern w:val="44"/>
          <w:sz w:val="30"/>
          <w:szCs w:val="30"/>
          <w:highlight w:val="none"/>
          <w14:textFill>
            <w14:solidFill>
              <w14:schemeClr w14:val="tx1"/>
            </w14:solidFill>
          </w14:textFill>
        </w:rPr>
      </w:pPr>
      <w:r>
        <w:rPr>
          <w:rFonts w:hint="eastAsia" w:ascii="宋体" w:hAnsi="宋体" w:eastAsia="宋体" w:cs="宋体"/>
          <w:b/>
          <w:color w:val="000000" w:themeColor="text1"/>
          <w:kern w:val="44"/>
          <w:sz w:val="30"/>
          <w:szCs w:val="30"/>
          <w:highlight w:val="none"/>
          <w14:textFill>
            <w14:solidFill>
              <w14:schemeClr w14:val="tx1"/>
            </w14:solidFill>
          </w14:textFill>
        </w:rPr>
        <w:t>供货及/或提供服务过程承诺函</w:t>
      </w:r>
    </w:p>
    <w:p w14:paraId="1F04931F">
      <w:pPr>
        <w:autoSpaceDE w:val="0"/>
        <w:autoSpaceDN w:val="0"/>
        <w:adjustRightInd w:val="0"/>
        <w:spacing w:line="360" w:lineRule="auto"/>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color w:val="000000" w:themeColor="text1"/>
          <w:kern w:val="0"/>
          <w:szCs w:val="21"/>
          <w:highlight w:val="none"/>
          <w:lang w:eastAsia="zh-CN"/>
          <w14:textFill>
            <w14:solidFill>
              <w14:schemeClr w14:val="tx1"/>
            </w14:solidFill>
          </w14:textFill>
        </w:rPr>
        <w:t>东莞市石鼓净水有限公司</w:t>
      </w:r>
      <w:r>
        <w:rPr>
          <w:rFonts w:hint="eastAsia" w:ascii="宋体" w:hAnsi="宋体" w:eastAsia="宋体" w:cs="宋体"/>
          <w:color w:val="000000" w:themeColor="text1"/>
          <w:kern w:val="0"/>
          <w:szCs w:val="21"/>
          <w:highlight w:val="none"/>
          <w14:textFill>
            <w14:solidFill>
              <w14:schemeClr w14:val="tx1"/>
            </w14:solidFill>
          </w14:textFill>
        </w:rPr>
        <w:t>：</w:t>
      </w:r>
    </w:p>
    <w:p w14:paraId="7749526A">
      <w:pPr>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（投标人名称）为招标人公开招标的</w:t>
      </w:r>
      <w:r>
        <w:rPr>
          <w:rFonts w:hint="eastAsia" w:ascii="宋体" w:hAnsi="宋体" w:eastAsia="宋体" w:cs="宋体"/>
          <w:color w:val="000000" w:themeColor="text1"/>
          <w:kern w:val="0"/>
          <w:szCs w:val="21"/>
          <w:highlight w:val="none"/>
          <w:lang w:eastAsia="zh-CN"/>
          <w14:textFill>
            <w14:solidFill>
              <w14:schemeClr w14:val="tx1"/>
            </w14:solidFill>
          </w14:textFill>
        </w:rPr>
        <w:t>东莞市石鼓净水有限公司污水处理厂分布式光伏发电项目</w:t>
      </w:r>
      <w:r>
        <w:rPr>
          <w:rFonts w:hint="eastAsia" w:ascii="宋体" w:hAnsi="宋体" w:eastAsia="宋体" w:cs="宋体"/>
          <w:color w:val="000000" w:themeColor="text1"/>
          <w:kern w:val="0"/>
          <w:szCs w:val="21"/>
          <w:highlight w:val="none"/>
          <w14:textFill>
            <w14:solidFill>
              <w14:schemeClr w14:val="tx1"/>
            </w14:solidFill>
          </w14:textFill>
        </w:rPr>
        <w:t>(招标编号：</w:t>
      </w:r>
      <w:r>
        <w:rPr>
          <w:rFonts w:hint="eastAsia" w:ascii="宋体" w:hAnsi="宋体" w:eastAsia="宋体" w:cs="宋体"/>
          <w:color w:val="000000" w:themeColor="text1"/>
          <w:szCs w:val="21"/>
          <w:highlight w:val="none"/>
          <w:lang w:val="zh-CN"/>
          <w14:textFill>
            <w14:solidFill>
              <w14:schemeClr w14:val="tx1"/>
            </w14:solidFill>
          </w14:textFill>
        </w:rPr>
        <w:t>DGDS2024-089</w:t>
      </w:r>
      <w:r>
        <w:rPr>
          <w:rFonts w:hint="eastAsia" w:ascii="宋体" w:hAnsi="宋体" w:eastAsia="宋体" w:cs="宋体"/>
          <w:color w:val="000000" w:themeColor="text1"/>
          <w:kern w:val="0"/>
          <w:szCs w:val="21"/>
          <w:highlight w:val="none"/>
          <w14:textFill>
            <w14:solidFill>
              <w14:schemeClr w14:val="tx1"/>
            </w14:solidFill>
          </w14:textFill>
        </w:rPr>
        <w:t>)的投标单位，为确保供货及/或提供服务过程中的人身、财产安全，我方承诺，如我方获得中标资格，将严格按照下列要求开展工作。</w:t>
      </w:r>
    </w:p>
    <w:p w14:paraId="1F70B5E8">
      <w:pPr>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1、我方承诺将严格遵守国家、地方政府有关安全生产及劳动保护的法律法规、标准、规定，贯彻执行招标人的各项安全管理规章制度。</w:t>
      </w:r>
    </w:p>
    <w:p w14:paraId="584ACB01">
      <w:pPr>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2、我方承诺将依法参加工伤保险，为安排至招标人从事本项目的工作人员缴纳保险费，并为从事危险作业的人员办理意外伤害保险。</w:t>
      </w:r>
    </w:p>
    <w:p w14:paraId="46E06535">
      <w:pPr>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4FB3F7EF">
      <w:pPr>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453A6A2A">
      <w:pPr>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0DC8A148">
      <w:pPr>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324BCCAF">
      <w:pPr>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7、我方承诺协助和指导招标人进行货物的储存，对招标人的储存方式、方法、储存数量、仓库的安全设施设备、安全生产规章制度等是否符合国家标准或者国家有关规定提出合理的建议，并进行技术指导。</w:t>
      </w:r>
    </w:p>
    <w:p w14:paraId="7547B912">
      <w:pPr>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8、我方车辆在招标人场所行驶时，将严格遵守厂区道路限行，限速和限重要求，如因我方未遵守前述要求，对厂区/招标人（含其人员）、我方人员、第三方造成损失的，由我方承担赔偿责任。</w:t>
      </w:r>
    </w:p>
    <w:p w14:paraId="4A7B4FBB">
      <w:pPr>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65E312A9">
      <w:pPr>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10、因我方原因，造成我方损失，由我方自负，给招标人造成财产损失和人员伤害，我方承担全部责任，并全额赔偿招标人。</w:t>
      </w:r>
    </w:p>
    <w:p w14:paraId="43647B37">
      <w:pPr>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11、非因招标人原因，造成我方损失的，招标人无需承担任何责任，由我方自行承担全部责任。</w:t>
      </w:r>
    </w:p>
    <w:p w14:paraId="0C870D7B">
      <w:pPr>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12、我方承诺严格遵守法律法规以及招标人的安全管理要求，并接受招标人的安全生产工作协调和监督，积极消除安全隐患。安全管理的基本要求包括但不限于以下条款：</w:t>
      </w:r>
    </w:p>
    <w:p w14:paraId="76D62A06">
      <w:pPr>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①禁火区内严禁吸烟、动火。有火灾危险的作业区域，我方承诺配置足够的灭火设施。</w:t>
      </w:r>
    </w:p>
    <w:p w14:paraId="3E1A3E42">
      <w:pPr>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②我方承诺焊接、气割作业时两瓶距离必须达到5M及以上，气瓶距可能产生火花的电器、设备和其它火源的间距必须达到10M及以上。</w:t>
      </w:r>
    </w:p>
    <w:p w14:paraId="0788FB4B">
      <w:pPr>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③我方承诺不在厂内道路、消防通道内搭建临时建筑或堆放物资。</w:t>
      </w:r>
    </w:p>
    <w:p w14:paraId="66098680">
      <w:pPr>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④我方承诺电动工具、电焊机等均具有漏电保护器和相应的安全防护装置。</w:t>
      </w:r>
    </w:p>
    <w:p w14:paraId="366AFF66">
      <w:pPr>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⑤我方承诺用电设施符合要求，杜绝电线乱接、乱拉，刀闸和开关无盖，在电器设施上堆放物品等行为。</w:t>
      </w:r>
    </w:p>
    <w:p w14:paraId="19C09D80">
      <w:pPr>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⑥我方承诺防雷、防静电设施及用电设施有良好接地。</w:t>
      </w:r>
    </w:p>
    <w:p w14:paraId="703F6908">
      <w:pPr>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49162787">
      <w:pPr>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13、我方承诺接受招标人的检查与监督，并主动配合，做好安全工作，凡有违反上述条款的即视为我方违约，招标人有权视情况从货物/服务价款中扣除（1000-2000）元/次作为违约金。</w:t>
      </w:r>
    </w:p>
    <w:p w14:paraId="51FE6DDE">
      <w:pPr>
        <w:autoSpaceDE w:val="0"/>
        <w:autoSpaceDN w:val="0"/>
        <w:adjustRightInd w:val="0"/>
        <w:spacing w:line="360" w:lineRule="auto"/>
        <w:ind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如因我方违反上述条款造成安全生产事故的，我方将承担由此引发的一切责任与后果，如造成招标人损失的，我方将予以足额赔偿，同时，招标人有权没收我方提交的履约担保。</w:t>
      </w:r>
    </w:p>
    <w:p w14:paraId="199BB7EE">
      <w:pPr>
        <w:autoSpaceDE w:val="0"/>
        <w:autoSpaceDN w:val="0"/>
        <w:adjustRightInd w:val="0"/>
        <w:spacing w:line="360" w:lineRule="auto"/>
        <w:ind w:firstLine="5040"/>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658A5FE8">
      <w:pPr>
        <w:autoSpaceDE w:val="0"/>
        <w:autoSpaceDN w:val="0"/>
        <w:adjustRightInd w:val="0"/>
        <w:spacing w:line="360" w:lineRule="auto"/>
        <w:ind w:firstLine="5040"/>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投标人：（加盖投标人法人公章）</w:t>
      </w:r>
    </w:p>
    <w:p w14:paraId="7C6BE9CB">
      <w:pPr>
        <w:autoSpaceDE w:val="0"/>
        <w:autoSpaceDN w:val="0"/>
        <w:adjustRightInd w:val="0"/>
        <w:spacing w:line="360" w:lineRule="auto"/>
        <w:ind w:firstLine="5040"/>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法定代表人或其授权代表签名（或盖私章）：</w:t>
      </w:r>
    </w:p>
    <w:p w14:paraId="7A0E23BD">
      <w:pPr>
        <w:autoSpaceDE w:val="0"/>
        <w:autoSpaceDN w:val="0"/>
        <w:adjustRightInd w:val="0"/>
        <w:spacing w:line="360" w:lineRule="auto"/>
        <w:ind w:right="420" w:firstLine="5040" w:firstLineChars="2400"/>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日期：   年   月   日</w:t>
      </w:r>
    </w:p>
    <w:p w14:paraId="5673DE4E">
      <w:pPr>
        <w:pageBreakBefore/>
        <w:autoSpaceDE w:val="0"/>
        <w:autoSpaceDN w:val="0"/>
        <w:adjustRightInd w:val="0"/>
        <w:spacing w:line="360" w:lineRule="auto"/>
        <w:jc w:val="left"/>
        <w:outlineLvl w:val="9"/>
        <w:rPr>
          <w:rFonts w:hint="eastAsia" w:ascii="宋体" w:hAnsi="宋体" w:eastAsia="宋体" w:cs="宋体"/>
          <w:b/>
          <w:color w:val="000000" w:themeColor="text1"/>
          <w:kern w:val="0"/>
          <w:sz w:val="32"/>
          <w:szCs w:val="32"/>
          <w:highlight w:val="none"/>
          <w14:textFill>
            <w14:solidFill>
              <w14:schemeClr w14:val="tx1"/>
            </w14:solidFill>
          </w14:textFill>
        </w:rPr>
      </w:pPr>
      <w:bookmarkStart w:id="489" w:name="_Toc142508366"/>
      <w:bookmarkStart w:id="490" w:name="_Toc102860071"/>
      <w:bookmarkStart w:id="491" w:name="_Toc13416"/>
      <w:bookmarkStart w:id="492" w:name="_Toc140596925"/>
      <w:bookmarkStart w:id="493" w:name="_Toc102860415"/>
      <w:bookmarkStart w:id="494" w:name="_Toc94107206"/>
      <w:bookmarkStart w:id="495" w:name="_Toc104991872"/>
      <w:bookmarkStart w:id="496" w:name="_Toc1140"/>
      <w:bookmarkStart w:id="497" w:name="_Toc18346"/>
      <w:r>
        <w:rPr>
          <w:rFonts w:hint="eastAsia" w:ascii="宋体" w:hAnsi="宋体" w:eastAsia="宋体" w:cs="宋体"/>
          <w:b/>
          <w:color w:val="000000" w:themeColor="text1"/>
          <w:kern w:val="0"/>
          <w:sz w:val="32"/>
          <w:szCs w:val="32"/>
          <w:highlight w:val="none"/>
          <w14:textFill>
            <w14:solidFill>
              <w14:schemeClr w14:val="tx1"/>
            </w14:solidFill>
          </w14:textFill>
        </w:rPr>
        <w:t>四、投标报价表格式</w:t>
      </w:r>
      <w:bookmarkEnd w:id="485"/>
      <w:bookmarkEnd w:id="486"/>
      <w:bookmarkEnd w:id="487"/>
      <w:bookmarkEnd w:id="488"/>
      <w:bookmarkEnd w:id="489"/>
      <w:bookmarkEnd w:id="490"/>
      <w:bookmarkEnd w:id="491"/>
      <w:bookmarkEnd w:id="492"/>
      <w:bookmarkEnd w:id="493"/>
      <w:bookmarkEnd w:id="494"/>
      <w:bookmarkEnd w:id="495"/>
      <w:bookmarkEnd w:id="496"/>
      <w:bookmarkEnd w:id="497"/>
    </w:p>
    <w:p w14:paraId="1827C6CC">
      <w:pPr>
        <w:tabs>
          <w:tab w:val="left" w:pos="567"/>
        </w:tabs>
        <w:autoSpaceDE w:val="0"/>
        <w:autoSpaceDN w:val="0"/>
        <w:adjustRightInd w:val="0"/>
        <w:spacing w:line="360" w:lineRule="auto"/>
        <w:ind w:left="711" w:hanging="711" w:hangingChars="236"/>
        <w:jc w:val="left"/>
        <w:outlineLvl w:val="9"/>
        <w:rPr>
          <w:rFonts w:hint="eastAsia" w:ascii="宋体" w:hAnsi="宋体" w:eastAsia="宋体" w:cs="宋体"/>
          <w:b/>
          <w:color w:val="000000" w:themeColor="text1"/>
          <w:kern w:val="0"/>
          <w:sz w:val="30"/>
          <w:szCs w:val="30"/>
          <w:highlight w:val="none"/>
          <w14:textFill>
            <w14:solidFill>
              <w14:schemeClr w14:val="tx1"/>
            </w14:solidFill>
          </w14:textFill>
        </w:rPr>
      </w:pPr>
      <w:bookmarkStart w:id="498" w:name="_Toc24175"/>
      <w:bookmarkStart w:id="499" w:name="_Toc140596926"/>
      <w:bookmarkStart w:id="500" w:name="_Toc94107207"/>
      <w:bookmarkStart w:id="501" w:name="_Toc2395_WPSOffice_Level3"/>
      <w:bookmarkStart w:id="502" w:name="_Toc15425"/>
      <w:bookmarkStart w:id="503" w:name="_Toc102860416"/>
      <w:bookmarkStart w:id="504" w:name="_Toc102860072"/>
      <w:bookmarkStart w:id="505" w:name="_Toc1294"/>
      <w:bookmarkStart w:id="506" w:name="_Toc142508367"/>
      <w:bookmarkStart w:id="507" w:name="_Toc104991873"/>
      <w:r>
        <w:rPr>
          <w:rFonts w:hint="eastAsia" w:ascii="宋体" w:hAnsi="宋体" w:eastAsia="宋体" w:cs="宋体"/>
          <w:b/>
          <w:color w:val="000000" w:themeColor="text1"/>
          <w:kern w:val="0"/>
          <w:sz w:val="30"/>
          <w:szCs w:val="30"/>
          <w:highlight w:val="none"/>
          <w14:textFill>
            <w14:solidFill>
              <w14:schemeClr w14:val="tx1"/>
            </w14:solidFill>
          </w14:textFill>
        </w:rPr>
        <w:t>4.1 投标报价表</w:t>
      </w:r>
      <w:bookmarkEnd w:id="498"/>
      <w:bookmarkEnd w:id="499"/>
      <w:bookmarkEnd w:id="500"/>
      <w:bookmarkEnd w:id="501"/>
      <w:bookmarkEnd w:id="502"/>
      <w:bookmarkEnd w:id="503"/>
      <w:bookmarkEnd w:id="504"/>
      <w:bookmarkEnd w:id="505"/>
      <w:bookmarkEnd w:id="506"/>
      <w:bookmarkEnd w:id="507"/>
    </w:p>
    <w:p w14:paraId="79FF6C46">
      <w:pPr>
        <w:spacing w:line="360" w:lineRule="auto"/>
        <w:jc w:val="center"/>
        <w:outlineLvl w:val="9"/>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val="zh-CN"/>
          <w14:textFill>
            <w14:solidFill>
              <w14:schemeClr w14:val="tx1"/>
            </w14:solidFill>
          </w14:textFill>
        </w:rPr>
        <w:t>投标报价表</w:t>
      </w:r>
    </w:p>
    <w:p w14:paraId="20F6FB10">
      <w:pPr>
        <w:spacing w:line="360" w:lineRule="auto"/>
        <w:ind w:left="1054" w:hanging="1054" w:hangingChars="500"/>
        <w:outlineLvl w:val="9"/>
        <w:rPr>
          <w:rFonts w:hint="eastAsia" w:ascii="宋体" w:hAnsi="宋体" w:eastAsia="宋体" w:cs="宋体"/>
          <w:b/>
          <w:bCs/>
          <w:color w:val="000000" w:themeColor="text1"/>
          <w:kern w:val="0"/>
          <w:szCs w:val="21"/>
          <w:highlight w:val="none"/>
          <w:lang w:eastAsia="zh-CN"/>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项目名称：</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东莞市石鼓净水有限公司污水处理厂分布式光伏发电项目</w:t>
      </w:r>
    </w:p>
    <w:p w14:paraId="60132088">
      <w:pPr>
        <w:spacing w:line="360" w:lineRule="auto"/>
        <w:outlineLvl w:val="9"/>
        <w:rPr>
          <w:rFonts w:hint="eastAsia" w:ascii="宋体" w:hAnsi="宋体" w:eastAsia="宋体" w:cs="宋体"/>
          <w:color w:val="000000" w:themeColor="text1"/>
          <w:kern w:val="0"/>
          <w:szCs w:val="21"/>
          <w:highlight w:val="none"/>
          <w:u w:val="single"/>
          <w:lang w:eastAsia="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招标编号：</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DGDS2024-089</w:t>
      </w:r>
    </w:p>
    <w:tbl>
      <w:tblPr>
        <w:tblStyle w:val="3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5"/>
        <w:gridCol w:w="3726"/>
        <w:gridCol w:w="4277"/>
        <w:gridCol w:w="1332"/>
      </w:tblGrid>
      <w:tr w14:paraId="2DB8CE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499" w:type="pct"/>
            <w:tcBorders>
              <w:top w:val="single" w:color="auto" w:sz="4" w:space="0"/>
              <w:left w:val="single" w:color="auto" w:sz="4" w:space="0"/>
              <w:bottom w:val="single" w:color="auto" w:sz="4" w:space="0"/>
              <w:right w:val="single" w:color="auto" w:sz="4" w:space="0"/>
            </w:tcBorders>
            <w:vAlign w:val="center"/>
          </w:tcPr>
          <w:p w14:paraId="1EFFF7E2">
            <w:pPr>
              <w:keepNext w:val="0"/>
              <w:keepLines w:val="0"/>
              <w:suppressLineNumbers w:val="0"/>
              <w:autoSpaceDE w:val="0"/>
              <w:autoSpaceDN w:val="0"/>
              <w:spacing w:before="0" w:beforeAutospacing="0" w:after="0" w:afterAutospacing="0" w:line="240" w:lineRule="auto"/>
              <w:ind w:left="0" w:right="0"/>
              <w:jc w:val="center"/>
              <w:outlineLvl w:val="9"/>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序号</w:t>
            </w:r>
          </w:p>
        </w:tc>
        <w:tc>
          <w:tcPr>
            <w:tcW w:w="1796" w:type="pct"/>
            <w:tcBorders>
              <w:top w:val="single" w:color="auto" w:sz="4" w:space="0"/>
              <w:left w:val="single" w:color="auto" w:sz="4" w:space="0"/>
              <w:bottom w:val="single" w:color="auto" w:sz="4" w:space="0"/>
              <w:right w:val="single" w:color="auto" w:sz="4" w:space="0"/>
            </w:tcBorders>
            <w:vAlign w:val="center"/>
          </w:tcPr>
          <w:p w14:paraId="5887B233">
            <w:pPr>
              <w:keepNext w:val="0"/>
              <w:keepLines w:val="0"/>
              <w:suppressLineNumbers w:val="0"/>
              <w:autoSpaceDE w:val="0"/>
              <w:autoSpaceDN w:val="0"/>
              <w:spacing w:before="0" w:beforeAutospacing="0" w:after="0" w:afterAutospacing="0" w:line="240" w:lineRule="auto"/>
              <w:ind w:left="0" w:right="0"/>
              <w:jc w:val="center"/>
              <w:outlineLvl w:val="9"/>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名称</w:t>
            </w:r>
          </w:p>
        </w:tc>
        <w:tc>
          <w:tcPr>
            <w:tcW w:w="2062" w:type="pct"/>
            <w:tcBorders>
              <w:top w:val="single" w:color="auto" w:sz="4" w:space="0"/>
              <w:left w:val="single" w:color="auto" w:sz="4" w:space="0"/>
              <w:bottom w:val="single" w:color="auto" w:sz="4" w:space="0"/>
              <w:right w:val="single" w:color="auto" w:sz="4" w:space="0"/>
            </w:tcBorders>
            <w:vAlign w:val="center"/>
          </w:tcPr>
          <w:p w14:paraId="7CA85467">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投标报价</w:t>
            </w:r>
          </w:p>
          <w:p w14:paraId="7EE421C4">
            <w:pPr>
              <w:keepNext w:val="0"/>
              <w:keepLines w:val="0"/>
              <w:suppressLineNumbers w:val="0"/>
              <w:autoSpaceDE w:val="0"/>
              <w:autoSpaceDN w:val="0"/>
              <w:spacing w:before="0" w:beforeAutospacing="0" w:after="0" w:afterAutospacing="0" w:line="240" w:lineRule="auto"/>
              <w:ind w:left="0" w:right="0"/>
              <w:jc w:val="center"/>
              <w:outlineLvl w:val="9"/>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Times New Roman"/>
                <w:b/>
                <w:bCs/>
                <w:color w:val="000000" w:themeColor="text1"/>
                <w:szCs w:val="21"/>
                <w:highlight w:val="none"/>
                <w:lang w:val="zh-CN"/>
                <w14:textFill>
                  <w14:solidFill>
                    <w14:schemeClr w14:val="tx1"/>
                  </w14:solidFill>
                </w14:textFill>
              </w:rPr>
              <w:t>（不含税综合单价，元/kWh）</w:t>
            </w:r>
          </w:p>
        </w:tc>
        <w:tc>
          <w:tcPr>
            <w:tcW w:w="642" w:type="pct"/>
            <w:tcBorders>
              <w:top w:val="single" w:color="auto" w:sz="4" w:space="0"/>
              <w:left w:val="single" w:color="auto" w:sz="4" w:space="0"/>
              <w:bottom w:val="single" w:color="auto" w:sz="4" w:space="0"/>
              <w:right w:val="single" w:color="auto" w:sz="4" w:space="0"/>
            </w:tcBorders>
            <w:vAlign w:val="center"/>
          </w:tcPr>
          <w:p w14:paraId="26578A72">
            <w:pPr>
              <w:keepNext w:val="0"/>
              <w:keepLines w:val="0"/>
              <w:suppressLineNumbers w:val="0"/>
              <w:autoSpaceDE w:val="0"/>
              <w:autoSpaceDN w:val="0"/>
              <w:spacing w:before="0" w:beforeAutospacing="0" w:after="0" w:afterAutospacing="0" w:line="240" w:lineRule="auto"/>
              <w:ind w:left="0" w:right="0"/>
              <w:jc w:val="center"/>
              <w:outlineLvl w:val="9"/>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备注</w:t>
            </w:r>
          </w:p>
        </w:tc>
      </w:tr>
      <w:tr w14:paraId="7EA53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499" w:type="pct"/>
            <w:tcBorders>
              <w:top w:val="single" w:color="auto" w:sz="4" w:space="0"/>
              <w:left w:val="single" w:color="auto" w:sz="4" w:space="0"/>
              <w:right w:val="single" w:color="auto" w:sz="4" w:space="0"/>
            </w:tcBorders>
            <w:vAlign w:val="center"/>
          </w:tcPr>
          <w:p w14:paraId="592ADFB4">
            <w:pPr>
              <w:keepNext w:val="0"/>
              <w:keepLines w:val="0"/>
              <w:suppressLineNumbers w:val="0"/>
              <w:autoSpaceDE w:val="0"/>
              <w:autoSpaceDN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1796" w:type="pct"/>
            <w:tcBorders>
              <w:top w:val="single" w:color="auto" w:sz="4" w:space="0"/>
              <w:left w:val="single" w:color="auto" w:sz="4" w:space="0"/>
              <w:right w:val="single" w:color="auto" w:sz="4" w:space="0"/>
            </w:tcBorders>
            <w:vAlign w:val="center"/>
          </w:tcPr>
          <w:p w14:paraId="73356F4F">
            <w:pPr>
              <w:keepNext w:val="0"/>
              <w:keepLines w:val="0"/>
              <w:suppressLineNumbers w:val="0"/>
              <w:autoSpaceDE w:val="0"/>
              <w:autoSpaceDN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东莞市石鼓净水有限公司污水处理厂分布式光伏发电项目</w:t>
            </w:r>
          </w:p>
        </w:tc>
        <w:tc>
          <w:tcPr>
            <w:tcW w:w="2062" w:type="pct"/>
            <w:tcBorders>
              <w:top w:val="single" w:color="auto" w:sz="4" w:space="0"/>
              <w:left w:val="single" w:color="auto" w:sz="4" w:space="0"/>
              <w:right w:val="single" w:color="auto" w:sz="4" w:space="0"/>
            </w:tcBorders>
            <w:vAlign w:val="center"/>
          </w:tcPr>
          <w:p w14:paraId="59D88094">
            <w:pPr>
              <w:keepNext w:val="0"/>
              <w:keepLines w:val="0"/>
              <w:suppressLineNumbers w:val="0"/>
              <w:tabs>
                <w:tab w:val="left" w:pos="8610"/>
              </w:tabs>
              <w:spacing w:before="0" w:beforeAutospacing="0" w:after="0" w:afterAutospacing="0" w:line="360" w:lineRule="auto"/>
              <w:ind w:left="0" w:right="0" w:firstLine="0" w:firstLineChars="0"/>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小写（人民币）：</w:t>
            </w:r>
          </w:p>
        </w:tc>
        <w:tc>
          <w:tcPr>
            <w:tcW w:w="642" w:type="pct"/>
            <w:tcBorders>
              <w:top w:val="single" w:color="auto" w:sz="4" w:space="0"/>
              <w:left w:val="single" w:color="auto" w:sz="4" w:space="0"/>
              <w:right w:val="single" w:color="auto" w:sz="4" w:space="0"/>
            </w:tcBorders>
            <w:vAlign w:val="center"/>
          </w:tcPr>
          <w:p w14:paraId="0FB88516">
            <w:pPr>
              <w:keepNext w:val="0"/>
              <w:keepLines w:val="0"/>
              <w:suppressLineNumbers w:val="0"/>
              <w:tabs>
                <w:tab w:val="left" w:pos="8610"/>
              </w:tabs>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bl>
    <w:p w14:paraId="17E0054E">
      <w:pPr>
        <w:outlineLvl w:val="9"/>
        <w:rPr>
          <w:rFonts w:hint="eastAsia" w:ascii="宋体" w:hAnsi="宋体" w:eastAsia="宋体" w:cs="宋体"/>
          <w:color w:val="000000" w:themeColor="text1"/>
          <w:kern w:val="0"/>
          <w:sz w:val="20"/>
          <w:szCs w:val="21"/>
          <w:highlight w:val="none"/>
          <w14:textFill>
            <w14:solidFill>
              <w14:schemeClr w14:val="tx1"/>
            </w14:solidFill>
          </w14:textFill>
        </w:rPr>
      </w:pPr>
    </w:p>
    <w:p w14:paraId="55C99ACF">
      <w:pPr>
        <w:autoSpaceDE w:val="0"/>
        <w:autoSpaceDN w:val="0"/>
        <w:adjustRightInd w:val="0"/>
        <w:spacing w:line="360" w:lineRule="auto"/>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p w14:paraId="2B158771">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b/>
          <w:color w:val="000000" w:themeColor="text1"/>
          <w:kern w:val="0"/>
          <w:szCs w:val="21"/>
          <w:highlight w:val="none"/>
          <w:u w:val="single"/>
          <w14:textFill>
            <w14:solidFill>
              <w14:schemeClr w14:val="tx1"/>
            </w14:solidFill>
          </w14:textFill>
        </w:rPr>
        <w:t>本项目投标报价</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综合单价</w:t>
      </w:r>
      <w:r>
        <w:rPr>
          <w:rFonts w:hint="eastAsia" w:ascii="宋体" w:hAnsi="宋体" w:eastAsia="宋体" w:cs="宋体"/>
          <w:b/>
          <w:color w:val="000000" w:themeColor="text1"/>
          <w:kern w:val="0"/>
          <w:szCs w:val="21"/>
          <w:highlight w:val="none"/>
          <w:u w:val="single"/>
          <w14:textFill>
            <w14:solidFill>
              <w14:schemeClr w14:val="tx1"/>
            </w14:solidFill>
          </w14:textFill>
        </w:rPr>
        <w:t>为不含税价，即为《中华人民共和国增值税暂行条例》（国务院令第691号修订版）规定的销售额</w:t>
      </w:r>
      <w:r>
        <w:rPr>
          <w:rFonts w:hint="eastAsia" w:ascii="宋体" w:hAnsi="宋体" w:eastAsia="宋体" w:cs="宋体"/>
          <w:color w:val="000000" w:themeColor="text1"/>
          <w:kern w:val="0"/>
          <w:szCs w:val="21"/>
          <w:highlight w:val="none"/>
          <w14:textFill>
            <w14:solidFill>
              <w14:schemeClr w14:val="tx1"/>
            </w14:solidFill>
          </w14:textFill>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宋体"/>
          <w:color w:val="000000" w:themeColor="text1"/>
          <w:szCs w:val="21"/>
          <w:highlight w:val="none"/>
          <w:lang w:val="zh-CN"/>
          <w14:textFill>
            <w14:solidFill>
              <w14:schemeClr w14:val="tx1"/>
            </w14:solidFill>
          </w14:textFill>
        </w:rPr>
        <w:t>本采购项目的销项税额由招标人承担</w:t>
      </w:r>
      <w:r>
        <w:rPr>
          <w:rFonts w:hint="eastAsia" w:ascii="宋体" w:hAnsi="宋体" w:eastAsia="宋体" w:cs="宋体"/>
          <w:color w:val="000000" w:themeColor="text1"/>
          <w:kern w:val="0"/>
          <w:szCs w:val="21"/>
          <w:highlight w:val="none"/>
          <w14:textFill>
            <w14:solidFill>
              <w14:schemeClr w14:val="tx1"/>
            </w14:solidFill>
          </w14:textFill>
        </w:rPr>
        <w:t>，不计入投标报价。</w:t>
      </w:r>
    </w:p>
    <w:p w14:paraId="2AA02CE6">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val="0"/>
          <w:bCs w:val="0"/>
          <w:color w:val="000000" w:themeColor="text1"/>
          <w:kern w:val="0"/>
          <w:szCs w:val="21"/>
          <w:highlight w:val="none"/>
          <w14:textFill>
            <w14:solidFill>
              <w14:schemeClr w14:val="tx1"/>
            </w14:solidFill>
          </w14:textFill>
        </w:rPr>
        <w:t>（2）</w:t>
      </w:r>
      <w:r>
        <w:rPr>
          <w:rFonts w:hint="eastAsia" w:ascii="宋体" w:hAnsi="宋体" w:eastAsia="宋体" w:cs="宋体"/>
          <w:b/>
          <w:bCs/>
          <w:color w:val="000000" w:themeColor="text1"/>
          <w:kern w:val="0"/>
          <w:szCs w:val="21"/>
          <w:highlight w:val="none"/>
          <w:u w:val="single"/>
          <w14:textFill>
            <w14:solidFill>
              <w14:schemeClr w14:val="tx1"/>
            </w14:solidFill>
          </w14:textFill>
        </w:rPr>
        <w:t>投标人的投标报价高于</w:t>
      </w:r>
      <w:r>
        <w:rPr>
          <w:rFonts w:hint="eastAsia" w:ascii="宋体" w:hAnsi="宋体" w:eastAsia="宋体" w:cs="宋体"/>
          <w:b/>
          <w:bCs/>
          <w:color w:val="000000" w:themeColor="text1"/>
          <w:kern w:val="0"/>
          <w:szCs w:val="21"/>
          <w:highlight w:val="none"/>
          <w:u w:val="single"/>
          <w:lang w:eastAsia="zh-CN"/>
          <w14:textFill>
            <w14:solidFill>
              <w14:schemeClr w14:val="tx1"/>
            </w14:solidFill>
          </w14:textFill>
        </w:rPr>
        <w:t>不含税</w:t>
      </w:r>
      <w:r>
        <w:rPr>
          <w:rFonts w:hint="eastAsia" w:ascii="宋体" w:hAnsi="宋体" w:eastAsia="宋体" w:cs="宋体"/>
          <w:b/>
          <w:bCs/>
          <w:color w:val="000000" w:themeColor="text1"/>
          <w:kern w:val="0"/>
          <w:szCs w:val="21"/>
          <w:highlight w:val="none"/>
          <w:u w:val="single"/>
          <w14:textFill>
            <w14:solidFill>
              <w14:schemeClr w14:val="tx1"/>
            </w14:solidFill>
          </w14:textFill>
        </w:rPr>
        <w:t>综合单价</w:t>
      </w:r>
      <w:r>
        <w:rPr>
          <w:rFonts w:hint="eastAsia" w:ascii="宋体" w:hAnsi="宋体" w:eastAsia="宋体" w:cs="宋体"/>
          <w:b/>
          <w:bCs/>
          <w:color w:val="000000" w:themeColor="text1"/>
          <w:kern w:val="0"/>
          <w:szCs w:val="24"/>
          <w:highlight w:val="none"/>
          <w:u w:val="single"/>
          <w14:textFill>
            <w14:solidFill>
              <w14:schemeClr w14:val="tx1"/>
            </w14:solidFill>
          </w14:textFill>
        </w:rPr>
        <w:t>最高投标限价</w:t>
      </w:r>
      <w:r>
        <w:rPr>
          <w:rFonts w:hint="eastAsia" w:ascii="宋体" w:hAnsi="宋体" w:eastAsia="宋体" w:cs="宋体"/>
          <w:b/>
          <w:bCs/>
          <w:color w:val="000000" w:themeColor="text1"/>
          <w:kern w:val="0"/>
          <w:szCs w:val="21"/>
          <w:highlight w:val="none"/>
          <w:u w:val="single"/>
          <w14:textFill>
            <w14:solidFill>
              <w14:schemeClr w14:val="tx1"/>
            </w14:solidFill>
          </w14:textFill>
        </w:rPr>
        <w:t>的，该投标人的投标文件将被视为无效投标</w:t>
      </w:r>
      <w:r>
        <w:rPr>
          <w:rFonts w:hint="eastAsia" w:ascii="宋体" w:hAnsi="宋体" w:eastAsia="宋体" w:cs="宋体"/>
          <w:b/>
          <w:bCs/>
          <w:color w:val="000000" w:themeColor="text1"/>
          <w:kern w:val="0"/>
          <w:szCs w:val="21"/>
          <w:highlight w:val="none"/>
          <w14:textFill>
            <w14:solidFill>
              <w14:schemeClr w14:val="tx1"/>
            </w14:solidFill>
          </w14:textFill>
        </w:rPr>
        <w:t>。</w:t>
      </w:r>
    </w:p>
    <w:p w14:paraId="21499522">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b/>
          <w:bCs/>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b/>
          <w:bCs/>
          <w:color w:val="000000" w:themeColor="text1"/>
          <w:kern w:val="0"/>
          <w:szCs w:val="21"/>
          <w:highlight w:val="none"/>
          <w:u w:val="single"/>
          <w:lang w:val="zh-CN"/>
          <w14:textFill>
            <w14:solidFill>
              <w14:schemeClr w14:val="tx1"/>
            </w14:solidFill>
          </w14:textFill>
        </w:rPr>
        <w:t>本表一式二份，一份随唱标信封一起提交，一份编入投标文件商务文件</w:t>
      </w:r>
      <w:r>
        <w:rPr>
          <w:rFonts w:hint="eastAsia" w:ascii="宋体" w:hAnsi="宋体" w:eastAsia="宋体" w:cs="宋体"/>
          <w:b/>
          <w:bCs/>
          <w:color w:val="000000" w:themeColor="text1"/>
          <w:kern w:val="0"/>
          <w:szCs w:val="21"/>
          <w:highlight w:val="none"/>
          <w:lang w:val="zh-CN"/>
          <w14:textFill>
            <w14:solidFill>
              <w14:schemeClr w14:val="tx1"/>
            </w14:solidFill>
          </w14:textFill>
        </w:rPr>
        <w:t>。</w:t>
      </w:r>
    </w:p>
    <w:p w14:paraId="02DB4C77">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bCs/>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报价保留小数点后两位。</w:t>
      </w:r>
    </w:p>
    <w:p w14:paraId="3CD72875">
      <w:pPr>
        <w:autoSpaceDE w:val="0"/>
        <w:autoSpaceDN w:val="0"/>
        <w:adjustRightInd w:val="0"/>
        <w:spacing w:line="360" w:lineRule="auto"/>
        <w:ind w:firstLine="4960" w:firstLineChars="2362"/>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2AA06E97">
      <w:pPr>
        <w:autoSpaceDE w:val="0"/>
        <w:autoSpaceDN w:val="0"/>
        <w:adjustRightInd w:val="0"/>
        <w:spacing w:line="360" w:lineRule="auto"/>
        <w:ind w:firstLine="4960" w:firstLineChars="2362"/>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法定代表人或其授权代表签名（或盖私章）：</w:t>
      </w:r>
    </w:p>
    <w:p w14:paraId="2F802459">
      <w:pPr>
        <w:autoSpaceDE w:val="0"/>
        <w:autoSpaceDN w:val="0"/>
        <w:adjustRightInd w:val="0"/>
        <w:spacing w:line="360" w:lineRule="auto"/>
        <w:ind w:firstLine="4960" w:firstLineChars="2362"/>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宋体"/>
          <w:color w:val="000000" w:themeColor="text1"/>
          <w:szCs w:val="24"/>
          <w:highlight w:val="none"/>
          <w:lang w:val="zh-CN"/>
          <w14:textFill>
            <w14:solidFill>
              <w14:schemeClr w14:val="tx1"/>
            </w14:solidFill>
          </w14:textFill>
        </w:rPr>
        <w:t>期：   年   月   日</w:t>
      </w:r>
    </w:p>
    <w:p w14:paraId="0F9DB8BD">
      <w:pPr>
        <w:tabs>
          <w:tab w:val="left" w:pos="567"/>
        </w:tabs>
        <w:autoSpaceDE w:val="0"/>
        <w:autoSpaceDN w:val="0"/>
        <w:adjustRightInd w:val="0"/>
        <w:spacing w:line="360" w:lineRule="auto"/>
        <w:jc w:val="left"/>
        <w:outlineLvl w:val="9"/>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bookmarkStart w:id="508" w:name="_Toc142508369"/>
      <w:bookmarkStart w:id="509" w:name="_Toc140596928"/>
      <w:bookmarkStart w:id="510" w:name="_Toc102860418"/>
      <w:bookmarkStart w:id="511" w:name="_Toc102860074"/>
      <w:bookmarkStart w:id="512" w:name="_Toc94107209"/>
      <w:bookmarkStart w:id="513" w:name="_Toc104991875"/>
      <w:bookmarkStart w:id="514" w:name="_Toc23083"/>
      <w:bookmarkStart w:id="515" w:name="_Toc1977725"/>
      <w:bookmarkStart w:id="516" w:name="_Toc26516"/>
      <w:bookmarkStart w:id="517" w:name="_Toc6190"/>
      <w:bookmarkStart w:id="518" w:name="_Toc533708124"/>
      <w:bookmarkStart w:id="519" w:name="_Toc486167712"/>
      <w:bookmarkStart w:id="520" w:name="_Toc20759_WPSOffice_Level2"/>
      <w:r>
        <w:rPr>
          <w:rFonts w:hint="eastAsia" w:ascii="宋体" w:hAnsi="宋体" w:eastAsia="宋体" w:cs="宋体"/>
          <w:b/>
          <w:bCs/>
          <w:color w:val="000000" w:themeColor="text1"/>
          <w:sz w:val="30"/>
          <w:szCs w:val="30"/>
          <w:highlight w:val="none"/>
          <w14:textFill>
            <w14:solidFill>
              <w14:schemeClr w14:val="tx1"/>
            </w14:solidFill>
          </w14:textFill>
        </w:rPr>
        <w:t>五</w:t>
      </w:r>
      <w:r>
        <w:rPr>
          <w:rFonts w:hint="eastAsia" w:ascii="宋体" w:hAnsi="宋体" w:eastAsia="宋体" w:cs="宋体"/>
          <w:b/>
          <w:color w:val="000000" w:themeColor="text1"/>
          <w:kern w:val="0"/>
          <w:sz w:val="32"/>
          <w:szCs w:val="32"/>
          <w:highlight w:val="none"/>
          <w14:textFill>
            <w14:solidFill>
              <w14:schemeClr w14:val="tx1"/>
            </w14:solidFill>
          </w14:textFill>
        </w:rPr>
        <w:t>、投标人资格证明文件</w:t>
      </w:r>
      <w:bookmarkEnd w:id="508"/>
      <w:bookmarkEnd w:id="509"/>
      <w:bookmarkEnd w:id="510"/>
      <w:bookmarkEnd w:id="511"/>
      <w:bookmarkEnd w:id="512"/>
      <w:bookmarkEnd w:id="513"/>
      <w:bookmarkEnd w:id="514"/>
      <w:bookmarkEnd w:id="515"/>
      <w:bookmarkEnd w:id="516"/>
      <w:bookmarkEnd w:id="517"/>
    </w:p>
    <w:p w14:paraId="57C435F3">
      <w:pPr>
        <w:tabs>
          <w:tab w:val="left" w:pos="567"/>
        </w:tabs>
        <w:autoSpaceDE w:val="0"/>
        <w:autoSpaceDN w:val="0"/>
        <w:adjustRightInd w:val="0"/>
        <w:spacing w:line="360" w:lineRule="auto"/>
        <w:jc w:val="left"/>
        <w:outlineLvl w:val="9"/>
        <w:rPr>
          <w:rFonts w:hint="eastAsia" w:ascii="宋体" w:hAnsi="宋体" w:eastAsia="宋体" w:cs="宋体"/>
          <w:b/>
          <w:color w:val="000000" w:themeColor="text1"/>
          <w:kern w:val="0"/>
          <w:sz w:val="30"/>
          <w:szCs w:val="30"/>
          <w:highlight w:val="none"/>
          <w14:textFill>
            <w14:solidFill>
              <w14:schemeClr w14:val="tx1"/>
            </w14:solidFill>
          </w14:textFill>
        </w:rPr>
      </w:pPr>
      <w:bookmarkStart w:id="521" w:name="_Toc25267"/>
      <w:bookmarkStart w:id="522" w:name="_Toc140596929"/>
      <w:bookmarkStart w:id="523" w:name="_Toc142508370"/>
      <w:bookmarkStart w:id="524" w:name="_Toc102860075"/>
      <w:bookmarkStart w:id="525" w:name="_Toc17358"/>
      <w:bookmarkStart w:id="526" w:name="_Toc94107210"/>
      <w:bookmarkStart w:id="527" w:name="_Toc102860419"/>
      <w:bookmarkStart w:id="528" w:name="_Toc29874"/>
      <w:bookmarkStart w:id="529" w:name="_Toc104991876"/>
      <w:bookmarkStart w:id="530" w:name="_Toc1977726"/>
      <w:r>
        <w:rPr>
          <w:rFonts w:hint="eastAsia" w:ascii="宋体" w:hAnsi="宋体" w:eastAsia="宋体" w:cs="宋体"/>
          <w:b/>
          <w:color w:val="000000" w:themeColor="text1"/>
          <w:kern w:val="0"/>
          <w:sz w:val="30"/>
          <w:szCs w:val="30"/>
          <w:highlight w:val="none"/>
          <w14:textFill>
            <w14:solidFill>
              <w14:schemeClr w14:val="tx1"/>
            </w14:solidFill>
          </w14:textFill>
        </w:rPr>
        <w:t>5.1 多证合一营业执照（或事业单位法人证书）复印件</w:t>
      </w:r>
      <w:bookmarkEnd w:id="521"/>
      <w:bookmarkEnd w:id="522"/>
      <w:bookmarkEnd w:id="523"/>
      <w:bookmarkEnd w:id="524"/>
      <w:bookmarkEnd w:id="525"/>
      <w:bookmarkEnd w:id="526"/>
      <w:bookmarkEnd w:id="527"/>
      <w:bookmarkEnd w:id="528"/>
      <w:bookmarkEnd w:id="529"/>
    </w:p>
    <w:p w14:paraId="5E83FAEC">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000000" w:themeColor="text1"/>
          <w:szCs w:val="24"/>
          <w:highlight w:val="none"/>
          <w14:textFill>
            <w14:solidFill>
              <w14:schemeClr w14:val="tx1"/>
            </w14:solidFill>
          </w14:textFill>
        </w:rPr>
      </w:pPr>
    </w:p>
    <w:p w14:paraId="567D4B4D">
      <w:pPr>
        <w:tabs>
          <w:tab w:val="left" w:pos="567"/>
        </w:tabs>
        <w:autoSpaceDE w:val="0"/>
        <w:autoSpaceDN w:val="0"/>
        <w:adjustRightInd w:val="0"/>
        <w:spacing w:line="360" w:lineRule="auto"/>
        <w:ind w:firstLine="316" w:firstLineChars="150"/>
        <w:jc w:val="left"/>
        <w:outlineLvl w:val="9"/>
        <w:rPr>
          <w:rFonts w:hint="eastAsia" w:ascii="宋体" w:hAnsi="宋体" w:eastAsia="宋体" w:cs="宋体"/>
          <w:b/>
          <w:color w:val="000000" w:themeColor="text1"/>
          <w:kern w:val="0"/>
          <w:szCs w:val="21"/>
          <w:highlight w:val="none"/>
          <w14:textFill>
            <w14:solidFill>
              <w14:schemeClr w14:val="tx1"/>
            </w14:solidFill>
          </w14:textFill>
        </w:rPr>
        <w:sectPr>
          <w:pgSz w:w="12240" w:h="15840"/>
          <w:pgMar w:top="1191" w:right="1043" w:bottom="1191" w:left="1043" w:header="720" w:footer="720" w:gutter="0"/>
          <w:cols w:space="720" w:num="1"/>
          <w:titlePg/>
          <w:docGrid w:linePitch="326" w:charSpace="0"/>
        </w:sectPr>
      </w:pPr>
    </w:p>
    <w:p w14:paraId="2E07D5E3">
      <w:pPr>
        <w:tabs>
          <w:tab w:val="left" w:pos="567"/>
        </w:tabs>
        <w:autoSpaceDE w:val="0"/>
        <w:autoSpaceDN w:val="0"/>
        <w:adjustRightInd w:val="0"/>
        <w:spacing w:line="360" w:lineRule="auto"/>
        <w:jc w:val="left"/>
        <w:outlineLvl w:val="9"/>
        <w:rPr>
          <w:rFonts w:hint="eastAsia" w:ascii="宋体" w:hAnsi="宋体" w:eastAsia="宋体" w:cs="宋体"/>
          <w:b/>
          <w:color w:val="000000" w:themeColor="text1"/>
          <w:kern w:val="0"/>
          <w:sz w:val="30"/>
          <w:szCs w:val="30"/>
          <w:highlight w:val="none"/>
          <w14:textFill>
            <w14:solidFill>
              <w14:schemeClr w14:val="tx1"/>
            </w14:solidFill>
          </w14:textFill>
        </w:rPr>
      </w:pPr>
      <w:bookmarkStart w:id="531" w:name="_Toc94107211"/>
      <w:bookmarkStart w:id="532" w:name="_Toc102860420"/>
      <w:bookmarkStart w:id="533" w:name="_Toc142508371"/>
      <w:bookmarkStart w:id="534" w:name="_Toc104991877"/>
      <w:bookmarkStart w:id="535" w:name="_Toc27861"/>
      <w:bookmarkStart w:id="536" w:name="_Toc102860076"/>
      <w:bookmarkStart w:id="537" w:name="_Toc25013"/>
      <w:bookmarkStart w:id="538" w:name="_Toc7756"/>
      <w:bookmarkStart w:id="539" w:name="_Toc140596930"/>
      <w:r>
        <w:rPr>
          <w:rFonts w:hint="eastAsia" w:ascii="宋体" w:hAnsi="宋体" w:eastAsia="宋体" w:cs="宋体"/>
          <w:b/>
          <w:color w:val="000000" w:themeColor="text1"/>
          <w:kern w:val="0"/>
          <w:sz w:val="30"/>
          <w:szCs w:val="30"/>
          <w:highlight w:val="none"/>
          <w14:textFill>
            <w14:solidFill>
              <w14:schemeClr w14:val="tx1"/>
            </w14:solidFill>
          </w14:textFill>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31"/>
      <w:bookmarkEnd w:id="532"/>
      <w:bookmarkEnd w:id="533"/>
      <w:bookmarkEnd w:id="534"/>
      <w:bookmarkEnd w:id="535"/>
      <w:bookmarkEnd w:id="536"/>
      <w:bookmarkEnd w:id="537"/>
      <w:bookmarkEnd w:id="538"/>
      <w:bookmarkEnd w:id="539"/>
    </w:p>
    <w:p w14:paraId="2A19AEEC">
      <w:pPr>
        <w:tabs>
          <w:tab w:val="left" w:pos="567"/>
        </w:tabs>
        <w:autoSpaceDE w:val="0"/>
        <w:autoSpaceDN w:val="0"/>
        <w:adjustRightInd w:val="0"/>
        <w:spacing w:line="360" w:lineRule="auto"/>
        <w:jc w:val="left"/>
        <w:outlineLvl w:val="9"/>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bookmarkStart w:id="540" w:name="_Toc140596931"/>
      <w:bookmarkStart w:id="541" w:name="_Toc7441"/>
      <w:bookmarkStart w:id="542" w:name="_Toc17499"/>
      <w:bookmarkStart w:id="543" w:name="_Toc102860421"/>
      <w:bookmarkStart w:id="544" w:name="_Toc104991878"/>
      <w:bookmarkStart w:id="545" w:name="_Toc9132"/>
      <w:bookmarkStart w:id="546" w:name="_Toc94107212"/>
      <w:bookmarkStart w:id="547" w:name="_Toc142508372"/>
      <w:bookmarkStart w:id="548" w:name="_Toc102860077"/>
      <w:r>
        <w:rPr>
          <w:rFonts w:hint="eastAsia" w:ascii="宋体" w:hAnsi="宋体" w:eastAsia="宋体" w:cs="宋体"/>
          <w:b/>
          <w:color w:val="000000" w:themeColor="text1"/>
          <w:kern w:val="0"/>
          <w:sz w:val="30"/>
          <w:szCs w:val="30"/>
          <w:highlight w:val="none"/>
          <w14:textFill>
            <w14:solidFill>
              <w14:schemeClr w14:val="tx1"/>
            </w14:solidFill>
          </w14:textFill>
        </w:rPr>
        <w:t>5.3 法定代表人身份证明书原件、法定代表人授权书原件格式（法定代表人投标时只需提供法定代表人身份证明书，委托他人为投标代表或签署投标文件时需同时提供法定代表人授权书）</w:t>
      </w:r>
      <w:bookmarkEnd w:id="540"/>
      <w:bookmarkEnd w:id="541"/>
      <w:bookmarkEnd w:id="542"/>
      <w:bookmarkEnd w:id="543"/>
      <w:bookmarkEnd w:id="544"/>
      <w:bookmarkEnd w:id="545"/>
      <w:bookmarkEnd w:id="546"/>
      <w:bookmarkEnd w:id="547"/>
      <w:bookmarkEnd w:id="548"/>
    </w:p>
    <w:p w14:paraId="318B7FB2">
      <w:pPr>
        <w:spacing w:before="120" w:after="120" w:line="360" w:lineRule="auto"/>
        <w:ind w:firstLine="426" w:firstLineChars="202"/>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（1）法定代表人身份证明书格式</w:t>
      </w:r>
      <w:bookmarkEnd w:id="518"/>
      <w:bookmarkEnd w:id="519"/>
      <w:bookmarkEnd w:id="520"/>
      <w:bookmarkEnd w:id="530"/>
    </w:p>
    <w:p w14:paraId="3836B736">
      <w:pPr>
        <w:spacing w:before="120" w:after="120" w:line="360" w:lineRule="auto"/>
        <w:ind w:firstLine="608" w:firstLineChars="202"/>
        <w:jc w:val="center"/>
        <w:outlineLvl w:val="9"/>
        <w:rPr>
          <w:rFonts w:hint="eastAsia" w:ascii="宋体" w:hAnsi="宋体" w:eastAsia="宋体" w:cs="宋体"/>
          <w:b/>
          <w:color w:val="000000" w:themeColor="text1"/>
          <w:sz w:val="30"/>
          <w:szCs w:val="30"/>
          <w:highlight w:val="none"/>
          <w14:textFill>
            <w14:solidFill>
              <w14:schemeClr w14:val="tx1"/>
            </w14:solidFill>
          </w14:textFill>
        </w:rPr>
      </w:pPr>
    </w:p>
    <w:p w14:paraId="52D158A8">
      <w:pPr>
        <w:spacing w:before="120" w:after="120" w:line="360" w:lineRule="auto"/>
        <w:ind w:firstLine="608" w:firstLineChars="202"/>
        <w:jc w:val="center"/>
        <w:outlineLvl w:val="9"/>
        <w:rPr>
          <w:rFonts w:hint="eastAsia" w:ascii="宋体" w:hAnsi="宋体" w:eastAsia="宋体" w:cs="宋体"/>
          <w:b/>
          <w:bCs/>
          <w:color w:val="000000" w:themeColor="text1"/>
          <w:sz w:val="30"/>
          <w:szCs w:val="30"/>
          <w:highlight w:val="none"/>
          <w14:textFill>
            <w14:solidFill>
              <w14:schemeClr w14:val="tx1"/>
            </w14:solidFill>
          </w14:textFill>
        </w:rPr>
      </w:pPr>
      <w:bookmarkStart w:id="549" w:name="_Toc11033_WPSOffice_Level3"/>
      <w:r>
        <w:rPr>
          <w:rFonts w:hint="eastAsia" w:ascii="宋体" w:hAnsi="宋体" w:eastAsia="宋体" w:cs="宋体"/>
          <w:b/>
          <w:color w:val="000000" w:themeColor="text1"/>
          <w:sz w:val="30"/>
          <w:szCs w:val="30"/>
          <w:highlight w:val="none"/>
          <w14:textFill>
            <w14:solidFill>
              <w14:schemeClr w14:val="tx1"/>
            </w14:solidFill>
          </w14:textFill>
        </w:rPr>
        <w:t>法定代</w:t>
      </w:r>
      <w:bookmarkStart w:id="550" w:name="_Toc45995270"/>
      <w:bookmarkStart w:id="551" w:name="_Toc36971359"/>
      <w:r>
        <w:rPr>
          <w:rFonts w:hint="eastAsia" w:ascii="宋体" w:hAnsi="宋体" w:eastAsia="宋体" w:cs="宋体"/>
          <w:b/>
          <w:color w:val="000000" w:themeColor="text1"/>
          <w:sz w:val="30"/>
          <w:szCs w:val="30"/>
          <w:highlight w:val="none"/>
          <w14:textFill>
            <w14:solidFill>
              <w14:schemeClr w14:val="tx1"/>
            </w14:solidFill>
          </w14:textFill>
        </w:rPr>
        <w:t>表人身份证明书</w:t>
      </w:r>
      <w:bookmarkEnd w:id="549"/>
    </w:p>
    <w:bookmarkEnd w:id="550"/>
    <w:bookmarkEnd w:id="551"/>
    <w:p w14:paraId="1B8AAA89">
      <w:pPr>
        <w:spacing w:before="120" w:after="120" w:line="360" w:lineRule="auto"/>
        <w:ind w:firstLine="420" w:firstLineChars="200"/>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先生／女士：现任我单位</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职务，为法定代表人，特此证明。</w:t>
      </w:r>
    </w:p>
    <w:p w14:paraId="3F416846">
      <w:pPr>
        <w:spacing w:before="120" w:after="120" w:line="360" w:lineRule="auto"/>
        <w:ind w:firstLine="424" w:firstLineChars="202"/>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有效日期：</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签发日期：</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7E91FCFF">
      <w:pPr>
        <w:spacing w:before="120" w:after="120" w:line="360" w:lineRule="auto"/>
        <w:ind w:firstLine="424" w:firstLineChars="202"/>
        <w:outlineLvl w:val="9"/>
        <w:rPr>
          <w:rFonts w:hint="eastAsia"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附：代表人性别：</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 年龄：</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身份证号码：</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2401878D">
      <w:pPr>
        <w:spacing w:before="120" w:after="120" w:line="360" w:lineRule="auto"/>
        <w:ind w:firstLine="424" w:firstLineChars="202"/>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营业执照号码：</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经济性质： </w:t>
      </w:r>
    </w:p>
    <w:p w14:paraId="3156FA06">
      <w:pPr>
        <w:spacing w:before="120" w:after="120" w:line="360" w:lineRule="auto"/>
        <w:ind w:firstLine="424" w:firstLineChars="202"/>
        <w:outlineLvl w:val="9"/>
        <w:rPr>
          <w:rFonts w:hint="eastAsia"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主营（产）：</w:t>
      </w:r>
    </w:p>
    <w:p w14:paraId="3A9BD043">
      <w:pPr>
        <w:spacing w:before="120" w:after="120" w:line="360" w:lineRule="auto"/>
        <w:ind w:firstLine="424" w:firstLineChars="202"/>
        <w:outlineLvl w:val="9"/>
        <w:rPr>
          <w:rFonts w:hint="eastAsia"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兼营（产）：</w:t>
      </w:r>
    </w:p>
    <w:p w14:paraId="4B7B23FA">
      <w:pPr>
        <w:spacing w:before="120" w:after="120" w:line="360" w:lineRule="auto"/>
        <w:ind w:firstLine="424" w:firstLineChars="202"/>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附 法定代表人身份证复印件 </w:t>
      </w:r>
    </w:p>
    <w:p w14:paraId="0A83AC8A">
      <w:pPr>
        <w:spacing w:before="120" w:after="120" w:line="360" w:lineRule="auto"/>
        <w:ind w:left="340" w:leftChars="162" w:firstLine="474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投标人：（加盖投标人法人公章）</w:t>
      </w:r>
    </w:p>
    <w:p w14:paraId="24BA89BC">
      <w:pPr>
        <w:autoSpaceDE w:val="0"/>
        <w:autoSpaceDN w:val="0"/>
        <w:adjustRightInd w:val="0"/>
        <w:spacing w:line="360" w:lineRule="auto"/>
        <w:ind w:right="1010" w:rightChars="481" w:firstLine="6090" w:firstLineChars="29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日期：   年   月   日</w:t>
      </w:r>
    </w:p>
    <w:p w14:paraId="58A2E103">
      <w:pPr>
        <w:autoSpaceDE w:val="0"/>
        <w:autoSpaceDN w:val="0"/>
        <w:adjustRightInd w:val="0"/>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6946C59"/>
                          <w:p w14:paraId="541000B8"/>
                          <w:p w14:paraId="22301AB9"/>
                          <w:p w14:paraId="7C57FDCF"/>
                          <w:p w14:paraId="1F304B98">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16946C59"/>
                    <w:p w14:paraId="541000B8"/>
                    <w:p w14:paraId="22301AB9"/>
                    <w:p w14:paraId="7C57FDCF"/>
                    <w:p w14:paraId="1F304B98">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52A98DF"/>
                          <w:p w14:paraId="4EC73026"/>
                          <w:p w14:paraId="45981BE0"/>
                          <w:p w14:paraId="359DF412"/>
                          <w:p w14:paraId="7E751C1F">
                            <w:pPr>
                              <w:jc w:val="center"/>
                              <w:rPr>
                                <w:szCs w:val="21"/>
                              </w:rPr>
                            </w:pPr>
                            <w:r>
                              <w:rPr>
                                <w:rFonts w:hint="eastAsia"/>
                                <w:szCs w:val="21"/>
                              </w:rPr>
                              <w:t>法定代表人身份证反面</w:t>
                            </w:r>
                          </w:p>
                          <w:p w14:paraId="4CFC6D18">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052A98DF"/>
                    <w:p w14:paraId="4EC73026"/>
                    <w:p w14:paraId="45981BE0"/>
                    <w:p w14:paraId="359DF412"/>
                    <w:p w14:paraId="7E751C1F">
                      <w:pPr>
                        <w:jc w:val="center"/>
                        <w:rPr>
                          <w:szCs w:val="21"/>
                        </w:rPr>
                      </w:pPr>
                      <w:r>
                        <w:rPr>
                          <w:rFonts w:hint="eastAsia"/>
                          <w:szCs w:val="21"/>
                        </w:rPr>
                        <w:t>法定代表人身份证反面</w:t>
                      </w:r>
                    </w:p>
                    <w:p w14:paraId="4CFC6D18">
                      <w:pPr>
                        <w:jc w:val="center"/>
                        <w:rPr>
                          <w:szCs w:val="21"/>
                        </w:rPr>
                      </w:pPr>
                    </w:p>
                  </w:txbxContent>
                </v:textbox>
              </v:shape>
            </w:pict>
          </mc:Fallback>
        </mc:AlternateContent>
      </w:r>
      <w:r>
        <w:rPr>
          <w:rFonts w:hint="eastAsia"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8E09E59"/>
                          <w:p w14:paraId="458CD430"/>
                          <w:p w14:paraId="4B718DD6"/>
                          <w:p w14:paraId="08E98B3A"/>
                          <w:p w14:paraId="525E8965">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18E09E59"/>
                    <w:p w14:paraId="458CD430"/>
                    <w:p w14:paraId="4B718DD6"/>
                    <w:p w14:paraId="08E98B3A"/>
                    <w:p w14:paraId="525E8965">
                      <w:pPr>
                        <w:jc w:val="center"/>
                      </w:pPr>
                      <w:r>
                        <w:rPr>
                          <w:rFonts w:hint="eastAsia"/>
                        </w:rPr>
                        <w:t>身份证正面</w:t>
                      </w:r>
                    </w:p>
                  </w:txbxContent>
                </v:textbox>
              </v:shape>
            </w:pict>
          </mc:Fallback>
        </mc:AlternateContent>
      </w:r>
    </w:p>
    <w:p w14:paraId="71683B54">
      <w:pPr>
        <w:autoSpaceDE w:val="0"/>
        <w:autoSpaceDN w:val="0"/>
        <w:adjustRightInd w:val="0"/>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p w14:paraId="5A9027A8">
      <w:pPr>
        <w:autoSpaceDE w:val="0"/>
        <w:autoSpaceDN w:val="0"/>
        <w:adjustRightInd w:val="0"/>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p w14:paraId="543CFF72">
      <w:pPr>
        <w:autoSpaceDE w:val="0"/>
        <w:autoSpaceDN w:val="0"/>
        <w:adjustRightInd w:val="0"/>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p w14:paraId="4D34019A">
      <w:pPr>
        <w:autoSpaceDE w:val="0"/>
        <w:autoSpaceDN w:val="0"/>
        <w:adjustRightInd w:val="0"/>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p w14:paraId="0E2F04D6">
      <w:pPr>
        <w:autoSpaceDE w:val="0"/>
        <w:autoSpaceDN w:val="0"/>
        <w:adjustRightInd w:val="0"/>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p w14:paraId="74D60282">
      <w:pPr>
        <w:autoSpaceDE w:val="0"/>
        <w:autoSpaceDN w:val="0"/>
        <w:adjustRightInd w:val="0"/>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p w14:paraId="1D92D08E">
      <w:pPr>
        <w:autoSpaceDE w:val="0"/>
        <w:autoSpaceDN w:val="0"/>
        <w:adjustRightInd w:val="0"/>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p w14:paraId="44090D59">
      <w:pPr>
        <w:autoSpaceDE w:val="0"/>
        <w:autoSpaceDN w:val="0"/>
        <w:adjustRightInd w:val="0"/>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p w14:paraId="47F78F76">
      <w:pPr>
        <w:autoSpaceDE w:val="0"/>
        <w:autoSpaceDN w:val="0"/>
        <w:adjustRightInd w:val="0"/>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p w14:paraId="47F8D144">
      <w:pPr>
        <w:autoSpaceDE w:val="0"/>
        <w:autoSpaceDN w:val="0"/>
        <w:adjustRightInd w:val="0"/>
        <w:jc w:val="left"/>
        <w:outlineLvl w:val="9"/>
        <w:rPr>
          <w:rFonts w:hint="eastAsia" w:ascii="宋体" w:hAnsi="宋体" w:eastAsia="宋体" w:cs="宋体"/>
          <w:b/>
          <w:color w:val="000000" w:themeColor="text1"/>
          <w:kern w:val="0"/>
          <w:szCs w:val="21"/>
          <w:highlight w:val="none"/>
          <w14:textFill>
            <w14:solidFill>
              <w14:schemeClr w14:val="tx1"/>
            </w14:solidFill>
          </w14:textFill>
        </w:rPr>
      </w:pPr>
    </w:p>
    <w:p w14:paraId="62EED37C">
      <w:pPr>
        <w:autoSpaceDE w:val="0"/>
        <w:autoSpaceDN w:val="0"/>
        <w:adjustRightInd w:val="0"/>
        <w:jc w:val="left"/>
        <w:outlineLvl w:val="9"/>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注：法定代表人身份证须在有效期限内。</w:t>
      </w:r>
    </w:p>
    <w:p w14:paraId="2EA39EC4">
      <w:pPr>
        <w:autoSpaceDE w:val="0"/>
        <w:autoSpaceDN w:val="0"/>
        <w:adjustRightInd w:val="0"/>
        <w:jc w:val="left"/>
        <w:outlineLvl w:val="9"/>
        <w:rPr>
          <w:rFonts w:hint="eastAsia" w:ascii="宋体" w:hAnsi="宋体" w:eastAsia="宋体" w:cs="宋体"/>
          <w:color w:val="000000" w:themeColor="text1"/>
          <w:kern w:val="0"/>
          <w:szCs w:val="21"/>
          <w:highlight w:val="none"/>
          <w14:textFill>
            <w14:solidFill>
              <w14:schemeClr w14:val="tx1"/>
            </w14:solidFill>
          </w14:textFill>
        </w:rPr>
      </w:pPr>
    </w:p>
    <w:p w14:paraId="39DC1374">
      <w:pPr>
        <w:spacing w:before="120" w:after="120" w:line="360" w:lineRule="auto"/>
        <w:ind w:firstLine="424" w:firstLineChars="202"/>
        <w:outlineLvl w:val="9"/>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bookmarkEnd w:id="471"/>
      <w:bookmarkEnd w:id="472"/>
      <w:bookmarkEnd w:id="473"/>
      <w:bookmarkStart w:id="552" w:name="_Toc533708125"/>
      <w:bookmarkStart w:id="553" w:name="_Toc1977727"/>
      <w:bookmarkStart w:id="554" w:name="_Toc6240_WPSOffice_Level2"/>
      <w:bookmarkStart w:id="555" w:name="_Toc486167713"/>
      <w:r>
        <w:rPr>
          <w:rFonts w:hint="eastAsia" w:ascii="宋体" w:hAnsi="宋体" w:eastAsia="宋体" w:cs="宋体"/>
          <w:b/>
          <w:color w:val="000000" w:themeColor="text1"/>
          <w:szCs w:val="24"/>
          <w:highlight w:val="none"/>
          <w14:textFill>
            <w14:solidFill>
              <w14:schemeClr w14:val="tx1"/>
            </w14:solidFill>
          </w14:textFill>
        </w:rPr>
        <w:t>（2）法定代表人授权书格式</w:t>
      </w:r>
      <w:bookmarkEnd w:id="552"/>
      <w:bookmarkEnd w:id="553"/>
      <w:bookmarkEnd w:id="554"/>
      <w:bookmarkEnd w:id="555"/>
    </w:p>
    <w:p w14:paraId="49E62637">
      <w:pPr>
        <w:autoSpaceDE w:val="0"/>
        <w:autoSpaceDN w:val="0"/>
        <w:adjustRightInd w:val="0"/>
        <w:spacing w:line="360" w:lineRule="auto"/>
        <w:jc w:val="center"/>
        <w:outlineLvl w:val="9"/>
        <w:rPr>
          <w:rFonts w:hint="eastAsia" w:ascii="宋体" w:hAnsi="宋体" w:eastAsia="宋体" w:cs="宋体"/>
          <w:b/>
          <w:bCs/>
          <w:color w:val="000000" w:themeColor="text1"/>
          <w:sz w:val="30"/>
          <w:szCs w:val="30"/>
          <w:highlight w:val="none"/>
          <w:lang w:val="zh-CN"/>
          <w14:textFill>
            <w14:solidFill>
              <w14:schemeClr w14:val="tx1"/>
            </w14:solidFill>
          </w14:textFill>
        </w:rPr>
      </w:pPr>
    </w:p>
    <w:p w14:paraId="020A59A4">
      <w:pPr>
        <w:autoSpaceDE w:val="0"/>
        <w:autoSpaceDN w:val="0"/>
        <w:adjustRightInd w:val="0"/>
        <w:spacing w:line="360" w:lineRule="auto"/>
        <w:jc w:val="center"/>
        <w:outlineLvl w:val="9"/>
        <w:rPr>
          <w:rFonts w:hint="eastAsia" w:ascii="宋体" w:hAnsi="宋体" w:eastAsia="宋体" w:cs="宋体"/>
          <w:b/>
          <w:bCs/>
          <w:color w:val="000000" w:themeColor="text1"/>
          <w:sz w:val="30"/>
          <w:szCs w:val="30"/>
          <w:highlight w:val="none"/>
          <w:lang w:val="zh-CN"/>
          <w14:textFill>
            <w14:solidFill>
              <w14:schemeClr w14:val="tx1"/>
            </w14:solidFill>
          </w14:textFill>
        </w:rPr>
      </w:pPr>
      <w:bookmarkStart w:id="556" w:name="_Toc29146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法定代表人授权书</w:t>
      </w:r>
      <w:bookmarkEnd w:id="556"/>
    </w:p>
    <w:p w14:paraId="3F5C844D">
      <w:pPr>
        <w:autoSpaceDE w:val="0"/>
        <w:autoSpaceDN w:val="0"/>
        <w:adjustRightInd w:val="0"/>
        <w:spacing w:line="360" w:lineRule="auto"/>
        <w:jc w:val="center"/>
        <w:outlineLvl w:val="9"/>
        <w:rPr>
          <w:rFonts w:hint="eastAsia" w:ascii="宋体" w:hAnsi="宋体" w:eastAsia="宋体" w:cs="宋体"/>
          <w:color w:val="000000" w:themeColor="text1"/>
          <w:szCs w:val="28"/>
          <w:highlight w:val="none"/>
          <w:lang w:val="zh-CN"/>
          <w14:textFill>
            <w14:solidFill>
              <w14:schemeClr w14:val="tx1"/>
            </w14:solidFill>
          </w14:textFill>
        </w:rPr>
      </w:pPr>
    </w:p>
    <w:p w14:paraId="7CBF0CD6">
      <w:pPr>
        <w:spacing w:before="120" w:after="120" w:line="360" w:lineRule="auto"/>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致：东莞市石鼓净水有限公司</w:t>
      </w:r>
    </w:p>
    <w:p w14:paraId="012598D8">
      <w:pPr>
        <w:spacing w:before="120" w:after="120" w:line="360" w:lineRule="auto"/>
        <w:ind w:firstLine="630" w:firstLineChars="3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本授权书声明：注册于</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（投标人地址）的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（投标人名称）在下面签字或盖私章的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（法定代表人姓名、职务、身份证号码）代表本公司授权在下面签字或盖私章的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（被授权人的姓名、职务、身份证号码）为本公司的合法代表人，签署</w:t>
      </w:r>
      <w:r>
        <w:rPr>
          <w:rFonts w:hint="eastAsia" w:ascii="宋体" w:hAnsi="宋体" w:eastAsia="宋体" w:cs="宋体"/>
          <w:color w:val="000000" w:themeColor="text1"/>
          <w:szCs w:val="21"/>
          <w:highlight w:val="none"/>
          <w:u w:val="single"/>
          <w:lang w:eastAsia="zh-CN"/>
          <w14:textFill>
            <w14:solidFill>
              <w14:schemeClr w14:val="tx1"/>
            </w14:solidFill>
          </w14:textFill>
        </w:rPr>
        <w:t>东莞市石鼓净水有限公司污水处理厂分布式光伏发电项目</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DGDS2024-089</w:t>
      </w:r>
      <w:r>
        <w:rPr>
          <w:rFonts w:hint="eastAsia" w:ascii="宋体" w:hAnsi="宋体" w:eastAsia="宋体" w:cs="宋体"/>
          <w:color w:val="000000" w:themeColor="text1"/>
          <w:szCs w:val="21"/>
          <w:highlight w:val="none"/>
          <w:lang w:val="zh-CN"/>
          <w14:textFill>
            <w14:solidFill>
              <w14:schemeClr w14:val="tx1"/>
            </w14:solidFill>
          </w14:textFill>
        </w:rPr>
        <w:t>）的投标文件，</w:t>
      </w:r>
      <w:r>
        <w:rPr>
          <w:rFonts w:hint="eastAsia" w:ascii="宋体" w:hAnsi="宋体" w:eastAsia="宋体" w:cs="宋体"/>
          <w:color w:val="000000" w:themeColor="text1"/>
          <w:szCs w:val="21"/>
          <w:highlight w:val="none"/>
          <w14:textFill>
            <w14:solidFill>
              <w14:schemeClr w14:val="tx1"/>
            </w14:solidFill>
          </w14:textFill>
        </w:rPr>
        <w:t>代表我公司</w:t>
      </w:r>
      <w:r>
        <w:rPr>
          <w:rFonts w:hint="eastAsia" w:ascii="宋体" w:hAnsi="宋体" w:eastAsia="宋体" w:cs="宋体"/>
          <w:color w:val="000000" w:themeColor="text1"/>
          <w:szCs w:val="24"/>
          <w:highlight w:val="none"/>
          <w:lang w:val="zh-CN"/>
          <w14:textFill>
            <w14:solidFill>
              <w14:schemeClr w14:val="tx1"/>
            </w14:solidFill>
          </w14:textFill>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000000" w:themeColor="text1"/>
          <w:szCs w:val="21"/>
          <w:highlight w:val="none"/>
          <w14:textFill>
            <w14:solidFill>
              <w14:schemeClr w14:val="tx1"/>
            </w14:solidFill>
          </w14:textFill>
        </w:rPr>
        <w:t>我承认代理人全权代表我所签署的本项目投标文件的内容及</w:t>
      </w:r>
      <w:r>
        <w:rPr>
          <w:rFonts w:hint="eastAsia" w:ascii="宋体" w:hAnsi="宋体" w:eastAsia="宋体" w:cs="宋体"/>
          <w:color w:val="000000" w:themeColor="text1"/>
          <w:szCs w:val="24"/>
          <w:highlight w:val="none"/>
          <w:lang w:val="zh-CN"/>
          <w14:textFill>
            <w14:solidFill>
              <w14:schemeClr w14:val="tx1"/>
            </w14:solidFill>
          </w14:textFill>
        </w:rPr>
        <w:t>所进行的上述活动。</w:t>
      </w:r>
    </w:p>
    <w:p w14:paraId="06378D65">
      <w:pPr>
        <w:spacing w:before="120" w:after="120" w:line="360" w:lineRule="auto"/>
        <w:ind w:firstLine="42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本授权书于</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年</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月</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日签字生效，有效期至投标文件失效期止，</w:t>
      </w:r>
      <w:r>
        <w:rPr>
          <w:rFonts w:hint="eastAsia" w:ascii="宋体" w:hAnsi="宋体" w:eastAsia="宋体" w:cs="宋体"/>
          <w:color w:val="000000" w:themeColor="text1"/>
          <w:szCs w:val="21"/>
          <w:highlight w:val="none"/>
          <w14:textFill>
            <w14:solidFill>
              <w14:schemeClr w14:val="tx1"/>
            </w14:solidFill>
          </w14:textFill>
        </w:rPr>
        <w:t>代理人无转委托权，</w:t>
      </w:r>
      <w:r>
        <w:rPr>
          <w:rFonts w:hint="eastAsia" w:ascii="宋体" w:hAnsi="宋体" w:eastAsia="宋体" w:cs="宋体"/>
          <w:color w:val="000000" w:themeColor="text1"/>
          <w:szCs w:val="24"/>
          <w:highlight w:val="none"/>
          <w:lang w:val="zh-CN"/>
          <w14:textFill>
            <w14:solidFill>
              <w14:schemeClr w14:val="tx1"/>
            </w14:solidFill>
          </w14:textFill>
        </w:rPr>
        <w:t>特此声明。</w:t>
      </w:r>
    </w:p>
    <w:p w14:paraId="68EDC0FA">
      <w:pPr>
        <w:spacing w:before="120" w:after="120" w:line="360" w:lineRule="auto"/>
        <w:ind w:left="348" w:leftChars="136" w:hanging="62"/>
        <w:outlineLvl w:val="9"/>
        <w:rPr>
          <w:rFonts w:hint="eastAsia" w:ascii="宋体" w:hAnsi="宋体" w:eastAsia="宋体" w:cs="宋体"/>
          <w:color w:val="000000" w:themeColor="text1"/>
          <w:szCs w:val="24"/>
          <w:highlight w:val="none"/>
          <w14:textFill>
            <w14:solidFill>
              <w14:schemeClr w14:val="tx1"/>
            </w14:solidFill>
          </w14:textFill>
        </w:rPr>
      </w:pPr>
    </w:p>
    <w:p w14:paraId="6F1B2CAD">
      <w:pPr>
        <w:spacing w:before="120" w:after="120" w:line="360" w:lineRule="auto"/>
        <w:ind w:left="4200" w:leftChars="2000" w:firstLine="425"/>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  标  人：（加盖投标人法人公章）</w:t>
      </w:r>
    </w:p>
    <w:p w14:paraId="16E486CF">
      <w:pPr>
        <w:spacing w:before="120" w:after="120" w:line="360" w:lineRule="auto"/>
        <w:ind w:left="4200" w:leftChars="2000" w:firstLine="425"/>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投标人地址：</w:t>
      </w:r>
    </w:p>
    <w:p w14:paraId="22596ABF">
      <w:pPr>
        <w:spacing w:before="120" w:after="120" w:line="360" w:lineRule="auto"/>
        <w:ind w:left="4200" w:leftChars="2000" w:firstLine="425"/>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法定代表人（签名或盖私章）：</w:t>
      </w:r>
    </w:p>
    <w:p w14:paraId="373537CA">
      <w:pPr>
        <w:spacing w:before="120" w:after="120" w:line="360" w:lineRule="auto"/>
        <w:ind w:left="4200" w:leftChars="2000" w:firstLine="425"/>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职　　　务：</w:t>
      </w:r>
    </w:p>
    <w:p w14:paraId="0B4F1FEF">
      <w:pPr>
        <w:spacing w:before="120" w:after="120" w:line="360" w:lineRule="auto"/>
        <w:ind w:left="4200" w:leftChars="2000" w:firstLine="425"/>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被授权人（签名或盖私章）：</w:t>
      </w:r>
    </w:p>
    <w:p w14:paraId="378227B3">
      <w:pPr>
        <w:spacing w:before="120" w:after="120" w:line="360" w:lineRule="auto"/>
        <w:ind w:left="4200" w:leftChars="2000" w:firstLine="425"/>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职　　　务：</w:t>
      </w:r>
    </w:p>
    <w:p w14:paraId="0BE5E5DE">
      <w:pPr>
        <w:spacing w:before="120" w:after="120" w:line="360" w:lineRule="auto"/>
        <w:ind w:left="4200" w:leftChars="2000" w:firstLine="425"/>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被授权人联系手机：</w:t>
      </w:r>
    </w:p>
    <w:p w14:paraId="7F36C153">
      <w:pPr>
        <w:spacing w:before="120" w:after="120" w:line="360" w:lineRule="auto"/>
        <w:ind w:left="4200" w:leftChars="2000" w:firstLine="425"/>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电 子 邮 箱：</w:t>
      </w:r>
    </w:p>
    <w:p w14:paraId="5DFBF026">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r>
        <w:rPr>
          <w:rFonts w:hint="eastAsia" w:ascii="宋体" w:hAnsi="宋体" w:eastAsia="宋体" w:cs="宋体"/>
          <w:color w:val="000000" w:themeColor="text1"/>
          <w:szCs w:val="24"/>
          <w:highlight w:val="none"/>
          <w14:textFill>
            <w14:solidFill>
              <w14:schemeClr w14:val="tx1"/>
            </w14:solidFill>
          </w14:textFill>
        </w:rPr>
        <w:t>附 法定代表人、被授权人身份证复印件</w:t>
      </w:r>
    </w:p>
    <w:p w14:paraId="55D83964">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96F33AC"/>
                          <w:p w14:paraId="0EF4EEE7"/>
                          <w:p w14:paraId="08385EAB"/>
                          <w:p w14:paraId="7C99C7FF"/>
                          <w:p w14:paraId="6405651A">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696F33AC"/>
                    <w:p w14:paraId="0EF4EEE7"/>
                    <w:p w14:paraId="08385EAB"/>
                    <w:p w14:paraId="7C99C7FF"/>
                    <w:p w14:paraId="6405651A">
                      <w:pPr>
                        <w:jc w:val="center"/>
                        <w:rPr>
                          <w:rFonts w:hAnsi="宋体"/>
                        </w:rPr>
                      </w:pPr>
                      <w:r>
                        <w:rPr>
                          <w:rFonts w:hint="eastAsia" w:hAnsi="宋体"/>
                        </w:rPr>
                        <w:t>法定代表人身份证反面</w:t>
                      </w:r>
                    </w:p>
                  </w:txbxContent>
                </v:textbox>
              </v:shape>
            </w:pict>
          </mc:Fallback>
        </mc:AlternateContent>
      </w:r>
      <w:r>
        <w:rPr>
          <w:rFonts w:hint="eastAsia"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4254456"/>
                          <w:p w14:paraId="65E642EF"/>
                          <w:p w14:paraId="3044EB21"/>
                          <w:p w14:paraId="52E74531"/>
                          <w:p w14:paraId="607F4196">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34254456"/>
                    <w:p w14:paraId="65E642EF"/>
                    <w:p w14:paraId="3044EB21"/>
                    <w:p w14:paraId="52E74531"/>
                    <w:p w14:paraId="607F4196">
                      <w:pPr>
                        <w:jc w:val="center"/>
                        <w:rPr>
                          <w:rFonts w:hAnsi="宋体"/>
                        </w:rPr>
                      </w:pPr>
                      <w:r>
                        <w:rPr>
                          <w:rFonts w:hint="eastAsia" w:hAnsi="宋体"/>
                        </w:rPr>
                        <w:t>法定代表人身份证正面</w:t>
                      </w:r>
                    </w:p>
                  </w:txbxContent>
                </v:textbox>
              </v:shape>
            </w:pict>
          </mc:Fallback>
        </mc:AlternateContent>
      </w:r>
    </w:p>
    <w:p w14:paraId="73304B4C">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000000" w:themeColor="text1"/>
          <w:szCs w:val="24"/>
          <w:highlight w:val="none"/>
          <w14:textFill>
            <w14:solidFill>
              <w14:schemeClr w14:val="tx1"/>
            </w14:solidFill>
          </w14:textFill>
        </w:rPr>
      </w:pPr>
    </w:p>
    <w:p w14:paraId="6E5B1B88">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000000" w:themeColor="text1"/>
          <w:szCs w:val="24"/>
          <w:highlight w:val="none"/>
          <w14:textFill>
            <w14:solidFill>
              <w14:schemeClr w14:val="tx1"/>
            </w14:solidFill>
          </w14:textFill>
        </w:rPr>
      </w:pPr>
    </w:p>
    <w:p w14:paraId="6703CC0C">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000000" w:themeColor="text1"/>
          <w:szCs w:val="24"/>
          <w:highlight w:val="none"/>
          <w14:textFill>
            <w14:solidFill>
              <w14:schemeClr w14:val="tx1"/>
            </w14:solidFill>
          </w14:textFill>
        </w:rPr>
      </w:pPr>
    </w:p>
    <w:p w14:paraId="4807FC81">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000000" w:themeColor="text1"/>
          <w:szCs w:val="24"/>
          <w:highlight w:val="none"/>
          <w14:textFill>
            <w14:solidFill>
              <w14:schemeClr w14:val="tx1"/>
            </w14:solidFill>
          </w14:textFill>
        </w:rPr>
      </w:pPr>
    </w:p>
    <w:p w14:paraId="3223059A">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000000" w:themeColor="text1"/>
          <w:szCs w:val="24"/>
          <w:highlight w:val="none"/>
          <w14:textFill>
            <w14:solidFill>
              <w14:schemeClr w14:val="tx1"/>
            </w14:solidFill>
          </w14:textFill>
        </w:rPr>
      </w:pPr>
    </w:p>
    <w:p w14:paraId="70F3C90B">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000000" w:themeColor="text1"/>
          <w:szCs w:val="24"/>
          <w:highlight w:val="none"/>
          <w14:textFill>
            <w14:solidFill>
              <w14:schemeClr w14:val="tx1"/>
            </w14:solidFill>
          </w14:textFill>
        </w:rPr>
      </w:pPr>
    </w:p>
    <w:p w14:paraId="0CE4CA64">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000000" w:themeColor="text1"/>
          <w:szCs w:val="24"/>
          <w:highlight w:val="none"/>
          <w14:textFill>
            <w14:solidFill>
              <w14:schemeClr w14:val="tx1"/>
            </w14:solidFill>
          </w14:textFill>
        </w:rPr>
      </w:pPr>
    </w:p>
    <w:p w14:paraId="1D9F2AFF">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000000" w:themeColor="text1"/>
          <w:szCs w:val="24"/>
          <w:highlight w:val="none"/>
          <w14:textFill>
            <w14:solidFill>
              <w14:schemeClr w14:val="tx1"/>
            </w14:solidFill>
          </w14:textFill>
        </w:rPr>
      </w:pPr>
    </w:p>
    <w:p w14:paraId="7342DBF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1758819C"/>
                          <w:p w14:paraId="278A5D98">
                            <w:pPr>
                              <w:jc w:val="center"/>
                              <w:rPr>
                                <w:rFonts w:hAnsi="宋体"/>
                                <w:color w:val="FF0000"/>
                              </w:rPr>
                            </w:pPr>
                          </w:p>
                          <w:p w14:paraId="2B2B5C7B">
                            <w:pPr>
                              <w:jc w:val="center"/>
                              <w:rPr>
                                <w:rFonts w:hAnsi="宋体"/>
                                <w:color w:val="FF0000"/>
                              </w:rPr>
                            </w:pPr>
                          </w:p>
                          <w:p w14:paraId="1273C2F8">
                            <w:pPr>
                              <w:jc w:val="center"/>
                              <w:rPr>
                                <w:rFonts w:hAnsi="宋体"/>
                                <w:color w:val="FF0000"/>
                              </w:rPr>
                            </w:pPr>
                          </w:p>
                          <w:p w14:paraId="6A797FF7">
                            <w:pPr>
                              <w:jc w:val="center"/>
                            </w:pPr>
                            <w:r>
                              <w:rPr>
                                <w:rFonts w:hint="eastAsia" w:hAnsi="宋体"/>
                              </w:rPr>
                              <w:t>被授权人身份证反面</w:t>
                            </w:r>
                          </w:p>
                          <w:p w14:paraId="71321E2E"/>
                          <w:p w14:paraId="4F9A2E85"/>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1758819C"/>
                    <w:p w14:paraId="278A5D98">
                      <w:pPr>
                        <w:jc w:val="center"/>
                        <w:rPr>
                          <w:rFonts w:hAnsi="宋体"/>
                          <w:color w:val="FF0000"/>
                        </w:rPr>
                      </w:pPr>
                    </w:p>
                    <w:p w14:paraId="2B2B5C7B">
                      <w:pPr>
                        <w:jc w:val="center"/>
                        <w:rPr>
                          <w:rFonts w:hAnsi="宋体"/>
                          <w:color w:val="FF0000"/>
                        </w:rPr>
                      </w:pPr>
                    </w:p>
                    <w:p w14:paraId="1273C2F8">
                      <w:pPr>
                        <w:jc w:val="center"/>
                        <w:rPr>
                          <w:rFonts w:hAnsi="宋体"/>
                          <w:color w:val="FF0000"/>
                        </w:rPr>
                      </w:pPr>
                    </w:p>
                    <w:p w14:paraId="6A797FF7">
                      <w:pPr>
                        <w:jc w:val="center"/>
                      </w:pPr>
                      <w:r>
                        <w:rPr>
                          <w:rFonts w:hint="eastAsia" w:hAnsi="宋体"/>
                        </w:rPr>
                        <w:t>被授权人身份证反面</w:t>
                      </w:r>
                    </w:p>
                    <w:p w14:paraId="71321E2E"/>
                    <w:p w14:paraId="4F9A2E85"/>
                  </w:txbxContent>
                </v:textbox>
              </v:shape>
            </w:pict>
          </mc:Fallback>
        </mc:AlternateContent>
      </w:r>
      <w:r>
        <w:rPr>
          <w:rFonts w:hint="eastAsia"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87F716D"/>
                          <w:p w14:paraId="7A9186D4">
                            <w:pPr>
                              <w:jc w:val="center"/>
                              <w:rPr>
                                <w:rFonts w:hAnsi="宋体"/>
                                <w:color w:val="FF0000"/>
                              </w:rPr>
                            </w:pPr>
                          </w:p>
                          <w:p w14:paraId="77E22C59">
                            <w:pPr>
                              <w:jc w:val="center"/>
                              <w:rPr>
                                <w:rFonts w:hAnsi="宋体"/>
                                <w:color w:val="FF0000"/>
                              </w:rPr>
                            </w:pPr>
                          </w:p>
                          <w:p w14:paraId="23E5410C">
                            <w:pPr>
                              <w:jc w:val="center"/>
                              <w:rPr>
                                <w:rFonts w:hAnsi="宋体"/>
                                <w:color w:val="FF0000"/>
                              </w:rPr>
                            </w:pPr>
                          </w:p>
                          <w:p w14:paraId="3C246CBC">
                            <w:pPr>
                              <w:jc w:val="center"/>
                            </w:pPr>
                            <w:r>
                              <w:rPr>
                                <w:rFonts w:hint="eastAsia" w:hAnsi="宋体"/>
                              </w:rPr>
                              <w:t>被授权人身份证正面</w:t>
                            </w:r>
                          </w:p>
                          <w:p w14:paraId="3D57C8D6"/>
                          <w:p w14:paraId="431BF9DD"/>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687F716D"/>
                    <w:p w14:paraId="7A9186D4">
                      <w:pPr>
                        <w:jc w:val="center"/>
                        <w:rPr>
                          <w:rFonts w:hAnsi="宋体"/>
                          <w:color w:val="FF0000"/>
                        </w:rPr>
                      </w:pPr>
                    </w:p>
                    <w:p w14:paraId="77E22C59">
                      <w:pPr>
                        <w:jc w:val="center"/>
                        <w:rPr>
                          <w:rFonts w:hAnsi="宋体"/>
                          <w:color w:val="FF0000"/>
                        </w:rPr>
                      </w:pPr>
                    </w:p>
                    <w:p w14:paraId="23E5410C">
                      <w:pPr>
                        <w:jc w:val="center"/>
                        <w:rPr>
                          <w:rFonts w:hAnsi="宋体"/>
                          <w:color w:val="FF0000"/>
                        </w:rPr>
                      </w:pPr>
                    </w:p>
                    <w:p w14:paraId="3C246CBC">
                      <w:pPr>
                        <w:jc w:val="center"/>
                      </w:pPr>
                      <w:r>
                        <w:rPr>
                          <w:rFonts w:hint="eastAsia" w:hAnsi="宋体"/>
                        </w:rPr>
                        <w:t>被授权人身份证正面</w:t>
                      </w:r>
                    </w:p>
                    <w:p w14:paraId="3D57C8D6"/>
                    <w:p w14:paraId="431BF9DD"/>
                  </w:txbxContent>
                </v:textbox>
              </v:shape>
            </w:pict>
          </mc:Fallback>
        </mc:AlternateContent>
      </w:r>
    </w:p>
    <w:p w14:paraId="5F317467">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000000" w:themeColor="text1"/>
          <w:szCs w:val="24"/>
          <w:highlight w:val="none"/>
          <w14:textFill>
            <w14:solidFill>
              <w14:schemeClr w14:val="tx1"/>
            </w14:solidFill>
          </w14:textFill>
        </w:rPr>
      </w:pPr>
    </w:p>
    <w:p w14:paraId="03005369">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000000" w:themeColor="text1"/>
          <w:szCs w:val="24"/>
          <w:highlight w:val="none"/>
          <w14:textFill>
            <w14:solidFill>
              <w14:schemeClr w14:val="tx1"/>
            </w14:solidFill>
          </w14:textFill>
        </w:rPr>
      </w:pPr>
    </w:p>
    <w:p w14:paraId="530FC79B">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000000" w:themeColor="text1"/>
          <w:szCs w:val="24"/>
          <w:highlight w:val="none"/>
          <w14:textFill>
            <w14:solidFill>
              <w14:schemeClr w14:val="tx1"/>
            </w14:solidFill>
          </w14:textFill>
        </w:rPr>
      </w:pPr>
    </w:p>
    <w:p w14:paraId="5EC786E4">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000000" w:themeColor="text1"/>
          <w:szCs w:val="24"/>
          <w:highlight w:val="none"/>
          <w14:textFill>
            <w14:solidFill>
              <w14:schemeClr w14:val="tx1"/>
            </w14:solidFill>
          </w14:textFill>
        </w:rPr>
      </w:pPr>
    </w:p>
    <w:p w14:paraId="1841E517">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000000" w:themeColor="text1"/>
          <w:szCs w:val="24"/>
          <w:highlight w:val="none"/>
          <w14:textFill>
            <w14:solidFill>
              <w14:schemeClr w14:val="tx1"/>
            </w14:solidFill>
          </w14:textFill>
        </w:rPr>
      </w:pPr>
    </w:p>
    <w:p w14:paraId="12AFA157">
      <w:pPr>
        <w:widowControl/>
        <w:autoSpaceDE w:val="0"/>
        <w:autoSpaceDN w:val="0"/>
        <w:spacing w:before="120" w:after="120" w:line="360" w:lineRule="auto"/>
        <w:ind w:right="781" w:rightChars="372" w:firstLine="422" w:firstLineChars="200"/>
        <w:textAlignment w:val="bottom"/>
        <w:outlineLvl w:val="9"/>
        <w:rPr>
          <w:rFonts w:hint="eastAsia" w:ascii="宋体" w:hAnsi="宋体" w:eastAsia="宋体" w:cs="宋体"/>
          <w:b/>
          <w:color w:val="000000" w:themeColor="text1"/>
          <w:szCs w:val="24"/>
          <w:highlight w:val="none"/>
          <w14:textFill>
            <w14:solidFill>
              <w14:schemeClr w14:val="tx1"/>
            </w14:solidFill>
          </w14:textFill>
        </w:rPr>
        <w:sectPr>
          <w:footerReference r:id="rId18" w:type="first"/>
          <w:footerReference r:id="rId17"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000000" w:themeColor="text1"/>
          <w:szCs w:val="24"/>
          <w:highlight w:val="none"/>
          <w14:textFill>
            <w14:solidFill>
              <w14:schemeClr w14:val="tx1"/>
            </w14:solidFill>
          </w14:textFill>
        </w:rPr>
        <w:t>注：上述所附身份证应在有效期限内。</w:t>
      </w:r>
    </w:p>
    <w:p w14:paraId="4461223E">
      <w:pPr>
        <w:pageBreakBefore/>
        <w:spacing w:line="360" w:lineRule="auto"/>
        <w:outlineLvl w:val="9"/>
        <w:rPr>
          <w:rFonts w:hint="eastAsia" w:ascii="宋体" w:hAnsi="宋体" w:eastAsia="宋体" w:cs="宋体"/>
          <w:b/>
          <w:color w:val="000000" w:themeColor="text1"/>
          <w:sz w:val="30"/>
          <w:szCs w:val="30"/>
          <w:highlight w:val="none"/>
          <w:lang w:val="en-US" w:eastAsia="zh-CN"/>
          <w14:textFill>
            <w14:solidFill>
              <w14:schemeClr w14:val="tx1"/>
            </w14:solidFill>
          </w14:textFill>
        </w:rPr>
      </w:pPr>
      <w:bookmarkStart w:id="557" w:name="_Toc15716"/>
      <w:bookmarkStart w:id="558" w:name="_Toc32328"/>
      <w:bookmarkStart w:id="559" w:name="_Toc12400"/>
      <w:bookmarkStart w:id="560" w:name="_Toc140596933"/>
      <w:bookmarkStart w:id="561" w:name="_Toc94107214"/>
      <w:bookmarkStart w:id="562" w:name="_Toc104991880"/>
      <w:bookmarkStart w:id="563" w:name="_Toc1977730"/>
      <w:bookmarkStart w:id="564" w:name="_Toc142508373"/>
      <w:r>
        <w:rPr>
          <w:rFonts w:hint="eastAsia" w:ascii="宋体" w:hAnsi="宋体" w:eastAsia="宋体" w:cs="宋体"/>
          <w:b/>
          <w:color w:val="000000" w:themeColor="text1"/>
          <w:sz w:val="30"/>
          <w:szCs w:val="30"/>
          <w:highlight w:val="none"/>
          <w14:textFill>
            <w14:solidFill>
              <w14:schemeClr w14:val="tx1"/>
            </w14:solidFill>
          </w14:textFill>
        </w:rPr>
        <w:t>5.</w:t>
      </w:r>
      <w:r>
        <w:rPr>
          <w:rFonts w:hint="eastAsia" w:ascii="宋体" w:hAnsi="宋体" w:eastAsia="宋体" w:cs="宋体"/>
          <w:b/>
          <w:color w:val="000000" w:themeColor="text1"/>
          <w:sz w:val="30"/>
          <w:szCs w:val="30"/>
          <w:highlight w:val="none"/>
          <w:lang w:val="en-US" w:eastAsia="zh-CN"/>
          <w14:textFill>
            <w14:solidFill>
              <w14:schemeClr w14:val="tx1"/>
            </w14:solidFill>
          </w14:textFill>
        </w:rPr>
        <w:t>4</w:t>
      </w:r>
      <w:r>
        <w:rPr>
          <w:rFonts w:hint="eastAsia" w:ascii="宋体" w:hAnsi="宋体" w:eastAsia="宋体" w:cs="宋体"/>
          <w:b/>
          <w:color w:val="000000" w:themeColor="text1"/>
          <w:sz w:val="30"/>
          <w:szCs w:val="30"/>
          <w:highlight w:val="none"/>
          <w14:textFill>
            <w14:solidFill>
              <w14:schemeClr w14:val="tx1"/>
            </w14:solidFill>
          </w14:textFill>
        </w:rPr>
        <w:t xml:space="preserve"> </w:t>
      </w:r>
      <w:r>
        <w:rPr>
          <w:rFonts w:hint="eastAsia" w:ascii="宋体" w:hAnsi="宋体" w:eastAsia="宋体" w:cs="宋体"/>
          <w:b/>
          <w:bCs/>
          <w:color w:val="000000" w:themeColor="text1"/>
          <w:kern w:val="2"/>
          <w:sz w:val="32"/>
          <w:szCs w:val="32"/>
          <w:highlight w:val="none"/>
          <w14:textFill>
            <w14:solidFill>
              <w14:schemeClr w14:val="tx1"/>
            </w14:solidFill>
          </w14:textFill>
        </w:rPr>
        <w:t>资格业绩</w:t>
      </w:r>
      <w:r>
        <w:rPr>
          <w:rFonts w:hint="eastAsia" w:ascii="宋体" w:hAnsi="宋体" w:eastAsia="宋体" w:cs="宋体"/>
          <w:b/>
          <w:bCs/>
          <w:color w:val="000000" w:themeColor="text1"/>
          <w:sz w:val="32"/>
          <w:szCs w:val="32"/>
          <w:highlight w:val="none"/>
          <w14:textFill>
            <w14:solidFill>
              <w14:schemeClr w14:val="tx1"/>
            </w14:solidFill>
          </w14:textFill>
        </w:rPr>
        <w:t>【</w:t>
      </w:r>
      <w:bookmarkEnd w:id="557"/>
      <w:bookmarkEnd w:id="558"/>
      <w:bookmarkEnd w:id="559"/>
      <w:r>
        <w:rPr>
          <w:rFonts w:hint="eastAsia" w:ascii="宋体" w:hAnsi="宋体" w:eastAsia="宋体" w:cs="宋体"/>
          <w:b/>
          <w:bCs/>
          <w:color w:val="000000" w:themeColor="text1"/>
          <w:sz w:val="32"/>
          <w:szCs w:val="32"/>
          <w:highlight w:val="none"/>
          <w14:textFill>
            <w14:solidFill>
              <w14:schemeClr w14:val="tx1"/>
            </w14:solidFill>
          </w14:textFill>
        </w:rPr>
        <w:t>投标人2021年1月1日以来在国内具有一</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份</w:t>
      </w:r>
      <w:r>
        <w:rPr>
          <w:rFonts w:hint="eastAsia" w:ascii="宋体" w:hAnsi="宋体" w:eastAsia="宋体" w:cs="宋体"/>
          <w:b/>
          <w:bCs/>
          <w:color w:val="000000" w:themeColor="text1"/>
          <w:sz w:val="32"/>
          <w:szCs w:val="32"/>
          <w:highlight w:val="none"/>
          <w14:textFill>
            <w14:solidFill>
              <w14:schemeClr w14:val="tx1"/>
            </w14:solidFill>
          </w14:textFill>
        </w:rPr>
        <w:t>分布式光伏发电</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投资项目的</w:t>
      </w:r>
      <w:r>
        <w:rPr>
          <w:rFonts w:hint="eastAsia" w:ascii="宋体" w:hAnsi="宋体" w:eastAsia="宋体" w:cs="宋体"/>
          <w:b/>
          <w:bCs/>
          <w:color w:val="000000" w:themeColor="text1"/>
          <w:sz w:val="32"/>
          <w:szCs w:val="32"/>
          <w:highlight w:val="none"/>
          <w14:textFill>
            <w14:solidFill>
              <w14:schemeClr w14:val="tx1"/>
            </w14:solidFill>
          </w14:textFill>
        </w:rPr>
        <w:t>业绩（合同签订日期为2021年1月1日或以后</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，投标人为分布式光伏发电项目的投资方</w:t>
      </w:r>
      <w:r>
        <w:rPr>
          <w:rFonts w:hint="eastAsia" w:ascii="宋体" w:hAnsi="宋体" w:eastAsia="宋体" w:cs="宋体"/>
          <w:b/>
          <w:bCs/>
          <w:color w:val="000000" w:themeColor="text1"/>
          <w:sz w:val="32"/>
          <w:szCs w:val="32"/>
          <w:highlight w:val="none"/>
          <w14:textFill>
            <w14:solidFill>
              <w14:schemeClr w14:val="tx1"/>
            </w14:solidFill>
          </w14:textFill>
        </w:rPr>
        <w:t>）</w:t>
      </w:r>
      <w:r>
        <w:rPr>
          <w:rFonts w:hint="eastAsia" w:ascii="宋体" w:hAnsi="宋体" w:eastAsia="宋体" w:cs="宋体"/>
          <w:b/>
          <w:bCs/>
          <w:color w:val="000000" w:themeColor="text1"/>
          <w:sz w:val="32"/>
          <w:szCs w:val="32"/>
          <w:highlight w:val="none"/>
          <w:lang w:eastAsia="zh-CN"/>
          <w14:textFill>
            <w14:solidFill>
              <w14:schemeClr w14:val="tx1"/>
            </w14:solidFill>
          </w14:textFill>
        </w:rPr>
        <w:t>】</w:t>
      </w:r>
    </w:p>
    <w:tbl>
      <w:tblPr>
        <w:tblStyle w:val="37"/>
        <w:tblW w:w="491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3"/>
        <w:gridCol w:w="2171"/>
        <w:gridCol w:w="2470"/>
        <w:gridCol w:w="1396"/>
        <w:gridCol w:w="1003"/>
        <w:gridCol w:w="1358"/>
      </w:tblGrid>
      <w:tr w14:paraId="158E8D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401" w:type="pct"/>
            <w:tcBorders>
              <w:top w:val="single" w:color="auto" w:sz="4" w:space="0"/>
              <w:left w:val="single" w:color="auto" w:sz="4" w:space="0"/>
              <w:bottom w:val="single" w:color="auto" w:sz="4" w:space="0"/>
              <w:right w:val="single" w:color="auto" w:sz="4" w:space="0"/>
            </w:tcBorders>
            <w:vAlign w:val="center"/>
          </w:tcPr>
          <w:p w14:paraId="78166C7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1188" w:type="pct"/>
            <w:tcBorders>
              <w:top w:val="single" w:color="auto" w:sz="4" w:space="0"/>
              <w:left w:val="single" w:color="auto" w:sz="4" w:space="0"/>
              <w:bottom w:val="single" w:color="auto" w:sz="4" w:space="0"/>
              <w:right w:val="single" w:color="auto" w:sz="4" w:space="0"/>
            </w:tcBorders>
            <w:vAlign w:val="center"/>
          </w:tcPr>
          <w:p w14:paraId="028F055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项目名称</w:t>
            </w:r>
          </w:p>
        </w:tc>
        <w:tc>
          <w:tcPr>
            <w:tcW w:w="1352" w:type="pct"/>
            <w:tcBorders>
              <w:top w:val="single" w:color="auto" w:sz="4" w:space="0"/>
              <w:left w:val="single" w:color="auto" w:sz="4" w:space="0"/>
              <w:bottom w:val="single" w:color="auto" w:sz="4" w:space="0"/>
              <w:right w:val="single" w:color="auto" w:sz="4" w:space="0"/>
            </w:tcBorders>
            <w:vAlign w:val="center"/>
          </w:tcPr>
          <w:p w14:paraId="296E7C1F">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合同</w:t>
            </w:r>
            <w:r>
              <w:rPr>
                <w:rFonts w:hint="eastAsia" w:ascii="宋体" w:hAnsi="宋体" w:eastAsia="宋体" w:cs="宋体"/>
                <w:color w:val="000000" w:themeColor="text1"/>
                <w:szCs w:val="21"/>
                <w:highlight w:val="none"/>
                <w14:textFill>
                  <w14:solidFill>
                    <w14:schemeClr w14:val="tx1"/>
                  </w14:solidFill>
                </w14:textFill>
              </w:rPr>
              <w:t>服务内容</w:t>
            </w:r>
          </w:p>
        </w:tc>
        <w:tc>
          <w:tcPr>
            <w:tcW w:w="764" w:type="pct"/>
            <w:tcBorders>
              <w:top w:val="single" w:color="auto" w:sz="4" w:space="0"/>
              <w:left w:val="single" w:color="auto" w:sz="4" w:space="0"/>
              <w:bottom w:val="single" w:color="auto" w:sz="4" w:space="0"/>
              <w:right w:val="single" w:color="auto" w:sz="4" w:space="0"/>
            </w:tcBorders>
            <w:vAlign w:val="center"/>
          </w:tcPr>
          <w:p w14:paraId="48E526D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合同签订日期</w:t>
            </w:r>
          </w:p>
        </w:tc>
        <w:tc>
          <w:tcPr>
            <w:tcW w:w="549" w:type="pct"/>
            <w:tcBorders>
              <w:top w:val="single" w:color="auto" w:sz="4" w:space="0"/>
              <w:left w:val="single" w:color="auto" w:sz="4" w:space="0"/>
              <w:bottom w:val="single" w:color="auto" w:sz="4" w:space="0"/>
              <w:right w:val="single" w:color="auto" w:sz="4" w:space="0"/>
            </w:tcBorders>
            <w:vAlign w:val="center"/>
          </w:tcPr>
          <w:p w14:paraId="28220DE1">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合同期限</w:t>
            </w:r>
          </w:p>
        </w:tc>
        <w:tc>
          <w:tcPr>
            <w:tcW w:w="743" w:type="pct"/>
            <w:tcBorders>
              <w:top w:val="single" w:color="auto" w:sz="4" w:space="0"/>
              <w:left w:val="single" w:color="auto" w:sz="4" w:space="0"/>
              <w:bottom w:val="single" w:color="auto" w:sz="4" w:space="0"/>
              <w:right w:val="single" w:color="auto" w:sz="4" w:space="0"/>
            </w:tcBorders>
            <w:vAlign w:val="center"/>
          </w:tcPr>
          <w:p w14:paraId="5446079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业主联系人及电话</w:t>
            </w:r>
          </w:p>
        </w:tc>
      </w:tr>
      <w:tr w14:paraId="32067E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401" w:type="pct"/>
            <w:tcBorders>
              <w:top w:val="single" w:color="auto" w:sz="4" w:space="0"/>
              <w:left w:val="single" w:color="auto" w:sz="4" w:space="0"/>
              <w:bottom w:val="single" w:color="auto" w:sz="4" w:space="0"/>
              <w:right w:val="single" w:color="auto" w:sz="4" w:space="0"/>
            </w:tcBorders>
            <w:vAlign w:val="center"/>
          </w:tcPr>
          <w:p w14:paraId="08EE6BA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w:t>
            </w:r>
          </w:p>
        </w:tc>
        <w:tc>
          <w:tcPr>
            <w:tcW w:w="1188" w:type="pct"/>
            <w:tcBorders>
              <w:top w:val="single" w:color="auto" w:sz="4" w:space="0"/>
              <w:left w:val="single" w:color="auto" w:sz="4" w:space="0"/>
              <w:bottom w:val="single" w:color="auto" w:sz="4" w:space="0"/>
              <w:right w:val="single" w:color="auto" w:sz="4" w:space="0"/>
            </w:tcBorders>
            <w:vAlign w:val="center"/>
          </w:tcPr>
          <w:p w14:paraId="550C15E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352" w:type="pct"/>
            <w:tcBorders>
              <w:top w:val="single" w:color="auto" w:sz="4" w:space="0"/>
              <w:left w:val="single" w:color="auto" w:sz="4" w:space="0"/>
              <w:bottom w:val="single" w:color="auto" w:sz="4" w:space="0"/>
              <w:right w:val="single" w:color="auto" w:sz="4" w:space="0"/>
            </w:tcBorders>
            <w:vAlign w:val="center"/>
          </w:tcPr>
          <w:p w14:paraId="1C39220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764" w:type="pct"/>
            <w:tcBorders>
              <w:top w:val="single" w:color="auto" w:sz="4" w:space="0"/>
              <w:left w:val="single" w:color="auto" w:sz="4" w:space="0"/>
              <w:bottom w:val="single" w:color="auto" w:sz="4" w:space="0"/>
              <w:right w:val="single" w:color="auto" w:sz="4" w:space="0"/>
            </w:tcBorders>
            <w:vAlign w:val="center"/>
          </w:tcPr>
          <w:p w14:paraId="640A37C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549" w:type="pct"/>
            <w:tcBorders>
              <w:top w:val="single" w:color="auto" w:sz="4" w:space="0"/>
              <w:left w:val="single" w:color="auto" w:sz="4" w:space="0"/>
              <w:bottom w:val="single" w:color="auto" w:sz="4" w:space="0"/>
              <w:right w:val="single" w:color="auto" w:sz="4" w:space="0"/>
            </w:tcBorders>
            <w:vAlign w:val="center"/>
          </w:tcPr>
          <w:p w14:paraId="5E837DC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743" w:type="pct"/>
            <w:tcBorders>
              <w:top w:val="single" w:color="auto" w:sz="4" w:space="0"/>
              <w:left w:val="single" w:color="auto" w:sz="4" w:space="0"/>
              <w:bottom w:val="single" w:color="auto" w:sz="4" w:space="0"/>
              <w:right w:val="single" w:color="auto" w:sz="4" w:space="0"/>
            </w:tcBorders>
            <w:vAlign w:val="center"/>
          </w:tcPr>
          <w:p w14:paraId="33D1B3C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r>
      <w:tr w14:paraId="538E7F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401" w:type="pct"/>
            <w:tcBorders>
              <w:top w:val="single" w:color="auto" w:sz="4" w:space="0"/>
              <w:left w:val="single" w:color="auto" w:sz="4" w:space="0"/>
              <w:bottom w:val="single" w:color="auto" w:sz="4" w:space="0"/>
              <w:right w:val="single" w:color="auto" w:sz="4" w:space="0"/>
            </w:tcBorders>
            <w:vAlign w:val="center"/>
          </w:tcPr>
          <w:p w14:paraId="5E009B5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1188" w:type="pct"/>
            <w:tcBorders>
              <w:top w:val="single" w:color="auto" w:sz="4" w:space="0"/>
              <w:left w:val="single" w:color="auto" w:sz="4" w:space="0"/>
              <w:bottom w:val="single" w:color="auto" w:sz="4" w:space="0"/>
              <w:right w:val="single" w:color="auto" w:sz="4" w:space="0"/>
            </w:tcBorders>
            <w:vAlign w:val="center"/>
          </w:tcPr>
          <w:p w14:paraId="16DD24D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352" w:type="pct"/>
            <w:tcBorders>
              <w:top w:val="single" w:color="auto" w:sz="4" w:space="0"/>
              <w:left w:val="single" w:color="auto" w:sz="4" w:space="0"/>
              <w:bottom w:val="single" w:color="auto" w:sz="4" w:space="0"/>
              <w:right w:val="single" w:color="auto" w:sz="4" w:space="0"/>
            </w:tcBorders>
            <w:vAlign w:val="center"/>
          </w:tcPr>
          <w:p w14:paraId="65A2A11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764" w:type="pct"/>
            <w:tcBorders>
              <w:top w:val="single" w:color="auto" w:sz="4" w:space="0"/>
              <w:left w:val="single" w:color="auto" w:sz="4" w:space="0"/>
              <w:bottom w:val="single" w:color="auto" w:sz="4" w:space="0"/>
              <w:right w:val="single" w:color="auto" w:sz="4" w:space="0"/>
            </w:tcBorders>
            <w:vAlign w:val="center"/>
          </w:tcPr>
          <w:p w14:paraId="398C3DE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549" w:type="pct"/>
            <w:tcBorders>
              <w:top w:val="single" w:color="auto" w:sz="4" w:space="0"/>
              <w:left w:val="single" w:color="auto" w:sz="4" w:space="0"/>
              <w:bottom w:val="single" w:color="auto" w:sz="4" w:space="0"/>
              <w:right w:val="single" w:color="auto" w:sz="4" w:space="0"/>
            </w:tcBorders>
            <w:vAlign w:val="center"/>
          </w:tcPr>
          <w:p w14:paraId="7545636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743" w:type="pct"/>
            <w:tcBorders>
              <w:top w:val="single" w:color="auto" w:sz="4" w:space="0"/>
              <w:left w:val="single" w:color="auto" w:sz="4" w:space="0"/>
              <w:bottom w:val="single" w:color="auto" w:sz="4" w:space="0"/>
              <w:right w:val="single" w:color="auto" w:sz="4" w:space="0"/>
            </w:tcBorders>
            <w:vAlign w:val="center"/>
          </w:tcPr>
          <w:p w14:paraId="6982656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r>
    </w:tbl>
    <w:p w14:paraId="789293DB">
      <w:pPr>
        <w:spacing w:line="360" w:lineRule="auto"/>
        <w:ind w:left="424" w:hanging="424" w:hangingChars="201"/>
        <w:outlineLvl w:val="9"/>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资格业绩证明材料提交要求：</w:t>
      </w:r>
    </w:p>
    <w:p w14:paraId="2341E71A">
      <w:pPr>
        <w:tabs>
          <w:tab w:val="left" w:pos="567"/>
        </w:tabs>
        <w:autoSpaceDE w:val="0"/>
        <w:autoSpaceDN w:val="0"/>
        <w:adjustRightInd w:val="0"/>
        <w:spacing w:line="360" w:lineRule="auto"/>
        <w:jc w:val="left"/>
        <w:outlineLvl w:val="9"/>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（1）作为投标人资格条件证明的业绩放置在此处。</w:t>
      </w:r>
    </w:p>
    <w:p w14:paraId="31C46811">
      <w:pPr>
        <w:tabs>
          <w:tab w:val="left" w:pos="567"/>
        </w:tabs>
        <w:autoSpaceDE w:val="0"/>
        <w:autoSpaceDN w:val="0"/>
        <w:adjustRightInd w:val="0"/>
        <w:spacing w:line="360" w:lineRule="auto"/>
        <w:jc w:val="left"/>
        <w:outlineLvl w:val="9"/>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w:t>
      </w:r>
      <w:r>
        <w:rPr>
          <w:rFonts w:hint="eastAsia" w:ascii="宋体" w:hAnsi="宋体" w:eastAsia="宋体" w:cs="宋体"/>
          <w:b/>
          <w:color w:val="000000" w:themeColor="text1"/>
          <w:sz w:val="21"/>
          <w:szCs w:val="21"/>
          <w:highlight w:val="none"/>
          <w14:textFill>
            <w14:solidFill>
              <w14:schemeClr w14:val="tx1"/>
            </w14:solidFill>
          </w14:textFill>
        </w:rPr>
        <w:t>业绩须附合同复印件</w:t>
      </w:r>
      <w:r>
        <w:rPr>
          <w:rFonts w:hint="eastAsia" w:ascii="宋体" w:hAnsi="宋体" w:eastAsia="宋体" w:cs="宋体"/>
          <w:b/>
          <w:color w:val="000000" w:themeColor="text1"/>
          <w:sz w:val="21"/>
          <w:szCs w:val="21"/>
          <w:highlight w:val="none"/>
          <w:lang w:eastAsia="zh-CN"/>
          <w14:textFill>
            <w14:solidFill>
              <w14:schemeClr w14:val="tx1"/>
            </w14:solidFill>
          </w14:textFill>
        </w:rPr>
        <w:t>和并网证明文件复印件</w:t>
      </w:r>
      <w:r>
        <w:rPr>
          <w:rFonts w:hint="eastAsia" w:ascii="宋体" w:hAnsi="宋体" w:eastAsia="宋体" w:cs="宋体"/>
          <w:b/>
          <w:color w:val="000000" w:themeColor="text1"/>
          <w:sz w:val="21"/>
          <w:szCs w:val="21"/>
          <w:highlight w:val="none"/>
          <w:lang w:eastAsia="zh-CN"/>
          <w14:textFill>
            <w14:solidFill>
              <w14:schemeClr w14:val="tx1"/>
            </w14:solidFill>
          </w14:textFill>
        </w:rPr>
        <w:t>。</w:t>
      </w:r>
    </w:p>
    <w:p w14:paraId="7B018D68">
      <w:pPr>
        <w:tabs>
          <w:tab w:val="left" w:pos="567"/>
        </w:tabs>
        <w:autoSpaceDE w:val="0"/>
        <w:autoSpaceDN w:val="0"/>
        <w:adjustRightInd w:val="0"/>
        <w:spacing w:line="360" w:lineRule="auto"/>
        <w:jc w:val="left"/>
        <w:outlineLvl w:val="9"/>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（3）若合同无法反映资格要求条件(</w:t>
      </w:r>
      <w:r>
        <w:rPr>
          <w:rFonts w:hint="eastAsia" w:ascii="宋体" w:hAnsi="宋体" w:eastAsia="宋体" w:cs="宋体"/>
          <w:b/>
          <w:color w:val="000000" w:themeColor="text1"/>
          <w:szCs w:val="21"/>
          <w:highlight w:val="none"/>
          <w:lang w:val="en-US" w:eastAsia="zh-CN"/>
          <w14:textFill>
            <w14:solidFill>
              <w14:schemeClr w14:val="tx1"/>
            </w14:solidFill>
          </w14:textFill>
        </w:rPr>
        <w:t>1.</w:t>
      </w:r>
      <w:r>
        <w:rPr>
          <w:rFonts w:hint="eastAsia" w:ascii="宋体" w:hAnsi="宋体" w:eastAsia="宋体" w:cs="宋体"/>
          <w:b/>
          <w:color w:val="000000" w:themeColor="text1"/>
          <w:szCs w:val="21"/>
          <w:highlight w:val="none"/>
          <w:lang w:val="zh-CN"/>
          <w14:textFill>
            <w14:solidFill>
              <w14:schemeClr w14:val="tx1"/>
            </w14:solidFill>
          </w14:textFill>
        </w:rPr>
        <w:t>合同签订日期为2021年1月1日或以后</w:t>
      </w:r>
      <w:r>
        <w:rPr>
          <w:rFonts w:hint="eastAsia" w:ascii="宋体" w:hAnsi="宋体" w:eastAsia="宋体" w:cs="宋体"/>
          <w:b/>
          <w:color w:val="000000" w:themeColor="text1"/>
          <w:szCs w:val="21"/>
          <w:highlight w:val="none"/>
          <w:lang w:val="en-US" w:eastAsia="zh-CN"/>
          <w14:textFill>
            <w14:solidFill>
              <w14:schemeClr w14:val="tx1"/>
            </w14:solidFill>
          </w14:textFill>
        </w:rPr>
        <w:t>；2.投标人为分布式光伏发电项目的投资方</w:t>
      </w:r>
      <w:r>
        <w:rPr>
          <w:rFonts w:hint="eastAsia" w:ascii="宋体" w:hAnsi="宋体" w:eastAsia="宋体" w:cs="宋体"/>
          <w:b/>
          <w:color w:val="000000" w:themeColor="text1"/>
          <w:szCs w:val="21"/>
          <w:highlight w:val="none"/>
          <w:lang w:val="zh-CN"/>
          <w14:textFill>
            <w14:solidFill>
              <w14:schemeClr w14:val="tx1"/>
            </w14:solidFill>
          </w14:textFill>
        </w:rPr>
        <w:t>)，还需提供合同服务购买方出具的书面补充说明文件复印件（书面补充说明文件复印件能显示合同服务购买方公章）或发改备案（核准）的证明文件复印件作为辅助证明。</w:t>
      </w:r>
    </w:p>
    <w:p w14:paraId="27935A7E">
      <w:pPr>
        <w:tabs>
          <w:tab w:val="left" w:pos="567"/>
        </w:tabs>
        <w:autoSpaceDE w:val="0"/>
        <w:autoSpaceDN w:val="0"/>
        <w:adjustRightInd w:val="0"/>
        <w:spacing w:line="360" w:lineRule="auto"/>
        <w:jc w:val="left"/>
        <w:outlineLvl w:val="9"/>
        <w:rPr>
          <w:rFonts w:hint="eastAsia" w:ascii="宋体" w:hAnsi="宋体" w:eastAsia="宋体" w:cs="宋体"/>
          <w:b/>
          <w:color w:val="000000" w:themeColor="text1"/>
          <w:kern w:val="0"/>
          <w:sz w:val="30"/>
          <w:szCs w:val="30"/>
          <w:highlight w:val="none"/>
          <w14:textFill>
            <w14:solidFill>
              <w14:schemeClr w14:val="tx1"/>
            </w14:solidFill>
          </w14:textFill>
        </w:rPr>
      </w:pPr>
      <w:bookmarkStart w:id="565" w:name="_Toc24862"/>
      <w:bookmarkStart w:id="566" w:name="_Toc12931"/>
      <w:bookmarkStart w:id="567" w:name="_Toc20010"/>
      <w:r>
        <w:rPr>
          <w:rFonts w:hint="eastAsia" w:ascii="宋体" w:hAnsi="宋体" w:eastAsia="宋体" w:cs="宋体"/>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4</w:t>
      </w:r>
      <w:r>
        <w:rPr>
          <w:rFonts w:hint="eastAsia" w:ascii="宋体" w:hAnsi="宋体" w:eastAsia="宋体" w:cs="宋体"/>
          <w:b/>
          <w:color w:val="000000" w:themeColor="text1"/>
          <w:szCs w:val="21"/>
          <w:highlight w:val="none"/>
          <w:lang w:val="zh-CN"/>
          <w14:textFill>
            <w14:solidFill>
              <w14:schemeClr w14:val="tx1"/>
            </w14:solidFill>
          </w14:textFill>
        </w:rPr>
        <w:t>）</w:t>
      </w:r>
      <w:bookmarkEnd w:id="565"/>
      <w:bookmarkEnd w:id="566"/>
      <w:bookmarkEnd w:id="567"/>
      <w:r>
        <w:rPr>
          <w:rFonts w:hint="eastAsia" w:ascii="宋体" w:hAnsi="宋体" w:eastAsia="宋体" w:cs="宋体"/>
          <w:b/>
          <w:color w:val="000000" w:themeColor="text1"/>
          <w:szCs w:val="21"/>
          <w:highlight w:val="none"/>
          <w:lang w:val="zh-CN"/>
          <w14:textFill>
            <w14:solidFill>
              <w14:schemeClr w14:val="tx1"/>
            </w14:solidFill>
          </w14:textFill>
        </w:rPr>
        <w:t>未按上述要求在此格式下提供证明材料的业绩，或在此格式下所附材料无法证明符合资格要求的业绩，按无效投标文件处理。</w:t>
      </w:r>
    </w:p>
    <w:p w14:paraId="107D028E">
      <w:pPr>
        <w:spacing w:line="360" w:lineRule="auto"/>
        <w:ind w:left="605" w:hanging="605" w:hangingChars="201"/>
        <w:outlineLvl w:val="9"/>
        <w:rPr>
          <w:rFonts w:hint="eastAsia"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p>
    <w:p w14:paraId="4887161D">
      <w:pPr>
        <w:tabs>
          <w:tab w:val="left" w:pos="567"/>
        </w:tabs>
        <w:autoSpaceDE w:val="0"/>
        <w:autoSpaceDN w:val="0"/>
        <w:adjustRightInd w:val="0"/>
        <w:spacing w:line="360" w:lineRule="auto"/>
        <w:jc w:val="left"/>
        <w:outlineLvl w:val="9"/>
        <w:rPr>
          <w:rFonts w:hint="eastAsia" w:ascii="宋体" w:hAnsi="宋体" w:eastAsia="宋体" w:cs="宋体"/>
          <w:b/>
          <w:bCs/>
          <w:color w:val="000000" w:themeColor="text1"/>
          <w:sz w:val="32"/>
          <w:szCs w:val="32"/>
          <w:highlight w:val="none"/>
          <w:lang w:val="zh-CN"/>
          <w14:textFill>
            <w14:solidFill>
              <w14:schemeClr w14:val="tx1"/>
            </w14:solidFill>
          </w14:textFill>
        </w:rPr>
      </w:pPr>
      <w:bookmarkStart w:id="568" w:name="_Toc21843"/>
      <w:bookmarkStart w:id="569" w:name="_Toc7508"/>
      <w:bookmarkStart w:id="570" w:name="_Toc8121"/>
      <w:r>
        <w:rPr>
          <w:rFonts w:hint="eastAsia" w:ascii="宋体" w:hAnsi="宋体" w:eastAsia="宋体" w:cs="宋体"/>
          <w:b/>
          <w:color w:val="000000" w:themeColor="text1"/>
          <w:kern w:val="0"/>
          <w:sz w:val="30"/>
          <w:szCs w:val="30"/>
          <w:highlight w:val="none"/>
          <w14:textFill>
            <w14:solidFill>
              <w14:schemeClr w14:val="tx1"/>
            </w14:solidFill>
          </w14:textFill>
        </w:rPr>
        <w:t>5.</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 xml:space="preserve"> 最近3年投标人牵涉的其他（失信和违法）处罚说明格式</w:t>
      </w:r>
      <w:bookmarkEnd w:id="560"/>
      <w:bookmarkEnd w:id="561"/>
      <w:bookmarkEnd w:id="562"/>
      <w:bookmarkEnd w:id="563"/>
      <w:bookmarkEnd w:id="564"/>
      <w:bookmarkEnd w:id="568"/>
      <w:bookmarkEnd w:id="569"/>
      <w:bookmarkEnd w:id="570"/>
    </w:p>
    <w:p w14:paraId="5A63C314">
      <w:pPr>
        <w:autoSpaceDE w:val="0"/>
        <w:autoSpaceDN w:val="0"/>
        <w:adjustRightInd w:val="0"/>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最近3年投标人牵涉的其他（失信和违法）</w:t>
      </w:r>
      <w:r>
        <w:rPr>
          <w:rFonts w:hint="eastAsia" w:ascii="宋体" w:hAnsi="宋体" w:eastAsia="宋体" w:cs="宋体"/>
          <w:b/>
          <w:bCs/>
          <w:color w:val="000000" w:themeColor="text1"/>
          <w:sz w:val="32"/>
          <w:szCs w:val="32"/>
          <w:highlight w:val="none"/>
          <w:lang w:val="zh-CN"/>
          <w14:textFill>
            <w14:solidFill>
              <w14:schemeClr w14:val="tx1"/>
            </w14:solidFill>
          </w14:textFill>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7C59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376F5425">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事项名称</w:t>
            </w:r>
          </w:p>
        </w:tc>
        <w:tc>
          <w:tcPr>
            <w:tcW w:w="1417" w:type="dxa"/>
            <w:vAlign w:val="center"/>
          </w:tcPr>
          <w:p w14:paraId="2B7C356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认定时间</w:t>
            </w:r>
          </w:p>
        </w:tc>
        <w:tc>
          <w:tcPr>
            <w:tcW w:w="2268" w:type="dxa"/>
          </w:tcPr>
          <w:p w14:paraId="5DFA5F9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处罚期届满异常名录信息失效时间</w:t>
            </w:r>
          </w:p>
        </w:tc>
        <w:tc>
          <w:tcPr>
            <w:tcW w:w="1276" w:type="dxa"/>
            <w:vAlign w:val="center"/>
          </w:tcPr>
          <w:p w14:paraId="7B77E53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tc>
      </w:tr>
      <w:tr w14:paraId="6C02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50AB3296">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是否被认定为失信被执行人</w:t>
            </w:r>
          </w:p>
        </w:tc>
        <w:tc>
          <w:tcPr>
            <w:tcW w:w="1417" w:type="dxa"/>
            <w:vAlign w:val="center"/>
          </w:tcPr>
          <w:p w14:paraId="15910FF9">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16362E7C">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27C851E8">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r w14:paraId="6163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31388BCE">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是否被认定为重大税收违法失信主体</w:t>
            </w:r>
          </w:p>
        </w:tc>
        <w:tc>
          <w:tcPr>
            <w:tcW w:w="1417" w:type="dxa"/>
            <w:vAlign w:val="center"/>
          </w:tcPr>
          <w:p w14:paraId="0C3EDA1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1A3780D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788185BC">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r w14:paraId="7C67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37024384">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是否被认定为政府采购严重违法失信行为记录名单</w:t>
            </w:r>
          </w:p>
        </w:tc>
        <w:tc>
          <w:tcPr>
            <w:tcW w:w="1417" w:type="dxa"/>
            <w:vAlign w:val="center"/>
          </w:tcPr>
          <w:p w14:paraId="44F6783C">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02196B5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1B63237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bl>
    <w:p w14:paraId="499AD71C">
      <w:pPr>
        <w:autoSpaceDE w:val="0"/>
        <w:autoSpaceDN w:val="0"/>
        <w:adjustRightInd w:val="0"/>
        <w:spacing w:line="360" w:lineRule="auto"/>
        <w:jc w:val="left"/>
        <w:outlineLvl w:val="9"/>
        <w:rPr>
          <w:rFonts w:hint="eastAsia" w:ascii="宋体" w:hAnsi="宋体" w:eastAsia="宋体" w:cs="宋体"/>
          <w:color w:val="000000" w:themeColor="text1"/>
          <w:kern w:val="0"/>
          <w:szCs w:val="21"/>
          <w:highlight w:val="none"/>
          <w14:textFill>
            <w14:solidFill>
              <w14:schemeClr w14:val="tx1"/>
            </w14:solidFill>
          </w14:textFill>
        </w:rPr>
      </w:pPr>
    </w:p>
    <w:p w14:paraId="209AE796">
      <w:pPr>
        <w:autoSpaceDE w:val="0"/>
        <w:autoSpaceDN w:val="0"/>
        <w:adjustRightInd w:val="0"/>
        <w:spacing w:line="360" w:lineRule="auto"/>
        <w:jc w:val="left"/>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000000" w:themeColor="text1"/>
          <w:szCs w:val="21"/>
          <w:highlight w:val="none"/>
          <w:lang w:val="zh-CN"/>
          <w14:textFill>
            <w14:solidFill>
              <w14:schemeClr w14:val="tx1"/>
            </w14:solidFill>
          </w14:textFill>
        </w:rPr>
        <w:t>。</w:t>
      </w:r>
    </w:p>
    <w:p w14:paraId="4E8F120E">
      <w:pPr>
        <w:autoSpaceDE w:val="0"/>
        <w:autoSpaceDN w:val="0"/>
        <w:adjustRightInd w:val="0"/>
        <w:ind w:right="-23" w:rightChars="-11"/>
        <w:jc w:val="left"/>
        <w:outlineLvl w:val="9"/>
        <w:rPr>
          <w:rFonts w:hint="eastAsia" w:ascii="宋体" w:hAnsi="宋体" w:eastAsia="宋体" w:cs="宋体"/>
          <w:b/>
          <w:bCs/>
          <w:color w:val="000000" w:themeColor="text1"/>
          <w:kern w:val="0"/>
          <w:szCs w:val="21"/>
          <w:highlight w:val="none"/>
          <w:lang w:val="zh-CN"/>
          <w14:textFill>
            <w14:solidFill>
              <w14:schemeClr w14:val="tx1"/>
            </w14:solidFill>
          </w14:textFill>
        </w:rPr>
      </w:pPr>
    </w:p>
    <w:p w14:paraId="64986694">
      <w:pPr>
        <w:autoSpaceDE w:val="0"/>
        <w:autoSpaceDN w:val="0"/>
        <w:adjustRightInd w:val="0"/>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p>
    <w:p w14:paraId="1E242FD5">
      <w:pPr>
        <w:spacing w:line="360" w:lineRule="auto"/>
        <w:ind w:firstLine="494" w:firstLineChars="206"/>
        <w:outlineLvl w:val="9"/>
        <w:rPr>
          <w:rFonts w:hint="eastAsia" w:ascii="宋体" w:hAnsi="宋体" w:eastAsia="宋体" w:cs="宋体"/>
          <w:color w:val="000000" w:themeColor="text1"/>
          <w:kern w:val="0"/>
          <w:sz w:val="24"/>
          <w:szCs w:val="24"/>
          <w:highlight w:val="none"/>
          <w14:textFill>
            <w14:solidFill>
              <w14:schemeClr w14:val="tx1"/>
            </w14:solidFill>
          </w14:textFill>
        </w:rPr>
      </w:pPr>
    </w:p>
    <w:p w14:paraId="50850C81">
      <w:pPr>
        <w:spacing w:line="360" w:lineRule="auto"/>
        <w:ind w:firstLine="494" w:firstLineChars="206"/>
        <w:outlineLvl w:val="9"/>
        <w:rPr>
          <w:rFonts w:hint="eastAsia" w:ascii="宋体" w:hAnsi="宋体" w:eastAsia="宋体" w:cs="宋体"/>
          <w:color w:val="000000" w:themeColor="text1"/>
          <w:kern w:val="0"/>
          <w:sz w:val="24"/>
          <w:szCs w:val="24"/>
          <w:highlight w:val="none"/>
          <w14:textFill>
            <w14:solidFill>
              <w14:schemeClr w14:val="tx1"/>
            </w14:solidFill>
          </w14:textFill>
        </w:rPr>
      </w:pPr>
    </w:p>
    <w:p w14:paraId="63872BB5">
      <w:pPr>
        <w:spacing w:line="360" w:lineRule="auto"/>
        <w:ind w:firstLine="494" w:firstLineChars="206"/>
        <w:outlineLvl w:val="9"/>
        <w:rPr>
          <w:rFonts w:hint="eastAsia" w:ascii="宋体" w:hAnsi="宋体" w:eastAsia="宋体" w:cs="宋体"/>
          <w:color w:val="000000" w:themeColor="text1"/>
          <w:kern w:val="0"/>
          <w:sz w:val="24"/>
          <w:szCs w:val="24"/>
          <w:highlight w:val="none"/>
          <w14:textFill>
            <w14:solidFill>
              <w14:schemeClr w14:val="tx1"/>
            </w14:solidFill>
          </w14:textFill>
        </w:rPr>
      </w:pPr>
    </w:p>
    <w:p w14:paraId="74F90033">
      <w:pPr>
        <w:spacing w:line="360" w:lineRule="auto"/>
        <w:ind w:right="368" w:rightChars="175" w:firstLine="5460" w:firstLineChars="2600"/>
        <w:jc w:val="left"/>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55D94619">
      <w:pPr>
        <w:autoSpaceDE w:val="0"/>
        <w:autoSpaceDN w:val="0"/>
        <w:adjustRightInd w:val="0"/>
        <w:spacing w:line="360" w:lineRule="auto"/>
        <w:ind w:right="781" w:rightChars="372" w:firstLine="2811" w:firstLineChars="1339"/>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日  期：   年  月  日</w:t>
      </w:r>
    </w:p>
    <w:p w14:paraId="3EFB8EA0">
      <w:pPr>
        <w:outlineLvl w:val="9"/>
        <w:rPr>
          <w:rFonts w:hint="eastAsia" w:ascii="宋体" w:hAnsi="宋体" w:eastAsia="宋体" w:cs="宋体"/>
          <w:color w:val="000000" w:themeColor="text1"/>
          <w:szCs w:val="24"/>
          <w:highlight w:val="none"/>
          <w:lang w:val="zh-CN"/>
          <w14:textFill>
            <w14:solidFill>
              <w14:schemeClr w14:val="tx1"/>
            </w14:solidFill>
          </w14:textFill>
        </w:rPr>
      </w:pPr>
      <w:bookmarkStart w:id="571" w:name="_Toc533708126"/>
      <w:bookmarkStart w:id="572" w:name="_Toc94107215"/>
      <w:bookmarkStart w:id="573" w:name="_Toc2031_WPSOffice_Level2"/>
      <w:bookmarkStart w:id="574" w:name="_Toc104991881"/>
      <w:bookmarkStart w:id="575" w:name="_Toc486167714"/>
      <w:bookmarkStart w:id="576" w:name="_Toc102860079"/>
      <w:bookmarkStart w:id="577" w:name="_Toc142508374"/>
      <w:bookmarkStart w:id="578" w:name="_Toc140596934"/>
      <w:bookmarkStart w:id="579" w:name="_Toc30939"/>
      <w:bookmarkStart w:id="580" w:name="_Toc1977731"/>
      <w:bookmarkStart w:id="581" w:name="_Toc6412"/>
      <w:bookmarkStart w:id="582" w:name="_Toc102860423"/>
      <w:r>
        <w:rPr>
          <w:rFonts w:hint="eastAsia" w:ascii="宋体" w:hAnsi="宋体" w:eastAsia="宋体" w:cs="宋体"/>
          <w:color w:val="000000" w:themeColor="text1"/>
          <w:szCs w:val="24"/>
          <w:highlight w:val="none"/>
          <w:lang w:val="zh-CN"/>
          <w14:textFill>
            <w14:solidFill>
              <w14:schemeClr w14:val="tx1"/>
            </w14:solidFill>
          </w14:textFill>
        </w:rPr>
        <w:br w:type="page"/>
      </w:r>
    </w:p>
    <w:p w14:paraId="0FFCE44B">
      <w:pPr>
        <w:tabs>
          <w:tab w:val="left" w:pos="567"/>
        </w:tabs>
        <w:autoSpaceDE w:val="0"/>
        <w:autoSpaceDN w:val="0"/>
        <w:adjustRightInd w:val="0"/>
        <w:spacing w:line="360" w:lineRule="auto"/>
        <w:jc w:val="left"/>
        <w:outlineLvl w:val="9"/>
        <w:rPr>
          <w:rFonts w:hint="eastAsia" w:ascii="宋体" w:hAnsi="宋体" w:eastAsia="宋体" w:cs="宋体"/>
          <w:color w:val="000000" w:themeColor="text1"/>
          <w:kern w:val="0"/>
          <w:szCs w:val="21"/>
          <w:highlight w:val="none"/>
          <w:u w:val="single"/>
          <w14:textFill>
            <w14:solidFill>
              <w14:schemeClr w14:val="tx1"/>
            </w14:solidFill>
          </w14:textFill>
        </w:rPr>
      </w:pPr>
      <w:bookmarkStart w:id="583" w:name="_Toc17508"/>
      <w:r>
        <w:rPr>
          <w:rFonts w:hint="eastAsia" w:ascii="宋体" w:hAnsi="宋体" w:eastAsia="宋体" w:cs="宋体"/>
          <w:b/>
          <w:color w:val="000000" w:themeColor="text1"/>
          <w:sz w:val="32"/>
          <w:szCs w:val="32"/>
          <w:highlight w:val="none"/>
          <w14:textFill>
            <w14:solidFill>
              <w14:schemeClr w14:val="tx1"/>
            </w14:solidFill>
          </w14:textFill>
        </w:rPr>
        <w:t>六</w:t>
      </w:r>
      <w:r>
        <w:rPr>
          <w:rFonts w:hint="eastAsia" w:ascii="宋体" w:hAnsi="宋体" w:eastAsia="宋体" w:cs="宋体"/>
          <w:b/>
          <w:color w:val="000000" w:themeColor="text1"/>
          <w:kern w:val="0"/>
          <w:sz w:val="32"/>
          <w:szCs w:val="32"/>
          <w:highlight w:val="none"/>
          <w14:textFill>
            <w14:solidFill>
              <w14:schemeClr w14:val="tx1"/>
            </w14:solidFill>
          </w14:textFill>
        </w:rPr>
        <w:t>、投标人基本情况一览表</w:t>
      </w:r>
      <w:bookmarkEnd w:id="571"/>
      <w:bookmarkEnd w:id="572"/>
      <w:bookmarkEnd w:id="573"/>
      <w:bookmarkEnd w:id="574"/>
      <w:bookmarkEnd w:id="575"/>
      <w:bookmarkEnd w:id="576"/>
      <w:bookmarkEnd w:id="577"/>
      <w:bookmarkEnd w:id="578"/>
      <w:bookmarkEnd w:id="579"/>
      <w:bookmarkEnd w:id="580"/>
      <w:bookmarkEnd w:id="581"/>
      <w:bookmarkEnd w:id="582"/>
      <w:bookmarkEnd w:id="583"/>
    </w:p>
    <w:p w14:paraId="48F7BF12">
      <w:pPr>
        <w:autoSpaceDE w:val="0"/>
        <w:autoSpaceDN w:val="0"/>
        <w:adjustRightInd w:val="0"/>
        <w:spacing w:line="360" w:lineRule="auto"/>
        <w:jc w:val="center"/>
        <w:outlineLvl w:val="9"/>
        <w:rPr>
          <w:rFonts w:hint="eastAsia" w:ascii="宋体" w:hAnsi="宋体" w:eastAsia="宋体" w:cs="宋体"/>
          <w:b/>
          <w:bCs/>
          <w:color w:val="000000" w:themeColor="text1"/>
          <w:sz w:val="30"/>
          <w:szCs w:val="30"/>
          <w:highlight w:val="none"/>
          <w14:textFill>
            <w14:solidFill>
              <w14:schemeClr w14:val="tx1"/>
            </w14:solidFill>
          </w14:textFill>
        </w:rPr>
      </w:pPr>
      <w:bookmarkStart w:id="584" w:name="_Toc2773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投标人基本情况一览表</w:t>
      </w:r>
      <w:bookmarkEnd w:id="584"/>
    </w:p>
    <w:p w14:paraId="709D2C3D">
      <w:pPr>
        <w:autoSpaceDE w:val="0"/>
        <w:autoSpaceDN w:val="0"/>
        <w:adjustRightInd w:val="0"/>
        <w:spacing w:line="360" w:lineRule="auto"/>
        <w:ind w:firstLine="42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1．名称及概况：</w:t>
      </w:r>
    </w:p>
    <w:p w14:paraId="29FAC22B">
      <w:pPr>
        <w:autoSpaceDE w:val="0"/>
        <w:autoSpaceDN w:val="0"/>
        <w:adjustRightInd w:val="0"/>
        <w:spacing w:line="360" w:lineRule="auto"/>
        <w:ind w:firstLine="420"/>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（1）投标人名称：________________________________________</w:t>
      </w:r>
    </w:p>
    <w:p w14:paraId="77E4425B">
      <w:pPr>
        <w:autoSpaceDE w:val="0"/>
        <w:autoSpaceDN w:val="0"/>
        <w:adjustRightInd w:val="0"/>
        <w:spacing w:line="360" w:lineRule="auto"/>
        <w:ind w:firstLine="420"/>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（2）总部地址：__________________________________________</w:t>
      </w:r>
    </w:p>
    <w:p w14:paraId="1BCB0DB2">
      <w:pPr>
        <w:autoSpaceDE w:val="0"/>
        <w:autoSpaceDN w:val="0"/>
        <w:adjustRightInd w:val="0"/>
        <w:spacing w:line="360" w:lineRule="auto"/>
        <w:ind w:firstLine="660"/>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邮政编码：__________________________________________</w:t>
      </w:r>
    </w:p>
    <w:p w14:paraId="471E8C62">
      <w:pPr>
        <w:autoSpaceDE w:val="0"/>
        <w:autoSpaceDN w:val="0"/>
        <w:adjustRightInd w:val="0"/>
        <w:spacing w:line="360" w:lineRule="auto"/>
        <w:ind w:firstLine="420"/>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电话号码：__________________________________________ </w:t>
      </w:r>
    </w:p>
    <w:p w14:paraId="5535DFEA">
      <w:pPr>
        <w:autoSpaceDE w:val="0"/>
        <w:autoSpaceDN w:val="0"/>
        <w:adjustRightInd w:val="0"/>
        <w:spacing w:line="360" w:lineRule="auto"/>
        <w:ind w:firstLine="420"/>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传真号码：__________________________________________ </w:t>
      </w:r>
    </w:p>
    <w:p w14:paraId="0482DBD2">
      <w:pPr>
        <w:autoSpaceDE w:val="0"/>
        <w:autoSpaceDN w:val="0"/>
        <w:adjustRightInd w:val="0"/>
        <w:spacing w:line="360" w:lineRule="auto"/>
        <w:ind w:firstLine="420"/>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（3）成立和／或注册日期：________________________________</w:t>
      </w:r>
    </w:p>
    <w:p w14:paraId="5DB876E7">
      <w:pPr>
        <w:autoSpaceDE w:val="0"/>
        <w:autoSpaceDN w:val="0"/>
        <w:adjustRightInd w:val="0"/>
        <w:spacing w:line="360" w:lineRule="auto"/>
        <w:ind w:firstLine="420"/>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（4）法人代表：_____________________________________ ____</w:t>
      </w:r>
    </w:p>
    <w:p w14:paraId="37DE39E3">
      <w:pPr>
        <w:autoSpaceDE w:val="0"/>
        <w:autoSpaceDN w:val="0"/>
        <w:adjustRightInd w:val="0"/>
        <w:spacing w:line="360" w:lineRule="auto"/>
        <w:ind w:firstLine="420"/>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（5）开户银行：__________________________________________</w:t>
      </w:r>
    </w:p>
    <w:p w14:paraId="2BF70BDE">
      <w:pPr>
        <w:autoSpaceDE w:val="0"/>
        <w:autoSpaceDN w:val="0"/>
        <w:adjustRightInd w:val="0"/>
        <w:spacing w:line="360" w:lineRule="auto"/>
        <w:ind w:firstLine="420"/>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（6）开户账号：__________________________________________</w:t>
      </w:r>
    </w:p>
    <w:p w14:paraId="59CB56BD">
      <w:pPr>
        <w:autoSpaceDE w:val="0"/>
        <w:autoSpaceDN w:val="0"/>
        <w:adjustRightInd w:val="0"/>
        <w:spacing w:line="360" w:lineRule="auto"/>
        <w:ind w:firstLine="420"/>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（7）注册资金：__________________________________________</w:t>
      </w:r>
    </w:p>
    <w:p w14:paraId="02419686">
      <w:pPr>
        <w:autoSpaceDE w:val="0"/>
        <w:autoSpaceDN w:val="0"/>
        <w:adjustRightInd w:val="0"/>
        <w:spacing w:line="360" w:lineRule="auto"/>
        <w:ind w:firstLine="420"/>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（8）主要负责人姓名：____________________________________</w:t>
      </w:r>
    </w:p>
    <w:p w14:paraId="49DAF20B">
      <w:pPr>
        <w:autoSpaceDE w:val="0"/>
        <w:autoSpaceDN w:val="0"/>
        <w:adjustRightInd w:val="0"/>
        <w:spacing w:line="360" w:lineRule="auto"/>
        <w:ind w:firstLine="420"/>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（9）项目主要联系人（姓名、职务、通讯）：_________________   </w:t>
      </w:r>
    </w:p>
    <w:p w14:paraId="035DACC4">
      <w:pPr>
        <w:autoSpaceDE w:val="0"/>
        <w:autoSpaceDN w:val="0"/>
        <w:adjustRightInd w:val="0"/>
        <w:spacing w:line="360" w:lineRule="auto"/>
        <w:ind w:firstLine="420"/>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（10）在中国的代表的姓名和地址（如有）：__________________</w:t>
      </w:r>
    </w:p>
    <w:p w14:paraId="693D9BBA">
      <w:pPr>
        <w:autoSpaceDE w:val="0"/>
        <w:autoSpaceDN w:val="0"/>
        <w:adjustRightInd w:val="0"/>
        <w:spacing w:line="360" w:lineRule="auto"/>
        <w:ind w:firstLine="420"/>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2．供征询之银行的名称和地址：____________________________</w:t>
      </w:r>
    </w:p>
    <w:p w14:paraId="65F46EE4">
      <w:pPr>
        <w:autoSpaceDE w:val="0"/>
        <w:autoSpaceDN w:val="0"/>
        <w:adjustRightInd w:val="0"/>
        <w:spacing w:line="360" w:lineRule="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3．公司所隶属之国际集团名称（如果是）____________________</w:t>
      </w:r>
    </w:p>
    <w:p w14:paraId="2243D2E9">
      <w:pPr>
        <w:autoSpaceDE w:val="0"/>
        <w:autoSpaceDN w:val="0"/>
        <w:adjustRightInd w:val="0"/>
        <w:spacing w:line="360" w:lineRule="auto"/>
        <w:ind w:firstLine="420"/>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 提交资料（包括但不限于组织架构、公司简介等）：</w:t>
      </w:r>
    </w:p>
    <w:p w14:paraId="22524CB1">
      <w:pPr>
        <w:autoSpaceDE w:val="0"/>
        <w:autoSpaceDN w:val="0"/>
        <w:adjustRightInd w:val="0"/>
        <w:spacing w:line="360" w:lineRule="auto"/>
        <w:ind w:firstLine="630" w:firstLineChars="300"/>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（1）公司简介；</w:t>
      </w:r>
    </w:p>
    <w:p w14:paraId="6C206CB8">
      <w:pPr>
        <w:autoSpaceDE w:val="0"/>
        <w:autoSpaceDN w:val="0"/>
        <w:adjustRightInd w:val="0"/>
        <w:spacing w:line="360" w:lineRule="auto"/>
        <w:ind w:firstLine="1155" w:firstLineChars="550"/>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__________________________________________________</w:t>
      </w:r>
    </w:p>
    <w:p w14:paraId="207C8DB7">
      <w:pPr>
        <w:autoSpaceDE w:val="0"/>
        <w:autoSpaceDN w:val="0"/>
        <w:adjustRightInd w:val="0"/>
        <w:spacing w:line="360" w:lineRule="auto"/>
        <w:ind w:firstLine="630" w:firstLineChars="300"/>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（2）公司组织架构；</w:t>
      </w:r>
    </w:p>
    <w:p w14:paraId="4FAFBF7A">
      <w:pPr>
        <w:autoSpaceDE w:val="0"/>
        <w:autoSpaceDN w:val="0"/>
        <w:adjustRightInd w:val="0"/>
        <w:spacing w:line="360" w:lineRule="auto"/>
        <w:ind w:firstLine="1155" w:firstLineChars="550"/>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_______________________________________________</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__ </w:t>
      </w:r>
    </w:p>
    <w:p w14:paraId="2974D93B">
      <w:pPr>
        <w:autoSpaceDE w:val="0"/>
        <w:autoSpaceDN w:val="0"/>
        <w:adjustRightInd w:val="0"/>
        <w:spacing w:line="360" w:lineRule="auto"/>
        <w:ind w:left="836" w:leftChars="137" w:hanging="548" w:hangingChars="261"/>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（3）东莞市内设有分支机构情况介绍[应提供该分支机构的多证合一营业执照复印件等证明材料]（若无前述分支机构的无需介绍）。</w:t>
      </w:r>
    </w:p>
    <w:p w14:paraId="6E293753">
      <w:pPr>
        <w:autoSpaceDE w:val="0"/>
        <w:autoSpaceDN w:val="0"/>
        <w:adjustRightInd w:val="0"/>
        <w:spacing w:line="360" w:lineRule="auto"/>
        <w:ind w:firstLine="420" w:firstLineChars="200"/>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兹证明上述说明是真实、正确的，并提供了全部能提供的资料和数据，我们同意遵照贵方要求出示有关证明文件。</w:t>
      </w:r>
    </w:p>
    <w:p w14:paraId="4B1EBE3C">
      <w:pPr>
        <w:autoSpaceDE w:val="0"/>
        <w:autoSpaceDN w:val="0"/>
        <w:adjustRightInd w:val="0"/>
        <w:spacing w:line="360" w:lineRule="auto"/>
        <w:ind w:firstLine="420" w:firstLineChars="200"/>
        <w:outlineLvl w:val="9"/>
        <w:rPr>
          <w:rFonts w:hint="eastAsia" w:ascii="宋体" w:hAnsi="宋体" w:eastAsia="宋体" w:cs="宋体"/>
          <w:color w:val="000000" w:themeColor="text1"/>
          <w:szCs w:val="24"/>
          <w:highlight w:val="none"/>
          <w14:textFill>
            <w14:solidFill>
              <w14:schemeClr w14:val="tx1"/>
            </w14:solidFill>
          </w14:textFill>
        </w:rPr>
      </w:pPr>
    </w:p>
    <w:p w14:paraId="175F3DB4">
      <w:pPr>
        <w:autoSpaceDE w:val="0"/>
        <w:autoSpaceDN w:val="0"/>
        <w:adjustRightInd w:val="0"/>
        <w:spacing w:line="360" w:lineRule="auto"/>
        <w:ind w:right="368" w:rightChars="175"/>
        <w:jc w:val="right"/>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7E88876B">
      <w:pPr>
        <w:autoSpaceDE w:val="0"/>
        <w:autoSpaceDN w:val="0"/>
        <w:adjustRightInd w:val="0"/>
        <w:spacing w:line="360" w:lineRule="auto"/>
        <w:ind w:right="368" w:rightChars="175" w:firstLine="6237"/>
        <w:jc w:val="left"/>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0E98983E">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bookmarkStart w:id="585" w:name="_Toc102860424"/>
      <w:bookmarkStart w:id="586" w:name="_Toc10443"/>
      <w:bookmarkStart w:id="587" w:name="_Toc104991882"/>
      <w:bookmarkStart w:id="588" w:name="_Toc94107216"/>
      <w:bookmarkStart w:id="589" w:name="_Toc140596935"/>
      <w:bookmarkStart w:id="590" w:name="_Toc4023"/>
      <w:bookmarkStart w:id="591" w:name="_Toc102860080"/>
      <w:bookmarkStart w:id="592" w:name="_Toc142508375"/>
      <w:bookmarkStart w:id="593" w:name="_Toc29014"/>
      <w:bookmarkStart w:id="594" w:name="_Toc1977733"/>
      <w:bookmarkStart w:id="595" w:name="_Toc9051_WPSOffice_Level2"/>
      <w:bookmarkStart w:id="596" w:name="_Toc486167715"/>
      <w:bookmarkStart w:id="597" w:name="_Toc533708128"/>
      <w:r>
        <w:rPr>
          <w:rFonts w:hint="eastAsia" w:ascii="宋体" w:hAnsi="宋体" w:eastAsia="宋体" w:cs="宋体"/>
          <w:b/>
          <w:color w:val="000000" w:themeColor="text1"/>
          <w:sz w:val="32"/>
          <w:szCs w:val="32"/>
          <w:highlight w:val="none"/>
          <w14:textFill>
            <w14:solidFill>
              <w14:schemeClr w14:val="tx1"/>
            </w14:solidFill>
          </w14:textFill>
        </w:rPr>
        <w:t>七</w:t>
      </w:r>
      <w:r>
        <w:rPr>
          <w:rFonts w:hint="eastAsia" w:ascii="宋体" w:hAnsi="宋体" w:eastAsia="宋体" w:cs="宋体"/>
          <w:b/>
          <w:color w:val="000000" w:themeColor="text1"/>
          <w:sz w:val="32"/>
          <w:szCs w:val="32"/>
          <w:highlight w:val="none"/>
          <w:lang w:val="zh-CN"/>
          <w14:textFill>
            <w14:solidFill>
              <w14:schemeClr w14:val="tx1"/>
            </w14:solidFill>
          </w14:textFill>
        </w:rPr>
        <w:t>、投标人财务状况表格式</w:t>
      </w:r>
      <w:bookmarkEnd w:id="585"/>
      <w:bookmarkEnd w:id="586"/>
      <w:bookmarkEnd w:id="587"/>
      <w:bookmarkEnd w:id="588"/>
      <w:bookmarkEnd w:id="589"/>
      <w:bookmarkEnd w:id="590"/>
      <w:bookmarkEnd w:id="591"/>
      <w:bookmarkEnd w:id="592"/>
      <w:bookmarkEnd w:id="593"/>
    </w:p>
    <w:p w14:paraId="275139D1">
      <w:pPr>
        <w:autoSpaceDE w:val="0"/>
        <w:autoSpaceDN w:val="0"/>
        <w:adjustRightInd w:val="0"/>
        <w:spacing w:line="360" w:lineRule="auto"/>
        <w:jc w:val="center"/>
        <w:outlineLvl w:val="9"/>
        <w:rPr>
          <w:rFonts w:hint="eastAsia"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 xml:space="preserve">投标人财务状况表 </w:t>
      </w:r>
    </w:p>
    <w:p w14:paraId="2CD5FCA9">
      <w:pPr>
        <w:autoSpaceDE w:val="0"/>
        <w:autoSpaceDN w:val="0"/>
        <w:adjustRightInd w:val="0"/>
        <w:spacing w:line="360" w:lineRule="auto"/>
        <w:jc w:val="righ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0D15A0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2FB3E6F9">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  度</w:t>
            </w:r>
          </w:p>
        </w:tc>
        <w:tc>
          <w:tcPr>
            <w:tcW w:w="1944" w:type="dxa"/>
            <w:vAlign w:val="center"/>
          </w:tcPr>
          <w:p w14:paraId="70883CB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总资产（元）</w:t>
            </w:r>
          </w:p>
        </w:tc>
        <w:tc>
          <w:tcPr>
            <w:tcW w:w="1946" w:type="dxa"/>
            <w:vAlign w:val="center"/>
          </w:tcPr>
          <w:p w14:paraId="3011FE0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净资产（元）</w:t>
            </w:r>
          </w:p>
        </w:tc>
        <w:tc>
          <w:tcPr>
            <w:tcW w:w="2713" w:type="dxa"/>
            <w:vAlign w:val="center"/>
          </w:tcPr>
          <w:p w14:paraId="33E569C3">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年营业额（元）</w:t>
            </w:r>
          </w:p>
        </w:tc>
        <w:tc>
          <w:tcPr>
            <w:tcW w:w="2060" w:type="dxa"/>
            <w:vAlign w:val="center"/>
          </w:tcPr>
          <w:p w14:paraId="74AF18B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年净利润（元）</w:t>
            </w:r>
          </w:p>
        </w:tc>
      </w:tr>
      <w:tr w14:paraId="47F557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5EFD5CCA">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20</w:t>
            </w:r>
            <w:r>
              <w:rPr>
                <w:rFonts w:hint="eastAsia" w:ascii="宋体" w:hAnsi="宋体" w:eastAsia="宋体" w:cs="宋体"/>
                <w:color w:val="000000" w:themeColor="text1"/>
                <w:kern w:val="0"/>
                <w:szCs w:val="21"/>
                <w:highlight w:val="none"/>
                <w:lang w:val="en-US" w:eastAsia="zh-CN"/>
                <w14:textFill>
                  <w14:solidFill>
                    <w14:schemeClr w14:val="tx1"/>
                  </w14:solidFill>
                </w14:textFill>
              </w:rPr>
              <w:t>21</w:t>
            </w:r>
          </w:p>
        </w:tc>
        <w:tc>
          <w:tcPr>
            <w:tcW w:w="1944" w:type="dxa"/>
            <w:vAlign w:val="center"/>
          </w:tcPr>
          <w:p w14:paraId="014F08B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5A51EBD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2713" w:type="dxa"/>
            <w:vAlign w:val="center"/>
          </w:tcPr>
          <w:p w14:paraId="0E29A99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64FD428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r w14:paraId="7007CD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931FFB4">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20</w:t>
            </w:r>
            <w:r>
              <w:rPr>
                <w:rFonts w:hint="eastAsia" w:ascii="宋体" w:hAnsi="宋体" w:eastAsia="宋体" w:cs="宋体"/>
                <w:color w:val="000000" w:themeColor="text1"/>
                <w:kern w:val="0"/>
                <w:szCs w:val="21"/>
                <w:highlight w:val="none"/>
                <w:lang w:val="en-US" w:eastAsia="zh-CN"/>
                <w14:textFill>
                  <w14:solidFill>
                    <w14:schemeClr w14:val="tx1"/>
                  </w14:solidFill>
                </w14:textFill>
              </w:rPr>
              <w:t>22</w:t>
            </w:r>
          </w:p>
        </w:tc>
        <w:tc>
          <w:tcPr>
            <w:tcW w:w="1944" w:type="dxa"/>
            <w:vAlign w:val="center"/>
          </w:tcPr>
          <w:p w14:paraId="39524900">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6EE9EDBA">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2713" w:type="dxa"/>
          </w:tcPr>
          <w:p w14:paraId="2DB0E38C">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64D0452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r w14:paraId="3B9C07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0251EA48">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20</w:t>
            </w:r>
            <w:r>
              <w:rPr>
                <w:rFonts w:hint="eastAsia" w:ascii="宋体" w:hAnsi="宋体" w:eastAsia="宋体" w:cs="宋体"/>
                <w:color w:val="000000" w:themeColor="text1"/>
                <w:kern w:val="0"/>
                <w:szCs w:val="21"/>
                <w:highlight w:val="none"/>
                <w:lang w:val="en-US" w:eastAsia="zh-CN"/>
                <w14:textFill>
                  <w14:solidFill>
                    <w14:schemeClr w14:val="tx1"/>
                  </w14:solidFill>
                </w14:textFill>
              </w:rPr>
              <w:t>23</w:t>
            </w:r>
          </w:p>
        </w:tc>
        <w:tc>
          <w:tcPr>
            <w:tcW w:w="1944" w:type="dxa"/>
            <w:vAlign w:val="center"/>
          </w:tcPr>
          <w:p w14:paraId="38D2552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6E259005">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2713" w:type="dxa"/>
          </w:tcPr>
          <w:p w14:paraId="23DA2EC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06CD0601">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r w14:paraId="6D5CD6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50DCBE9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总计</w:t>
            </w:r>
          </w:p>
        </w:tc>
        <w:tc>
          <w:tcPr>
            <w:tcW w:w="2713" w:type="dxa"/>
          </w:tcPr>
          <w:p w14:paraId="5B7220E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59B6E4C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bl>
    <w:p w14:paraId="0B5BFC86">
      <w:pPr>
        <w:spacing w:line="360" w:lineRule="auto"/>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7AEF4A8C">
      <w:pPr>
        <w:autoSpaceDE w:val="0"/>
        <w:autoSpaceDN w:val="0"/>
        <w:adjustRightInd w:val="0"/>
        <w:spacing w:line="360" w:lineRule="auto"/>
        <w:ind w:firstLine="5409" w:firstLineChars="2576"/>
        <w:outlineLvl w:val="9"/>
        <w:rPr>
          <w:rFonts w:hint="eastAsia" w:ascii="宋体" w:hAnsi="宋体" w:eastAsia="宋体" w:cs="宋体"/>
          <w:color w:val="000000" w:themeColor="text1"/>
          <w:szCs w:val="24"/>
          <w:highlight w:val="none"/>
          <w:lang w:val="zh-CN"/>
          <w14:textFill>
            <w14:solidFill>
              <w14:schemeClr w14:val="tx1"/>
            </w14:solidFill>
          </w14:textFill>
        </w:rPr>
      </w:pPr>
    </w:p>
    <w:p w14:paraId="75A4E3A3">
      <w:pPr>
        <w:autoSpaceDE w:val="0"/>
        <w:autoSpaceDN w:val="0"/>
        <w:adjustRightInd w:val="0"/>
        <w:spacing w:line="360" w:lineRule="auto"/>
        <w:ind w:firstLine="5409" w:firstLineChars="2576"/>
        <w:outlineLvl w:val="9"/>
        <w:rPr>
          <w:rFonts w:hint="eastAsia" w:ascii="宋体" w:hAnsi="宋体" w:eastAsia="宋体" w:cs="宋体"/>
          <w:color w:val="000000" w:themeColor="text1"/>
          <w:szCs w:val="24"/>
          <w:highlight w:val="none"/>
          <w:lang w:val="zh-CN"/>
          <w14:textFill>
            <w14:solidFill>
              <w14:schemeClr w14:val="tx1"/>
            </w14:solidFill>
          </w14:textFill>
        </w:rPr>
      </w:pPr>
    </w:p>
    <w:p w14:paraId="17BE1FB4">
      <w:pPr>
        <w:autoSpaceDE w:val="0"/>
        <w:autoSpaceDN w:val="0"/>
        <w:adjustRightInd w:val="0"/>
        <w:spacing w:line="360" w:lineRule="auto"/>
        <w:ind w:firstLine="5409" w:firstLineChars="2576"/>
        <w:outlineLvl w:val="9"/>
        <w:rPr>
          <w:rFonts w:hint="eastAsia"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投标人：（加盖投标人</w:t>
      </w:r>
      <w:r>
        <w:rPr>
          <w:rFonts w:hint="eastAsia" w:ascii="宋体" w:hAnsi="宋体" w:eastAsia="宋体" w:cs="宋体"/>
          <w:color w:val="000000" w:themeColor="text1"/>
          <w:szCs w:val="24"/>
          <w:highlight w:val="none"/>
          <w14:textFill>
            <w14:solidFill>
              <w14:schemeClr w14:val="tx1"/>
            </w14:solidFill>
          </w14:textFill>
        </w:rPr>
        <w:t>法人</w:t>
      </w:r>
      <w:r>
        <w:rPr>
          <w:rFonts w:hint="eastAsia" w:ascii="宋体" w:hAnsi="宋体" w:eastAsia="宋体" w:cs="宋体"/>
          <w:color w:val="000000" w:themeColor="text1"/>
          <w:szCs w:val="24"/>
          <w:highlight w:val="none"/>
          <w:lang w:val="zh-CN"/>
          <w14:textFill>
            <w14:solidFill>
              <w14:schemeClr w14:val="tx1"/>
            </w14:solidFill>
          </w14:textFill>
        </w:rPr>
        <w:t>公章）</w:t>
      </w:r>
    </w:p>
    <w:p w14:paraId="65A9F663">
      <w:pPr>
        <w:autoSpaceDE w:val="0"/>
        <w:autoSpaceDN w:val="0"/>
        <w:adjustRightInd w:val="0"/>
        <w:spacing w:line="360" w:lineRule="auto"/>
        <w:ind w:firstLine="6249" w:firstLineChars="2976"/>
        <w:outlineLvl w:val="9"/>
        <w:rPr>
          <w:rFonts w:hint="eastAsia" w:ascii="宋体" w:hAnsi="宋体" w:eastAsia="宋体" w:cs="宋体"/>
          <w:b/>
          <w:bCs/>
          <w:color w:val="000000" w:themeColor="text1"/>
          <w:kern w:val="0"/>
          <w:szCs w:val="21"/>
          <w:highlight w:val="none"/>
          <w14:textFill>
            <w14:solidFill>
              <w14:schemeClr w14:val="tx1"/>
            </w14:solidFill>
          </w14:textFill>
        </w:rPr>
        <w:sectPr>
          <w:footerReference r:id="rId19"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000000" w:themeColor="text1"/>
          <w:szCs w:val="24"/>
          <w:highlight w:val="none"/>
          <w:lang w:val="zh-CN"/>
          <w14:textFill>
            <w14:solidFill>
              <w14:schemeClr w14:val="tx1"/>
            </w14:solidFill>
          </w14:textFill>
        </w:rPr>
        <w:t>日期：</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年</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月</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u w:val="single"/>
          <w14:textFill>
            <w14:solidFill>
              <w14:schemeClr w14:val="tx1"/>
            </w14:solidFill>
          </w14:textFill>
        </w:rPr>
        <w:t>日</w:t>
      </w:r>
    </w:p>
    <w:bookmarkEnd w:id="594"/>
    <w:bookmarkEnd w:id="595"/>
    <w:bookmarkEnd w:id="596"/>
    <w:bookmarkEnd w:id="597"/>
    <w:p w14:paraId="1B057092">
      <w:pPr>
        <w:tabs>
          <w:tab w:val="left" w:pos="567"/>
        </w:tabs>
        <w:autoSpaceDE w:val="0"/>
        <w:autoSpaceDN w:val="0"/>
        <w:adjustRightInd w:val="0"/>
        <w:spacing w:line="360" w:lineRule="auto"/>
        <w:jc w:val="left"/>
        <w:outlineLvl w:val="9"/>
        <w:rPr>
          <w:rFonts w:hint="eastAsia" w:ascii="宋体" w:hAnsi="宋体" w:eastAsia="宋体" w:cs="宋体"/>
          <w:b/>
          <w:color w:val="000000" w:themeColor="text1"/>
          <w:kern w:val="0"/>
          <w:sz w:val="32"/>
          <w:szCs w:val="32"/>
          <w:highlight w:val="none"/>
          <w:lang w:val="zh-CN"/>
          <w14:textFill>
            <w14:solidFill>
              <w14:schemeClr w14:val="tx1"/>
            </w14:solidFill>
          </w14:textFill>
        </w:rPr>
      </w:pPr>
      <w:bookmarkStart w:id="598" w:name="_Toc104991883"/>
      <w:bookmarkStart w:id="599" w:name="_Toc26821"/>
      <w:bookmarkStart w:id="600" w:name="_Toc533708130"/>
      <w:bookmarkStart w:id="601" w:name="_Toc333"/>
      <w:bookmarkStart w:id="602" w:name="_Toc102860081"/>
      <w:bookmarkStart w:id="603" w:name="_Toc739_WPSOffice_Level2"/>
      <w:bookmarkStart w:id="604" w:name="_Toc142508376"/>
      <w:bookmarkStart w:id="605" w:name="_Toc486167716"/>
      <w:bookmarkStart w:id="606" w:name="_Toc140596936"/>
      <w:bookmarkStart w:id="607" w:name="_Toc102860425"/>
      <w:bookmarkStart w:id="608" w:name="_Toc94107217"/>
      <w:bookmarkStart w:id="609" w:name="_Toc17995"/>
      <w:bookmarkStart w:id="610" w:name="_Toc1977736"/>
      <w:r>
        <w:rPr>
          <w:rFonts w:hint="eastAsia" w:ascii="宋体" w:hAnsi="宋体" w:eastAsia="宋体" w:cs="宋体"/>
          <w:b/>
          <w:color w:val="000000" w:themeColor="text1"/>
          <w:kern w:val="0"/>
          <w:sz w:val="32"/>
          <w:szCs w:val="32"/>
          <w:highlight w:val="none"/>
          <w14:textFill>
            <w14:solidFill>
              <w14:schemeClr w14:val="tx1"/>
            </w14:solidFill>
          </w14:textFill>
        </w:rPr>
        <w:t>八</w:t>
      </w:r>
      <w:r>
        <w:rPr>
          <w:rFonts w:hint="eastAsia" w:ascii="宋体" w:hAnsi="宋体" w:eastAsia="宋体" w:cs="宋体"/>
          <w:b/>
          <w:color w:val="000000" w:themeColor="text1"/>
          <w:kern w:val="0"/>
          <w:sz w:val="32"/>
          <w:szCs w:val="32"/>
          <w:highlight w:val="none"/>
          <w:lang w:val="zh-CN"/>
          <w14:textFill>
            <w14:solidFill>
              <w14:schemeClr w14:val="tx1"/>
            </w14:solidFill>
          </w14:textFill>
        </w:rPr>
        <w:t>、标准化体系认证</w:t>
      </w:r>
    </w:p>
    <w:p w14:paraId="6C0836F5">
      <w:pPr>
        <w:tabs>
          <w:tab w:val="left" w:pos="567"/>
        </w:tabs>
        <w:autoSpaceDE w:val="0"/>
        <w:autoSpaceDN w:val="0"/>
        <w:adjustRightInd w:val="0"/>
        <w:spacing w:line="360" w:lineRule="auto"/>
        <w:ind w:firstLine="420" w:firstLineChars="200"/>
        <w:outlineLvl w:val="9"/>
        <w:rPr>
          <w:rFonts w:hint="eastAsia" w:ascii="宋体" w:hAnsi="宋体" w:eastAsia="宋体" w:cs="宋体"/>
          <w:b w:val="0"/>
          <w:bCs/>
          <w:color w:val="000000" w:themeColor="text1"/>
          <w:kern w:val="0"/>
          <w:szCs w:val="21"/>
          <w:highlight w:val="none"/>
          <w14:textFill>
            <w14:solidFill>
              <w14:schemeClr w14:val="tx1"/>
            </w14:solidFill>
          </w14:textFill>
        </w:rPr>
      </w:pPr>
      <w:r>
        <w:rPr>
          <w:rFonts w:hint="eastAsia" w:ascii="宋体" w:hAnsi="宋体" w:eastAsia="宋体" w:cs="宋体"/>
          <w:b w:val="0"/>
          <w:bCs/>
          <w:color w:val="000000" w:themeColor="text1"/>
          <w:kern w:val="0"/>
          <w:szCs w:val="21"/>
          <w:highlight w:val="none"/>
          <w14:textFill>
            <w14:solidFill>
              <w14:schemeClr w14:val="tx1"/>
            </w14:solidFill>
          </w14:textFill>
        </w:rPr>
        <w:t>备注：投标人应提供证书复印件及能显示证书有效状态的全国认证认可信息公共服务平台（http://cx.cnca.cn/)查询结果凭证{凭证界面需显示有“全国认证认可信息公共服务平台”或“认证证书（需显示网址cx.cnca.cn）”}。</w:t>
      </w:r>
    </w:p>
    <w:p w14:paraId="7F816D83">
      <w:pPr>
        <w:autoSpaceDE/>
        <w:autoSpaceDN/>
        <w:adjustRightInd/>
        <w:spacing w:line="240" w:lineRule="auto"/>
        <w:jc w:val="left"/>
        <w:outlineLvl w:val="9"/>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1EF7031C">
      <w:pPr>
        <w:tabs>
          <w:tab w:val="left" w:pos="567"/>
        </w:tabs>
        <w:autoSpaceDE w:val="0"/>
        <w:autoSpaceDN w:val="0"/>
        <w:adjustRightInd w:val="0"/>
        <w:spacing w:line="360" w:lineRule="auto"/>
        <w:jc w:val="left"/>
        <w:outlineLvl w:val="9"/>
        <w:rPr>
          <w:rFonts w:hint="eastAsia" w:ascii="宋体" w:hAnsi="宋体" w:eastAsia="宋体" w:cs="宋体"/>
          <w:b/>
          <w:color w:val="000000" w:themeColor="text1"/>
          <w:kern w:val="0"/>
          <w:sz w:val="32"/>
          <w:szCs w:val="32"/>
          <w:highlight w:val="none"/>
          <w:lang w:val="zh-CN"/>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九、</w:t>
      </w:r>
      <w:r>
        <w:rPr>
          <w:rFonts w:hint="eastAsia" w:ascii="宋体" w:hAnsi="宋体" w:eastAsia="宋体" w:cs="宋体"/>
          <w:b/>
          <w:color w:val="000000" w:themeColor="text1"/>
          <w:kern w:val="0"/>
          <w:sz w:val="32"/>
          <w:szCs w:val="32"/>
          <w:highlight w:val="none"/>
          <w:lang w:val="zh-CN"/>
          <w14:textFill>
            <w14:solidFill>
              <w14:schemeClr w14:val="tx1"/>
            </w14:solidFill>
          </w14:textFill>
        </w:rPr>
        <w:t>合同条款偏离表格式</w:t>
      </w:r>
      <w:bookmarkEnd w:id="598"/>
      <w:bookmarkEnd w:id="599"/>
      <w:bookmarkEnd w:id="600"/>
      <w:bookmarkEnd w:id="601"/>
      <w:bookmarkEnd w:id="602"/>
      <w:bookmarkEnd w:id="603"/>
      <w:bookmarkEnd w:id="604"/>
      <w:bookmarkEnd w:id="605"/>
      <w:bookmarkEnd w:id="606"/>
      <w:bookmarkEnd w:id="607"/>
      <w:bookmarkEnd w:id="608"/>
      <w:bookmarkEnd w:id="609"/>
      <w:bookmarkEnd w:id="610"/>
    </w:p>
    <w:p w14:paraId="5944CDC9">
      <w:pPr>
        <w:autoSpaceDE w:val="0"/>
        <w:autoSpaceDN w:val="0"/>
        <w:adjustRightInd w:val="0"/>
        <w:spacing w:line="360" w:lineRule="auto"/>
        <w:jc w:val="center"/>
        <w:outlineLvl w:val="9"/>
        <w:rPr>
          <w:rFonts w:hint="eastAsia" w:ascii="宋体" w:hAnsi="宋体" w:eastAsia="宋体" w:cs="宋体"/>
          <w:b/>
          <w:bCs/>
          <w:color w:val="000000" w:themeColor="text1"/>
          <w:kern w:val="0"/>
          <w:sz w:val="28"/>
          <w:szCs w:val="30"/>
          <w:highlight w:val="none"/>
          <w:lang w:val="zh-CN"/>
          <w14:textFill>
            <w14:solidFill>
              <w14:schemeClr w14:val="tx1"/>
            </w14:solidFill>
          </w14:textFill>
        </w:rPr>
      </w:pPr>
      <w:bookmarkStart w:id="611" w:name="_Toc26412_WPSOffice_Level3"/>
      <w:r>
        <w:rPr>
          <w:rFonts w:hint="eastAsia" w:ascii="宋体" w:hAnsi="宋体" w:eastAsia="宋体" w:cs="宋体"/>
          <w:b/>
          <w:bCs/>
          <w:color w:val="000000" w:themeColor="text1"/>
          <w:kern w:val="0"/>
          <w:sz w:val="28"/>
          <w:szCs w:val="30"/>
          <w:highlight w:val="none"/>
          <w:lang w:val="zh-CN"/>
          <w14:textFill>
            <w14:solidFill>
              <w14:schemeClr w14:val="tx1"/>
            </w14:solidFill>
          </w14:textFill>
        </w:rPr>
        <w:t>东莞市石鼓净水有限公司污水处理厂分布式光伏发电项目合同条款偏离表</w:t>
      </w:r>
      <w:bookmarkEnd w:id="611"/>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5488F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2ACEFB39">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序号</w:t>
            </w:r>
          </w:p>
        </w:tc>
        <w:tc>
          <w:tcPr>
            <w:tcW w:w="4480" w:type="dxa"/>
            <w:gridSpan w:val="2"/>
            <w:vAlign w:val="center"/>
          </w:tcPr>
          <w:p w14:paraId="56B16FB2">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招标文件要求</w:t>
            </w:r>
          </w:p>
        </w:tc>
        <w:tc>
          <w:tcPr>
            <w:tcW w:w="4870" w:type="dxa"/>
            <w:gridSpan w:val="2"/>
            <w:vAlign w:val="center"/>
          </w:tcPr>
          <w:p w14:paraId="3000E934">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投标文件内容</w:t>
            </w:r>
          </w:p>
        </w:tc>
      </w:tr>
      <w:tr w14:paraId="579FF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530194DE">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1425" w:type="dxa"/>
            <w:vAlign w:val="center"/>
          </w:tcPr>
          <w:p w14:paraId="0AF606AF">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条款号</w:t>
            </w:r>
          </w:p>
        </w:tc>
        <w:tc>
          <w:tcPr>
            <w:tcW w:w="3055" w:type="dxa"/>
            <w:vAlign w:val="center"/>
          </w:tcPr>
          <w:p w14:paraId="3FF644E8">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简要内容</w:t>
            </w:r>
          </w:p>
        </w:tc>
        <w:tc>
          <w:tcPr>
            <w:tcW w:w="1346" w:type="dxa"/>
            <w:vAlign w:val="center"/>
          </w:tcPr>
          <w:p w14:paraId="672336AA">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偏离情况</w:t>
            </w:r>
          </w:p>
        </w:tc>
        <w:tc>
          <w:tcPr>
            <w:tcW w:w="3524" w:type="dxa"/>
            <w:vAlign w:val="center"/>
          </w:tcPr>
          <w:p w14:paraId="06992E15">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具体偏离内容</w:t>
            </w:r>
          </w:p>
        </w:tc>
      </w:tr>
      <w:tr w14:paraId="465D3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0AA7865">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1425" w:type="dxa"/>
            <w:vAlign w:val="center"/>
          </w:tcPr>
          <w:p w14:paraId="73D9A266">
            <w:pPr>
              <w:pStyle w:val="63"/>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eastAsia="宋体" w:cs="宋体"/>
                <w:color w:val="000000" w:themeColor="text1"/>
                <w:sz w:val="21"/>
                <w:szCs w:val="21"/>
                <w:highlight w:val="none"/>
                <w:lang w:eastAsia="zh-CN"/>
                <w14:textFill>
                  <w14:solidFill>
                    <w14:schemeClr w14:val="tx1"/>
                  </w14:solidFill>
                </w14:textFill>
              </w:rPr>
              <w:t>第</w:t>
            </w:r>
            <w:r>
              <w:rPr>
                <w:rFonts w:hint="eastAsia" w:ascii="宋体" w:hAnsi="宋体" w:eastAsia="宋体" w:cs="宋体"/>
                <w:color w:val="000000" w:themeColor="text1"/>
                <w:sz w:val="21"/>
                <w:szCs w:val="21"/>
                <w:highlight w:val="none"/>
                <w14:textFill>
                  <w14:solidFill>
                    <w14:schemeClr w14:val="tx1"/>
                  </w14:solidFill>
                </w14:textFill>
              </w:rPr>
              <w:t>一</w:t>
            </w:r>
            <w:r>
              <w:rPr>
                <w:rFonts w:hint="eastAsia" w:ascii="宋体" w:eastAsia="宋体" w:cs="宋体"/>
                <w:color w:val="000000" w:themeColor="text1"/>
                <w:sz w:val="21"/>
                <w:szCs w:val="21"/>
                <w:highlight w:val="none"/>
                <w:lang w:eastAsia="zh-CN"/>
                <w14:textFill>
                  <w14:solidFill>
                    <w14:schemeClr w14:val="tx1"/>
                  </w14:solidFill>
                </w14:textFill>
              </w:rPr>
              <w:t>条</w:t>
            </w:r>
          </w:p>
        </w:tc>
        <w:tc>
          <w:tcPr>
            <w:tcW w:w="3055" w:type="dxa"/>
            <w:vAlign w:val="center"/>
          </w:tcPr>
          <w:p w14:paraId="7BB8DC19">
            <w:pPr>
              <w:pStyle w:val="63"/>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合作内容及期限</w:t>
            </w:r>
          </w:p>
        </w:tc>
        <w:tc>
          <w:tcPr>
            <w:tcW w:w="1346" w:type="dxa"/>
            <w:vAlign w:val="center"/>
          </w:tcPr>
          <w:p w14:paraId="5A18783D">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19DCA4D6">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r w14:paraId="052D5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8D68857">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1425" w:type="dxa"/>
            <w:vAlign w:val="center"/>
          </w:tcPr>
          <w:p w14:paraId="7427E268">
            <w:pPr>
              <w:pStyle w:val="63"/>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eastAsia="宋体" w:cs="宋体"/>
                <w:color w:val="000000" w:themeColor="text1"/>
                <w:sz w:val="21"/>
                <w:szCs w:val="21"/>
                <w:highlight w:val="none"/>
                <w:lang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条</w:t>
            </w:r>
          </w:p>
        </w:tc>
        <w:tc>
          <w:tcPr>
            <w:tcW w:w="3055" w:type="dxa"/>
            <w:vAlign w:val="center"/>
          </w:tcPr>
          <w:p w14:paraId="69C7AC6D">
            <w:pPr>
              <w:pStyle w:val="63"/>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项目场地的提供</w:t>
            </w:r>
          </w:p>
        </w:tc>
        <w:tc>
          <w:tcPr>
            <w:tcW w:w="1346" w:type="dxa"/>
            <w:vAlign w:val="center"/>
          </w:tcPr>
          <w:p w14:paraId="725D294D">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C80A4CD">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r w14:paraId="7CDE4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CEBC59B">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p>
        </w:tc>
        <w:tc>
          <w:tcPr>
            <w:tcW w:w="1425" w:type="dxa"/>
            <w:vAlign w:val="center"/>
          </w:tcPr>
          <w:p w14:paraId="7E52873F">
            <w:pPr>
              <w:pStyle w:val="63"/>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eastAsia="宋体" w:cs="宋体"/>
                <w:color w:val="000000" w:themeColor="text1"/>
                <w:sz w:val="21"/>
                <w:szCs w:val="21"/>
                <w:highlight w:val="none"/>
                <w:lang w:eastAsia="zh-CN"/>
                <w14:textFill>
                  <w14:solidFill>
                    <w14:schemeClr w14:val="tx1"/>
                  </w14:solidFill>
                </w14:textFill>
              </w:rPr>
              <w:t>四</w:t>
            </w:r>
            <w:r>
              <w:rPr>
                <w:rFonts w:hint="eastAsia" w:ascii="宋体" w:hAnsi="宋体" w:eastAsia="宋体" w:cs="宋体"/>
                <w:color w:val="000000" w:themeColor="text1"/>
                <w:sz w:val="21"/>
                <w:szCs w:val="21"/>
                <w:highlight w:val="none"/>
                <w14:textFill>
                  <w14:solidFill>
                    <w14:schemeClr w14:val="tx1"/>
                  </w14:solidFill>
                </w14:textFill>
              </w:rPr>
              <w:t>条</w:t>
            </w:r>
          </w:p>
        </w:tc>
        <w:tc>
          <w:tcPr>
            <w:tcW w:w="3055" w:type="dxa"/>
            <w:vAlign w:val="center"/>
          </w:tcPr>
          <w:p w14:paraId="25AAA837">
            <w:pPr>
              <w:pStyle w:val="63"/>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电站运营维护</w:t>
            </w:r>
          </w:p>
        </w:tc>
        <w:tc>
          <w:tcPr>
            <w:tcW w:w="1346" w:type="dxa"/>
            <w:vAlign w:val="center"/>
          </w:tcPr>
          <w:p w14:paraId="7ECCE6DF">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BD44F31">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r w14:paraId="549C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2F291AB">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p>
        </w:tc>
        <w:tc>
          <w:tcPr>
            <w:tcW w:w="1425" w:type="dxa"/>
            <w:vAlign w:val="center"/>
          </w:tcPr>
          <w:p w14:paraId="3734D0D2">
            <w:pPr>
              <w:pStyle w:val="63"/>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eastAsia="宋体" w:cs="宋体"/>
                <w:color w:val="000000" w:themeColor="text1"/>
                <w:sz w:val="21"/>
                <w:szCs w:val="21"/>
                <w:highlight w:val="none"/>
                <w:lang w:eastAsia="zh-CN"/>
                <w14:textFill>
                  <w14:solidFill>
                    <w14:schemeClr w14:val="tx1"/>
                  </w14:solidFill>
                </w14:textFill>
              </w:rPr>
              <w:t>五</w:t>
            </w:r>
            <w:r>
              <w:rPr>
                <w:rFonts w:hint="eastAsia" w:ascii="宋体" w:hAnsi="宋体" w:eastAsia="宋体" w:cs="宋体"/>
                <w:color w:val="000000" w:themeColor="text1"/>
                <w:sz w:val="21"/>
                <w:szCs w:val="21"/>
                <w:highlight w:val="none"/>
                <w14:textFill>
                  <w14:solidFill>
                    <w14:schemeClr w14:val="tx1"/>
                  </w14:solidFill>
                </w14:textFill>
              </w:rPr>
              <w:t>条</w:t>
            </w:r>
          </w:p>
        </w:tc>
        <w:tc>
          <w:tcPr>
            <w:tcW w:w="3055" w:type="dxa"/>
            <w:vAlign w:val="center"/>
          </w:tcPr>
          <w:p w14:paraId="0E67FD46">
            <w:pPr>
              <w:pStyle w:val="63"/>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项目场地的维护和使用</w:t>
            </w:r>
          </w:p>
        </w:tc>
        <w:tc>
          <w:tcPr>
            <w:tcW w:w="1346" w:type="dxa"/>
            <w:vAlign w:val="center"/>
          </w:tcPr>
          <w:p w14:paraId="603A871D">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6CAA4B3">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r w14:paraId="2E90C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2B09764">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p>
        </w:tc>
        <w:tc>
          <w:tcPr>
            <w:tcW w:w="1425" w:type="dxa"/>
            <w:vAlign w:val="center"/>
          </w:tcPr>
          <w:p w14:paraId="6CBE6FF2">
            <w:pPr>
              <w:pStyle w:val="63"/>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eastAsia="宋体" w:cs="宋体"/>
                <w:color w:val="000000" w:themeColor="text1"/>
                <w:sz w:val="21"/>
                <w:szCs w:val="21"/>
                <w:highlight w:val="none"/>
                <w:lang w:eastAsia="zh-CN"/>
                <w14:textFill>
                  <w14:solidFill>
                    <w14:schemeClr w14:val="tx1"/>
                  </w14:solidFill>
                </w14:textFill>
              </w:rPr>
              <w:t>六</w:t>
            </w:r>
            <w:r>
              <w:rPr>
                <w:rFonts w:hint="eastAsia" w:ascii="宋体" w:hAnsi="宋体" w:eastAsia="宋体" w:cs="宋体"/>
                <w:color w:val="000000" w:themeColor="text1"/>
                <w:sz w:val="21"/>
                <w:szCs w:val="21"/>
                <w:highlight w:val="none"/>
                <w14:textFill>
                  <w14:solidFill>
                    <w14:schemeClr w14:val="tx1"/>
                  </w14:solidFill>
                </w14:textFill>
              </w:rPr>
              <w:t>条</w:t>
            </w:r>
          </w:p>
        </w:tc>
        <w:tc>
          <w:tcPr>
            <w:tcW w:w="3055" w:type="dxa"/>
            <w:vAlign w:val="center"/>
          </w:tcPr>
          <w:p w14:paraId="7083361E">
            <w:pPr>
              <w:pStyle w:val="63"/>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计量要求</w:t>
            </w:r>
          </w:p>
        </w:tc>
        <w:tc>
          <w:tcPr>
            <w:tcW w:w="1346" w:type="dxa"/>
            <w:vAlign w:val="center"/>
          </w:tcPr>
          <w:p w14:paraId="305E9B58">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383B1AC6">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r w14:paraId="057D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72C018D">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6</w:t>
            </w:r>
          </w:p>
        </w:tc>
        <w:tc>
          <w:tcPr>
            <w:tcW w:w="1425" w:type="dxa"/>
            <w:vAlign w:val="center"/>
          </w:tcPr>
          <w:p w14:paraId="2A1B1DDE">
            <w:pPr>
              <w:pStyle w:val="63"/>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eastAsia="宋体" w:cs="宋体"/>
                <w:color w:val="000000" w:themeColor="text1"/>
                <w:sz w:val="21"/>
                <w:szCs w:val="21"/>
                <w:highlight w:val="none"/>
                <w:lang w:eastAsia="zh-CN"/>
                <w14:textFill>
                  <w14:solidFill>
                    <w14:schemeClr w14:val="tx1"/>
                  </w14:solidFill>
                </w14:textFill>
              </w:rPr>
              <w:t>七</w:t>
            </w:r>
            <w:r>
              <w:rPr>
                <w:rFonts w:hint="eastAsia" w:ascii="宋体" w:hAnsi="宋体" w:eastAsia="宋体" w:cs="宋体"/>
                <w:color w:val="000000" w:themeColor="text1"/>
                <w:sz w:val="21"/>
                <w:szCs w:val="21"/>
                <w:highlight w:val="none"/>
                <w14:textFill>
                  <w14:solidFill>
                    <w14:schemeClr w14:val="tx1"/>
                  </w14:solidFill>
                </w14:textFill>
              </w:rPr>
              <w:t>条</w:t>
            </w:r>
          </w:p>
        </w:tc>
        <w:tc>
          <w:tcPr>
            <w:tcW w:w="3055" w:type="dxa"/>
            <w:vAlign w:val="center"/>
          </w:tcPr>
          <w:p w14:paraId="3BCA1A4A">
            <w:pPr>
              <w:pStyle w:val="63"/>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支付方式及相关要求</w:t>
            </w:r>
          </w:p>
        </w:tc>
        <w:tc>
          <w:tcPr>
            <w:tcW w:w="1346" w:type="dxa"/>
            <w:vAlign w:val="center"/>
          </w:tcPr>
          <w:p w14:paraId="327A5B44">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B45F313">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r w14:paraId="1877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59B2E0C">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7</w:t>
            </w:r>
          </w:p>
        </w:tc>
        <w:tc>
          <w:tcPr>
            <w:tcW w:w="1425" w:type="dxa"/>
            <w:vAlign w:val="center"/>
          </w:tcPr>
          <w:p w14:paraId="285294D0">
            <w:pPr>
              <w:pStyle w:val="63"/>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eastAsia="宋体" w:cs="宋体"/>
                <w:color w:val="000000" w:themeColor="text1"/>
                <w:sz w:val="21"/>
                <w:szCs w:val="21"/>
                <w:highlight w:val="none"/>
                <w:lang w:eastAsia="zh-CN"/>
                <w14:textFill>
                  <w14:solidFill>
                    <w14:schemeClr w14:val="tx1"/>
                  </w14:solidFill>
                </w14:textFill>
              </w:rPr>
              <w:t>八</w:t>
            </w:r>
            <w:r>
              <w:rPr>
                <w:rFonts w:hint="eastAsia" w:ascii="宋体" w:hAnsi="宋体" w:eastAsia="宋体" w:cs="宋体"/>
                <w:color w:val="000000" w:themeColor="text1"/>
                <w:sz w:val="21"/>
                <w:szCs w:val="21"/>
                <w:highlight w:val="none"/>
                <w14:textFill>
                  <w14:solidFill>
                    <w14:schemeClr w14:val="tx1"/>
                  </w14:solidFill>
                </w14:textFill>
              </w:rPr>
              <w:t>条</w:t>
            </w:r>
          </w:p>
        </w:tc>
        <w:tc>
          <w:tcPr>
            <w:tcW w:w="3055" w:type="dxa"/>
            <w:vAlign w:val="center"/>
          </w:tcPr>
          <w:p w14:paraId="6F196C09">
            <w:pPr>
              <w:pStyle w:val="63"/>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乙方的权利义务</w:t>
            </w:r>
          </w:p>
        </w:tc>
        <w:tc>
          <w:tcPr>
            <w:tcW w:w="1346" w:type="dxa"/>
            <w:vAlign w:val="center"/>
          </w:tcPr>
          <w:p w14:paraId="4B65034A">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39B59C2">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r w14:paraId="4C27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9ED2EE8">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8</w:t>
            </w:r>
          </w:p>
        </w:tc>
        <w:tc>
          <w:tcPr>
            <w:tcW w:w="1425" w:type="dxa"/>
            <w:vAlign w:val="center"/>
          </w:tcPr>
          <w:p w14:paraId="78746F4B">
            <w:pPr>
              <w:pStyle w:val="63"/>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eastAsia="宋体" w:cs="宋体"/>
                <w:color w:val="000000" w:themeColor="text1"/>
                <w:sz w:val="21"/>
                <w:szCs w:val="21"/>
                <w:highlight w:val="none"/>
                <w:lang w:eastAsia="zh-CN"/>
                <w14:textFill>
                  <w14:solidFill>
                    <w14:schemeClr w14:val="tx1"/>
                  </w14:solidFill>
                </w14:textFill>
              </w:rPr>
              <w:t>九</w:t>
            </w:r>
            <w:r>
              <w:rPr>
                <w:rFonts w:hint="eastAsia" w:ascii="宋体" w:hAnsi="宋体" w:eastAsia="宋体" w:cs="宋体"/>
                <w:color w:val="000000" w:themeColor="text1"/>
                <w:sz w:val="21"/>
                <w:szCs w:val="21"/>
                <w:highlight w:val="none"/>
                <w14:textFill>
                  <w14:solidFill>
                    <w14:schemeClr w14:val="tx1"/>
                  </w14:solidFill>
                </w14:textFill>
              </w:rPr>
              <w:t>条</w:t>
            </w:r>
          </w:p>
        </w:tc>
        <w:tc>
          <w:tcPr>
            <w:tcW w:w="3055" w:type="dxa"/>
            <w:vAlign w:val="center"/>
          </w:tcPr>
          <w:p w14:paraId="7F29BEA8">
            <w:pPr>
              <w:pStyle w:val="63"/>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甲方的权利义务</w:t>
            </w:r>
          </w:p>
        </w:tc>
        <w:tc>
          <w:tcPr>
            <w:tcW w:w="1346" w:type="dxa"/>
            <w:vAlign w:val="center"/>
          </w:tcPr>
          <w:p w14:paraId="3DF1B02D">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BEA5FA2">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r w14:paraId="0F6C2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DFBAA24">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9</w:t>
            </w:r>
          </w:p>
        </w:tc>
        <w:tc>
          <w:tcPr>
            <w:tcW w:w="1425" w:type="dxa"/>
            <w:vAlign w:val="center"/>
          </w:tcPr>
          <w:p w14:paraId="69BA00E7">
            <w:pPr>
              <w:pStyle w:val="63"/>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eastAsia="宋体" w:cs="宋体"/>
                <w:color w:val="000000" w:themeColor="text1"/>
                <w:sz w:val="21"/>
                <w:szCs w:val="21"/>
                <w:highlight w:val="none"/>
                <w:lang w:eastAsia="zh-CN"/>
                <w14:textFill>
                  <w14:solidFill>
                    <w14:schemeClr w14:val="tx1"/>
                  </w14:solidFill>
                </w14:textFill>
              </w:rPr>
              <w:t>十</w:t>
            </w:r>
            <w:r>
              <w:rPr>
                <w:rFonts w:hint="eastAsia" w:ascii="宋体" w:hAnsi="宋体" w:eastAsia="宋体" w:cs="宋体"/>
                <w:color w:val="000000" w:themeColor="text1"/>
                <w:sz w:val="21"/>
                <w:szCs w:val="21"/>
                <w:highlight w:val="none"/>
                <w14:textFill>
                  <w14:solidFill>
                    <w14:schemeClr w14:val="tx1"/>
                  </w14:solidFill>
                </w14:textFill>
              </w:rPr>
              <w:t>条</w:t>
            </w:r>
          </w:p>
        </w:tc>
        <w:tc>
          <w:tcPr>
            <w:tcW w:w="3055" w:type="dxa"/>
            <w:vAlign w:val="center"/>
          </w:tcPr>
          <w:p w14:paraId="1F9B7C88">
            <w:pPr>
              <w:pStyle w:val="63"/>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不可抗力</w:t>
            </w:r>
          </w:p>
        </w:tc>
        <w:tc>
          <w:tcPr>
            <w:tcW w:w="1346" w:type="dxa"/>
            <w:vAlign w:val="center"/>
          </w:tcPr>
          <w:p w14:paraId="2ADFCBEE">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C298AEE">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r w14:paraId="6BF7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7FDD359">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10</w:t>
            </w:r>
          </w:p>
        </w:tc>
        <w:tc>
          <w:tcPr>
            <w:tcW w:w="1425" w:type="dxa"/>
            <w:vAlign w:val="center"/>
          </w:tcPr>
          <w:p w14:paraId="638C9001">
            <w:pPr>
              <w:pStyle w:val="63"/>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eastAsia="宋体" w:cs="宋体"/>
                <w:color w:val="000000" w:themeColor="text1"/>
                <w:sz w:val="21"/>
                <w:szCs w:val="21"/>
                <w:highlight w:val="none"/>
                <w:lang w:eastAsia="zh-CN"/>
                <w14:textFill>
                  <w14:solidFill>
                    <w14:schemeClr w14:val="tx1"/>
                  </w14:solidFill>
                </w14:textFill>
              </w:rPr>
              <w:t>第</w:t>
            </w:r>
            <w:r>
              <w:rPr>
                <w:rFonts w:hint="eastAsia" w:ascii="宋体" w:hAnsi="宋体" w:eastAsia="宋体" w:cs="宋体"/>
                <w:color w:val="000000" w:themeColor="text1"/>
                <w:sz w:val="21"/>
                <w:szCs w:val="21"/>
                <w:highlight w:val="none"/>
                <w14:textFill>
                  <w14:solidFill>
                    <w14:schemeClr w14:val="tx1"/>
                  </w14:solidFill>
                </w14:textFill>
              </w:rPr>
              <w:t>十一</w:t>
            </w:r>
            <w:r>
              <w:rPr>
                <w:rFonts w:hint="eastAsia" w:ascii="宋体" w:eastAsia="宋体" w:cs="宋体"/>
                <w:color w:val="000000" w:themeColor="text1"/>
                <w:sz w:val="21"/>
                <w:szCs w:val="21"/>
                <w:highlight w:val="none"/>
                <w:lang w:eastAsia="zh-CN"/>
                <w14:textFill>
                  <w14:solidFill>
                    <w14:schemeClr w14:val="tx1"/>
                  </w14:solidFill>
                </w14:textFill>
              </w:rPr>
              <w:t>条</w:t>
            </w:r>
          </w:p>
        </w:tc>
        <w:tc>
          <w:tcPr>
            <w:tcW w:w="3055" w:type="dxa"/>
            <w:vAlign w:val="center"/>
          </w:tcPr>
          <w:p w14:paraId="019130D4">
            <w:pPr>
              <w:pStyle w:val="63"/>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履约担保</w:t>
            </w:r>
          </w:p>
        </w:tc>
        <w:tc>
          <w:tcPr>
            <w:tcW w:w="1346" w:type="dxa"/>
            <w:vAlign w:val="center"/>
          </w:tcPr>
          <w:p w14:paraId="31165B44">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41601D2">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r w14:paraId="662C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C2C53E4">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11</w:t>
            </w:r>
          </w:p>
        </w:tc>
        <w:tc>
          <w:tcPr>
            <w:tcW w:w="1425" w:type="dxa"/>
            <w:vAlign w:val="center"/>
          </w:tcPr>
          <w:p w14:paraId="3CACA625">
            <w:pPr>
              <w:pStyle w:val="63"/>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eastAsia="宋体" w:cs="宋体"/>
                <w:color w:val="000000" w:themeColor="text1"/>
                <w:sz w:val="21"/>
                <w:szCs w:val="21"/>
                <w:highlight w:val="none"/>
                <w:lang w:eastAsia="zh-CN"/>
                <w14:textFill>
                  <w14:solidFill>
                    <w14:schemeClr w14:val="tx1"/>
                  </w14:solidFill>
                </w14:textFill>
              </w:rPr>
            </w:pPr>
            <w:r>
              <w:rPr>
                <w:rFonts w:hint="eastAsia" w:ascii="宋体" w:eastAsia="宋体" w:cs="宋体"/>
                <w:color w:val="000000" w:themeColor="text1"/>
                <w:sz w:val="21"/>
                <w:szCs w:val="21"/>
                <w:highlight w:val="none"/>
                <w:lang w:eastAsia="zh-CN"/>
                <w14:textFill>
                  <w14:solidFill>
                    <w14:schemeClr w14:val="tx1"/>
                  </w14:solidFill>
                </w14:textFill>
              </w:rPr>
              <w:t>第十二条</w:t>
            </w:r>
          </w:p>
        </w:tc>
        <w:tc>
          <w:tcPr>
            <w:tcW w:w="3055" w:type="dxa"/>
            <w:vAlign w:val="center"/>
          </w:tcPr>
          <w:p w14:paraId="40502B60">
            <w:pPr>
              <w:pStyle w:val="63"/>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违约责任</w:t>
            </w:r>
          </w:p>
        </w:tc>
        <w:tc>
          <w:tcPr>
            <w:tcW w:w="1346" w:type="dxa"/>
            <w:vAlign w:val="center"/>
          </w:tcPr>
          <w:p w14:paraId="7F05B741">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14100049">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r w14:paraId="4ECD9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64E3B17">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12</w:t>
            </w:r>
          </w:p>
        </w:tc>
        <w:tc>
          <w:tcPr>
            <w:tcW w:w="1425" w:type="dxa"/>
            <w:vAlign w:val="center"/>
          </w:tcPr>
          <w:p w14:paraId="1954D5F7">
            <w:pPr>
              <w:pStyle w:val="63"/>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eastAsia="宋体" w:cs="宋体"/>
                <w:color w:val="000000" w:themeColor="text1"/>
                <w:sz w:val="21"/>
                <w:szCs w:val="21"/>
                <w:highlight w:val="none"/>
                <w:lang w:eastAsia="zh-CN"/>
                <w14:textFill>
                  <w14:solidFill>
                    <w14:schemeClr w14:val="tx1"/>
                  </w14:solidFill>
                </w14:textFill>
              </w:rPr>
            </w:pPr>
            <w:r>
              <w:rPr>
                <w:rFonts w:hint="eastAsia" w:ascii="宋体" w:eastAsia="宋体" w:cs="宋体"/>
                <w:color w:val="000000" w:themeColor="text1"/>
                <w:sz w:val="21"/>
                <w:szCs w:val="21"/>
                <w:highlight w:val="none"/>
                <w:lang w:eastAsia="zh-CN"/>
                <w14:textFill>
                  <w14:solidFill>
                    <w14:schemeClr w14:val="tx1"/>
                  </w14:solidFill>
                </w14:textFill>
              </w:rPr>
              <w:t>第十三条</w:t>
            </w:r>
          </w:p>
        </w:tc>
        <w:tc>
          <w:tcPr>
            <w:tcW w:w="3055" w:type="dxa"/>
            <w:vAlign w:val="center"/>
          </w:tcPr>
          <w:p w14:paraId="3D33F774">
            <w:pPr>
              <w:pStyle w:val="63"/>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合同争议的解决办法</w:t>
            </w:r>
          </w:p>
        </w:tc>
        <w:tc>
          <w:tcPr>
            <w:tcW w:w="1346" w:type="dxa"/>
            <w:vAlign w:val="center"/>
          </w:tcPr>
          <w:p w14:paraId="20DD7923">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3C16C3FE">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r w14:paraId="3590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A06C281">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13</w:t>
            </w:r>
          </w:p>
        </w:tc>
        <w:tc>
          <w:tcPr>
            <w:tcW w:w="1425" w:type="dxa"/>
            <w:vAlign w:val="center"/>
          </w:tcPr>
          <w:p w14:paraId="2A91261F">
            <w:pPr>
              <w:pStyle w:val="63"/>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eastAsia="宋体" w:cs="宋体"/>
                <w:color w:val="000000" w:themeColor="text1"/>
                <w:sz w:val="21"/>
                <w:szCs w:val="21"/>
                <w:highlight w:val="none"/>
                <w:lang w:eastAsia="zh-CN"/>
                <w14:textFill>
                  <w14:solidFill>
                    <w14:schemeClr w14:val="tx1"/>
                  </w14:solidFill>
                </w14:textFill>
              </w:rPr>
            </w:pPr>
            <w:r>
              <w:rPr>
                <w:rFonts w:hint="eastAsia" w:ascii="宋体" w:eastAsia="宋体" w:cs="宋体"/>
                <w:color w:val="000000" w:themeColor="text1"/>
                <w:sz w:val="21"/>
                <w:szCs w:val="21"/>
                <w:highlight w:val="none"/>
                <w:lang w:eastAsia="zh-CN"/>
                <w14:textFill>
                  <w14:solidFill>
                    <w14:schemeClr w14:val="tx1"/>
                  </w14:solidFill>
                </w14:textFill>
              </w:rPr>
              <w:t>第十四条</w:t>
            </w:r>
          </w:p>
        </w:tc>
        <w:tc>
          <w:tcPr>
            <w:tcW w:w="3055" w:type="dxa"/>
            <w:vAlign w:val="center"/>
          </w:tcPr>
          <w:p w14:paraId="7FA5E9D9">
            <w:pPr>
              <w:pStyle w:val="63"/>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w:t>
            </w:r>
          </w:p>
        </w:tc>
        <w:tc>
          <w:tcPr>
            <w:tcW w:w="1346" w:type="dxa"/>
            <w:vAlign w:val="center"/>
          </w:tcPr>
          <w:p w14:paraId="483D5B95">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F6480D0">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r w14:paraId="17BD1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C73969C">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14</w:t>
            </w:r>
          </w:p>
        </w:tc>
        <w:tc>
          <w:tcPr>
            <w:tcW w:w="1425" w:type="dxa"/>
            <w:vAlign w:val="center"/>
          </w:tcPr>
          <w:p w14:paraId="0DC4099F">
            <w:pPr>
              <w:pStyle w:val="63"/>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eastAsia="宋体" w:cs="宋体"/>
                <w:color w:val="000000" w:themeColor="text1"/>
                <w:sz w:val="21"/>
                <w:szCs w:val="21"/>
                <w:highlight w:val="none"/>
                <w:lang w:val="en-US" w:eastAsia="zh-CN"/>
                <w14:textFill>
                  <w14:solidFill>
                    <w14:schemeClr w14:val="tx1"/>
                  </w14:solidFill>
                </w14:textFill>
              </w:rPr>
              <w:t>3</w:t>
            </w:r>
          </w:p>
        </w:tc>
        <w:tc>
          <w:tcPr>
            <w:tcW w:w="3055" w:type="dxa"/>
            <w:vAlign w:val="center"/>
          </w:tcPr>
          <w:p w14:paraId="016410A4">
            <w:pPr>
              <w:pStyle w:val="63"/>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廉洁协议书</w:t>
            </w:r>
          </w:p>
        </w:tc>
        <w:tc>
          <w:tcPr>
            <w:tcW w:w="1346" w:type="dxa"/>
            <w:vAlign w:val="center"/>
          </w:tcPr>
          <w:p w14:paraId="7D750EFA">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3A6022B">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r w14:paraId="661C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3BF631F">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15</w:t>
            </w:r>
          </w:p>
        </w:tc>
        <w:tc>
          <w:tcPr>
            <w:tcW w:w="1425" w:type="dxa"/>
            <w:vAlign w:val="center"/>
          </w:tcPr>
          <w:p w14:paraId="428DFD20">
            <w:pPr>
              <w:pStyle w:val="63"/>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eastAsia="宋体" w:cs="宋体"/>
                <w:color w:val="000000" w:themeColor="text1"/>
                <w:sz w:val="21"/>
                <w:szCs w:val="21"/>
                <w:highlight w:val="none"/>
                <w:lang w:val="en-US" w:eastAsia="zh-CN"/>
                <w14:textFill>
                  <w14:solidFill>
                    <w14:schemeClr w14:val="tx1"/>
                  </w14:solidFill>
                </w14:textFill>
              </w:rPr>
              <w:t>4</w:t>
            </w:r>
          </w:p>
        </w:tc>
        <w:tc>
          <w:tcPr>
            <w:tcW w:w="3055" w:type="dxa"/>
            <w:vAlign w:val="center"/>
          </w:tcPr>
          <w:p w14:paraId="12B2D330">
            <w:pPr>
              <w:pStyle w:val="63"/>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安全生产管理协议</w:t>
            </w:r>
          </w:p>
        </w:tc>
        <w:tc>
          <w:tcPr>
            <w:tcW w:w="1346" w:type="dxa"/>
            <w:vAlign w:val="center"/>
          </w:tcPr>
          <w:p w14:paraId="691FB530">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5A3676B">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r w14:paraId="6D1F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96D1A4C">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16</w:t>
            </w:r>
          </w:p>
        </w:tc>
        <w:tc>
          <w:tcPr>
            <w:tcW w:w="1425" w:type="dxa"/>
            <w:vAlign w:val="center"/>
          </w:tcPr>
          <w:p w14:paraId="7D0A9D99">
            <w:pPr>
              <w:pStyle w:val="63"/>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w:t>
            </w:r>
          </w:p>
        </w:tc>
        <w:tc>
          <w:tcPr>
            <w:tcW w:w="3055" w:type="dxa"/>
            <w:vAlign w:val="center"/>
          </w:tcPr>
          <w:p w14:paraId="3B6197E5">
            <w:pPr>
              <w:pStyle w:val="63"/>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不可撤销银行履约保函</w:t>
            </w:r>
          </w:p>
        </w:tc>
        <w:tc>
          <w:tcPr>
            <w:tcW w:w="1346" w:type="dxa"/>
            <w:vAlign w:val="center"/>
          </w:tcPr>
          <w:p w14:paraId="48ECBF88">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F3C1195">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r w14:paraId="21F8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F283C6E">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17</w:t>
            </w:r>
          </w:p>
        </w:tc>
        <w:tc>
          <w:tcPr>
            <w:tcW w:w="1425" w:type="dxa"/>
            <w:vAlign w:val="center"/>
          </w:tcPr>
          <w:p w14:paraId="15EA7D5A">
            <w:pPr>
              <w:pStyle w:val="63"/>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w:t>
            </w:r>
          </w:p>
        </w:tc>
        <w:tc>
          <w:tcPr>
            <w:tcW w:w="3055" w:type="dxa"/>
            <w:vAlign w:val="center"/>
          </w:tcPr>
          <w:p w14:paraId="3FE7E652">
            <w:pPr>
              <w:pStyle w:val="63"/>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履约保证保险凭证</w:t>
            </w:r>
          </w:p>
        </w:tc>
        <w:tc>
          <w:tcPr>
            <w:tcW w:w="1346" w:type="dxa"/>
            <w:vAlign w:val="center"/>
          </w:tcPr>
          <w:p w14:paraId="6F9467DF">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B3110F1">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r w14:paraId="4EEC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7DC89F0">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18</w:t>
            </w:r>
          </w:p>
        </w:tc>
        <w:tc>
          <w:tcPr>
            <w:tcW w:w="1425" w:type="dxa"/>
            <w:vAlign w:val="center"/>
          </w:tcPr>
          <w:p w14:paraId="18BF0A93">
            <w:pPr>
              <w:pStyle w:val="63"/>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w:t>
            </w:r>
          </w:p>
        </w:tc>
        <w:tc>
          <w:tcPr>
            <w:tcW w:w="3055" w:type="dxa"/>
            <w:vAlign w:val="center"/>
          </w:tcPr>
          <w:p w14:paraId="4C463541">
            <w:pPr>
              <w:pStyle w:val="63"/>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担保公司履约担保书</w:t>
            </w:r>
          </w:p>
        </w:tc>
        <w:tc>
          <w:tcPr>
            <w:tcW w:w="1346" w:type="dxa"/>
            <w:vAlign w:val="center"/>
          </w:tcPr>
          <w:p w14:paraId="1836E872">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5F6E749">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bl>
    <w:p w14:paraId="5F86B951">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000000" w:themeColor="text1"/>
          <w:szCs w:val="24"/>
          <w:highlight w:val="none"/>
          <w:lang w:val="zh-CN"/>
          <w14:textFill>
            <w14:solidFill>
              <w14:schemeClr w14:val="tx1"/>
            </w14:solidFill>
          </w14:textFill>
        </w:rPr>
      </w:pPr>
    </w:p>
    <w:p w14:paraId="7F606887">
      <w:pPr>
        <w:autoSpaceDE w:val="0"/>
        <w:autoSpaceDN w:val="0"/>
        <w:adjustRightInd w:val="0"/>
        <w:snapToGrid w:val="0"/>
        <w:spacing w:line="360" w:lineRule="auto"/>
        <w:ind w:left="166" w:leftChars="-101" w:hanging="378" w:hangingChars="180"/>
        <w:jc w:val="left"/>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备注：</w:t>
      </w:r>
    </w:p>
    <w:p w14:paraId="2E3AB855">
      <w:pPr>
        <w:spacing w:line="360" w:lineRule="auto"/>
        <w:ind w:left="605" w:leftChars="18" w:hanging="567" w:hangingChars="27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b/>
          <w:color w:val="000000" w:themeColor="text1"/>
          <w:kern w:val="0"/>
          <w:szCs w:val="21"/>
          <w:highlight w:val="none"/>
          <w:u w:val="single"/>
          <w14:textFill>
            <w14:solidFill>
              <w14:schemeClr w14:val="tx1"/>
            </w14:solidFill>
          </w14:textFill>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000000" w:themeColor="text1"/>
          <w:kern w:val="0"/>
          <w:szCs w:val="21"/>
          <w:highlight w:val="none"/>
          <w14:textFill>
            <w14:solidFill>
              <w14:schemeClr w14:val="tx1"/>
            </w14:solidFill>
          </w14:textFill>
        </w:rPr>
        <w:t>。</w:t>
      </w:r>
    </w:p>
    <w:p w14:paraId="60B32692">
      <w:pPr>
        <w:spacing w:line="360" w:lineRule="auto"/>
        <w:ind w:left="605" w:leftChars="18" w:hanging="567" w:hangingChars="27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偏离情况（投标文件对招标文件合同条款的响应程度）分为：正偏离、负偏离、无偏离。正偏离是指投标人提供的相关服务商务条件优于招标文件的要求；负偏离是指投标人提供的相关服务商务条件不满足或不完全满足招标文件的要求；无偏离是指投标人提供的相关服务商务条件完全满足招标文件的要求。</w:t>
      </w:r>
    </w:p>
    <w:p w14:paraId="1C45A69F">
      <w:pPr>
        <w:spacing w:line="360" w:lineRule="auto"/>
        <w:ind w:left="605" w:leftChars="18" w:hanging="567" w:hangingChars="27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（3）招标文件“第五篇 相关保函格式”作为重要的商务条款，投标人的响应情况列入本合同条款偏离表。</w:t>
      </w:r>
    </w:p>
    <w:p w14:paraId="4613BB16">
      <w:pPr>
        <w:spacing w:line="360" w:lineRule="auto"/>
        <w:ind w:left="605" w:leftChars="18" w:hanging="567" w:hangingChars="27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（4）如投标人差异内容较多可另附页说明，并在本偏离表“具体偏离内容”项注明其在投标文件中的具体页码。</w:t>
      </w:r>
    </w:p>
    <w:p w14:paraId="0A61DC4B">
      <w:pPr>
        <w:spacing w:line="360" w:lineRule="auto"/>
        <w:ind w:left="357" w:leftChars="-100" w:hanging="567" w:hangingChars="270"/>
        <w:outlineLvl w:val="9"/>
        <w:rPr>
          <w:rFonts w:hint="eastAsia" w:ascii="宋体" w:hAnsi="宋体" w:eastAsia="宋体" w:cs="宋体"/>
          <w:color w:val="000000" w:themeColor="text1"/>
          <w:szCs w:val="21"/>
          <w:highlight w:val="none"/>
          <w14:textFill>
            <w14:solidFill>
              <w14:schemeClr w14:val="tx1"/>
            </w14:solidFill>
          </w14:textFill>
        </w:rPr>
      </w:pPr>
    </w:p>
    <w:p w14:paraId="7CF3135E">
      <w:pPr>
        <w:spacing w:line="360" w:lineRule="auto"/>
        <w:ind w:left="357" w:leftChars="-100" w:hanging="567" w:hangingChars="270"/>
        <w:outlineLvl w:val="9"/>
        <w:rPr>
          <w:rFonts w:hint="eastAsia" w:ascii="宋体" w:hAnsi="宋体" w:eastAsia="宋体" w:cs="宋体"/>
          <w:color w:val="000000" w:themeColor="text1"/>
          <w:szCs w:val="21"/>
          <w:highlight w:val="none"/>
          <w14:textFill>
            <w14:solidFill>
              <w14:schemeClr w14:val="tx1"/>
            </w14:solidFill>
          </w14:textFill>
        </w:rPr>
      </w:pPr>
    </w:p>
    <w:p w14:paraId="53AD6186">
      <w:pPr>
        <w:spacing w:line="360" w:lineRule="auto"/>
        <w:ind w:left="357" w:leftChars="-100" w:hanging="567" w:hangingChars="270"/>
        <w:outlineLvl w:val="9"/>
        <w:rPr>
          <w:rFonts w:hint="eastAsia" w:ascii="宋体" w:hAnsi="宋体" w:eastAsia="宋体" w:cs="宋体"/>
          <w:color w:val="000000" w:themeColor="text1"/>
          <w:szCs w:val="21"/>
          <w:highlight w:val="none"/>
          <w14:textFill>
            <w14:solidFill>
              <w14:schemeClr w14:val="tx1"/>
            </w14:solidFill>
          </w14:textFill>
        </w:rPr>
      </w:pPr>
    </w:p>
    <w:p w14:paraId="32BD82B9">
      <w:pPr>
        <w:spacing w:line="360" w:lineRule="auto"/>
        <w:ind w:right="368" w:rightChars="175" w:firstLine="5355" w:firstLineChars="2550"/>
        <w:jc w:val="left"/>
        <w:outlineLvl w:val="9"/>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54CAD179">
      <w:pPr>
        <w:autoSpaceDE w:val="0"/>
        <w:autoSpaceDN w:val="0"/>
        <w:adjustRightInd w:val="0"/>
        <w:spacing w:line="360" w:lineRule="auto"/>
        <w:ind w:firstLine="5355" w:firstLineChars="2550"/>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6A53B28D">
      <w:pPr>
        <w:tabs>
          <w:tab w:val="left" w:pos="567"/>
        </w:tabs>
        <w:autoSpaceDE w:val="0"/>
        <w:autoSpaceDN w:val="0"/>
        <w:adjustRightInd w:val="0"/>
        <w:spacing w:line="360" w:lineRule="auto"/>
        <w:jc w:val="left"/>
        <w:outlineLvl w:val="9"/>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0"/>
          <w:szCs w:val="30"/>
          <w:highlight w:val="none"/>
          <w:lang w:val="zh-CN"/>
          <w14:textFill>
            <w14:solidFill>
              <w14:schemeClr w14:val="tx1"/>
            </w14:solidFill>
          </w14:textFill>
        </w:rPr>
        <w:br w:type="page"/>
      </w:r>
      <w:bookmarkStart w:id="612" w:name="_Toc94107218"/>
      <w:bookmarkStart w:id="613" w:name="_Toc102860082"/>
      <w:bookmarkStart w:id="614" w:name="_Toc140596937"/>
      <w:bookmarkStart w:id="615" w:name="_Toc142508377"/>
      <w:bookmarkStart w:id="616" w:name="_Toc29505"/>
      <w:bookmarkStart w:id="617" w:name="_Toc5473"/>
      <w:bookmarkStart w:id="618" w:name="_Toc104991884"/>
      <w:bookmarkStart w:id="619" w:name="_Toc13179"/>
      <w:bookmarkStart w:id="620" w:name="_Toc102860426"/>
      <w:bookmarkStart w:id="621" w:name="_Toc486167717"/>
      <w:bookmarkStart w:id="622" w:name="_Toc27980_WPSOffice_Level2"/>
      <w:r>
        <w:rPr>
          <w:rFonts w:hint="eastAsia" w:ascii="宋体" w:hAnsi="宋体" w:eastAsia="宋体" w:cs="宋体"/>
          <w:b/>
          <w:color w:val="000000" w:themeColor="text1"/>
          <w:kern w:val="0"/>
          <w:sz w:val="32"/>
          <w:szCs w:val="32"/>
          <w:highlight w:val="none"/>
          <w14:textFill>
            <w14:solidFill>
              <w14:schemeClr w14:val="tx1"/>
            </w14:solidFill>
          </w14:textFill>
        </w:rPr>
        <w:t>十、业绩表格式</w:t>
      </w:r>
      <w:bookmarkEnd w:id="612"/>
      <w:bookmarkEnd w:id="613"/>
      <w:bookmarkEnd w:id="614"/>
      <w:bookmarkEnd w:id="615"/>
      <w:bookmarkEnd w:id="616"/>
      <w:bookmarkEnd w:id="617"/>
      <w:bookmarkEnd w:id="618"/>
      <w:bookmarkEnd w:id="619"/>
      <w:bookmarkEnd w:id="620"/>
    </w:p>
    <w:p w14:paraId="4FE860E9">
      <w:pPr>
        <w:autoSpaceDE w:val="0"/>
        <w:autoSpaceDN w:val="0"/>
        <w:adjustRightInd w:val="0"/>
        <w:spacing w:line="360" w:lineRule="auto"/>
        <w:ind w:firstLine="0"/>
        <w:jc w:val="both"/>
        <w:outlineLvl w:val="9"/>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val="zh-CN"/>
          <w14:textFill>
            <w14:solidFill>
              <w14:schemeClr w14:val="tx1"/>
            </w14:solidFill>
          </w14:textFill>
        </w:rPr>
        <w:t>投标人2021年1月1日以来在国内</w:t>
      </w:r>
      <w:r>
        <w:rPr>
          <w:rFonts w:hint="eastAsia" w:ascii="宋体" w:hAnsi="宋体" w:eastAsia="宋体" w:cs="宋体"/>
          <w:b/>
          <w:bCs/>
          <w:color w:val="000000" w:themeColor="text1"/>
          <w:sz w:val="30"/>
          <w:szCs w:val="30"/>
          <w:highlight w:val="none"/>
          <w:lang w:val="zh-CN" w:eastAsia="zh-CN"/>
          <w14:textFill>
            <w14:solidFill>
              <w14:schemeClr w14:val="tx1"/>
            </w14:solidFill>
          </w14:textFill>
        </w:rPr>
        <w:t>具有</w:t>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的</w:t>
      </w:r>
      <w:r>
        <w:rPr>
          <w:rFonts w:hint="eastAsia" w:ascii="宋体" w:hAnsi="宋体" w:eastAsia="宋体" w:cs="宋体"/>
          <w:b/>
          <w:bCs/>
          <w:color w:val="000000" w:themeColor="text1"/>
          <w:sz w:val="30"/>
          <w:szCs w:val="30"/>
          <w:highlight w:val="none"/>
          <w:lang w:val="zh-CN"/>
          <w14:textFill>
            <w14:solidFill>
              <w14:schemeClr w14:val="tx1"/>
            </w14:solidFill>
          </w14:textFill>
        </w:rPr>
        <w:t>分布式光伏发电</w:t>
      </w:r>
      <w:r>
        <w:rPr>
          <w:rFonts w:hint="eastAsia" w:ascii="宋体" w:hAnsi="宋体" w:eastAsia="宋体" w:cs="宋体"/>
          <w:b/>
          <w:bCs/>
          <w:color w:val="000000" w:themeColor="text1"/>
          <w:sz w:val="30"/>
          <w:szCs w:val="30"/>
          <w:highlight w:val="none"/>
          <w:lang w:val="zh-CN" w:eastAsia="zh-CN"/>
          <w14:textFill>
            <w14:solidFill>
              <w14:schemeClr w14:val="tx1"/>
            </w14:solidFill>
          </w14:textFill>
        </w:rPr>
        <w:t>投资项目的</w:t>
      </w:r>
      <w:r>
        <w:rPr>
          <w:rFonts w:hint="eastAsia" w:ascii="宋体" w:hAnsi="宋体" w:eastAsia="宋体" w:cs="宋体"/>
          <w:b/>
          <w:bCs/>
          <w:color w:val="000000" w:themeColor="text1"/>
          <w:sz w:val="30"/>
          <w:szCs w:val="30"/>
          <w:highlight w:val="none"/>
          <w:lang w:val="zh-CN"/>
          <w14:textFill>
            <w14:solidFill>
              <w14:schemeClr w14:val="tx1"/>
            </w14:solidFill>
          </w14:textFill>
        </w:rPr>
        <w:t>业绩表</w:t>
      </w:r>
      <w:r>
        <w:rPr>
          <w:rFonts w:hint="eastAsia" w:ascii="宋体" w:hAnsi="宋体" w:eastAsia="宋体" w:cs="宋体"/>
          <w:b/>
          <w:bCs/>
          <w:color w:val="000000" w:themeColor="text1"/>
          <w:sz w:val="30"/>
          <w:szCs w:val="30"/>
          <w:highlight w:val="none"/>
          <w:lang w:val="zh-CN" w:eastAsia="zh-CN"/>
          <w14:textFill>
            <w14:solidFill>
              <w14:schemeClr w14:val="tx1"/>
            </w14:solidFill>
          </w14:textFill>
        </w:rPr>
        <w:t>(合同签订日期为2021年1月1日或以后，投标人为分布式光伏发电项目的投资方)</w:t>
      </w:r>
    </w:p>
    <w:tbl>
      <w:tblPr>
        <w:tblStyle w:val="37"/>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41"/>
        <w:gridCol w:w="2101"/>
        <w:gridCol w:w="2307"/>
        <w:gridCol w:w="1676"/>
        <w:gridCol w:w="1135"/>
        <w:gridCol w:w="1002"/>
        <w:gridCol w:w="1002"/>
      </w:tblGrid>
      <w:tr w14:paraId="66F607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550" w:type="pct"/>
            <w:tcBorders>
              <w:top w:val="single" w:color="auto" w:sz="4" w:space="0"/>
              <w:left w:val="single" w:color="auto" w:sz="4" w:space="0"/>
              <w:bottom w:val="single" w:color="auto" w:sz="4" w:space="0"/>
              <w:right w:val="single" w:color="auto" w:sz="4" w:space="0"/>
            </w:tcBorders>
            <w:vAlign w:val="center"/>
          </w:tcPr>
          <w:p w14:paraId="197865E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1013" w:type="pct"/>
            <w:tcBorders>
              <w:top w:val="single" w:color="auto" w:sz="4" w:space="0"/>
              <w:left w:val="single" w:color="auto" w:sz="4" w:space="0"/>
              <w:bottom w:val="single" w:color="auto" w:sz="4" w:space="0"/>
              <w:right w:val="single" w:color="auto" w:sz="4" w:space="0"/>
            </w:tcBorders>
            <w:vAlign w:val="center"/>
          </w:tcPr>
          <w:p w14:paraId="42A9CBB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项目名称</w:t>
            </w:r>
          </w:p>
        </w:tc>
        <w:tc>
          <w:tcPr>
            <w:tcW w:w="1112" w:type="pct"/>
            <w:tcBorders>
              <w:top w:val="single" w:color="auto" w:sz="4" w:space="0"/>
              <w:left w:val="single" w:color="auto" w:sz="4" w:space="0"/>
              <w:bottom w:val="single" w:color="auto" w:sz="4" w:space="0"/>
              <w:right w:val="single" w:color="auto" w:sz="4" w:space="0"/>
            </w:tcBorders>
            <w:vAlign w:val="center"/>
          </w:tcPr>
          <w:p w14:paraId="389DA7B1">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合同</w:t>
            </w:r>
            <w:r>
              <w:rPr>
                <w:rFonts w:hint="eastAsia" w:ascii="宋体" w:hAnsi="宋体" w:eastAsia="宋体" w:cs="宋体"/>
                <w:color w:val="000000" w:themeColor="text1"/>
                <w:szCs w:val="21"/>
                <w:highlight w:val="none"/>
                <w14:textFill>
                  <w14:solidFill>
                    <w14:schemeClr w14:val="tx1"/>
                  </w14:solidFill>
                </w14:textFill>
              </w:rPr>
              <w:t>服务内容</w:t>
            </w:r>
          </w:p>
        </w:tc>
        <w:tc>
          <w:tcPr>
            <w:tcW w:w="808" w:type="pct"/>
            <w:tcBorders>
              <w:top w:val="single" w:color="auto" w:sz="4" w:space="0"/>
              <w:left w:val="single" w:color="auto" w:sz="4" w:space="0"/>
              <w:bottom w:val="single" w:color="auto" w:sz="4" w:space="0"/>
              <w:right w:val="single" w:color="auto" w:sz="4" w:space="0"/>
            </w:tcBorders>
            <w:vAlign w:val="center"/>
          </w:tcPr>
          <w:p w14:paraId="422ED53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w:t>
            </w:r>
            <w:r>
              <w:rPr>
                <w:rFonts w:hint="eastAsia" w:ascii="宋体" w:hAnsi="宋体" w:eastAsia="宋体" w:cs="宋体"/>
                <w:color w:val="000000" w:themeColor="text1"/>
                <w:szCs w:val="21"/>
                <w:highlight w:val="none"/>
                <w:lang w:eastAsia="zh-CN"/>
                <w14:textFill>
                  <w14:solidFill>
                    <w14:schemeClr w14:val="tx1"/>
                  </w14:solidFill>
                </w14:textFill>
              </w:rPr>
              <w:t>项</w:t>
            </w:r>
            <w:r>
              <w:rPr>
                <w:rFonts w:hint="eastAsia" w:ascii="宋体" w:hAnsi="宋体" w:eastAsia="宋体" w:cs="宋体"/>
                <w:color w:val="000000" w:themeColor="text1"/>
                <w:szCs w:val="21"/>
                <w:highlight w:val="none"/>
                <w14:textFill>
                  <w14:solidFill>
                    <w14:schemeClr w14:val="tx1"/>
                  </w14:solidFill>
                </w14:textFill>
              </w:rPr>
              <w:t>合同光伏组件安装总容量</w:t>
            </w:r>
          </w:p>
        </w:tc>
        <w:tc>
          <w:tcPr>
            <w:tcW w:w="547" w:type="pct"/>
            <w:tcBorders>
              <w:top w:val="single" w:color="auto" w:sz="4" w:space="0"/>
              <w:left w:val="single" w:color="auto" w:sz="4" w:space="0"/>
              <w:bottom w:val="single" w:color="auto" w:sz="4" w:space="0"/>
              <w:right w:val="single" w:color="auto" w:sz="4" w:space="0"/>
            </w:tcBorders>
            <w:vAlign w:val="center"/>
          </w:tcPr>
          <w:p w14:paraId="639295A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合同签订日期</w:t>
            </w:r>
          </w:p>
        </w:tc>
        <w:tc>
          <w:tcPr>
            <w:tcW w:w="483" w:type="pct"/>
            <w:tcBorders>
              <w:top w:val="single" w:color="auto" w:sz="4" w:space="0"/>
              <w:left w:val="single" w:color="auto" w:sz="4" w:space="0"/>
              <w:bottom w:val="single" w:color="auto" w:sz="4" w:space="0"/>
              <w:right w:val="single" w:color="auto" w:sz="4" w:space="0"/>
            </w:tcBorders>
            <w:vAlign w:val="center"/>
          </w:tcPr>
          <w:p w14:paraId="6B62533C">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合同期限</w:t>
            </w:r>
          </w:p>
        </w:tc>
        <w:tc>
          <w:tcPr>
            <w:tcW w:w="483" w:type="pct"/>
            <w:tcBorders>
              <w:top w:val="single" w:color="auto" w:sz="4" w:space="0"/>
              <w:left w:val="single" w:color="auto" w:sz="4" w:space="0"/>
              <w:bottom w:val="single" w:color="auto" w:sz="4" w:space="0"/>
              <w:right w:val="single" w:color="auto" w:sz="4" w:space="0"/>
            </w:tcBorders>
            <w:vAlign w:val="center"/>
          </w:tcPr>
          <w:p w14:paraId="0ADCE9C1">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合同服务购买方联系人及电话</w:t>
            </w:r>
          </w:p>
        </w:tc>
      </w:tr>
      <w:tr w14:paraId="1657D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550" w:type="pct"/>
            <w:tcBorders>
              <w:top w:val="single" w:color="auto" w:sz="4" w:space="0"/>
              <w:left w:val="single" w:color="auto" w:sz="4" w:space="0"/>
              <w:bottom w:val="single" w:color="auto" w:sz="4" w:space="0"/>
              <w:right w:val="single" w:color="auto" w:sz="4" w:space="0"/>
            </w:tcBorders>
            <w:vAlign w:val="center"/>
          </w:tcPr>
          <w:p w14:paraId="5F245413">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w:t>
            </w:r>
          </w:p>
        </w:tc>
        <w:tc>
          <w:tcPr>
            <w:tcW w:w="1013" w:type="pct"/>
            <w:tcBorders>
              <w:top w:val="single" w:color="auto" w:sz="4" w:space="0"/>
              <w:left w:val="single" w:color="auto" w:sz="4" w:space="0"/>
              <w:bottom w:val="single" w:color="auto" w:sz="4" w:space="0"/>
              <w:right w:val="single" w:color="auto" w:sz="4" w:space="0"/>
            </w:tcBorders>
            <w:vAlign w:val="center"/>
          </w:tcPr>
          <w:p w14:paraId="3A113C21">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112" w:type="pct"/>
            <w:tcBorders>
              <w:top w:val="single" w:color="auto" w:sz="4" w:space="0"/>
              <w:left w:val="single" w:color="auto" w:sz="4" w:space="0"/>
              <w:bottom w:val="single" w:color="auto" w:sz="4" w:space="0"/>
              <w:right w:val="single" w:color="auto" w:sz="4" w:space="0"/>
            </w:tcBorders>
            <w:vAlign w:val="center"/>
          </w:tcPr>
          <w:p w14:paraId="3933769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808" w:type="pct"/>
            <w:tcBorders>
              <w:top w:val="single" w:color="auto" w:sz="4" w:space="0"/>
              <w:left w:val="single" w:color="auto" w:sz="4" w:space="0"/>
              <w:bottom w:val="single" w:color="auto" w:sz="4" w:space="0"/>
              <w:right w:val="single" w:color="auto" w:sz="4" w:space="0"/>
            </w:tcBorders>
            <w:vAlign w:val="center"/>
          </w:tcPr>
          <w:p w14:paraId="498B72C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547" w:type="pct"/>
            <w:tcBorders>
              <w:top w:val="single" w:color="auto" w:sz="4" w:space="0"/>
              <w:left w:val="single" w:color="auto" w:sz="4" w:space="0"/>
              <w:bottom w:val="single" w:color="auto" w:sz="4" w:space="0"/>
              <w:right w:val="single" w:color="auto" w:sz="4" w:space="0"/>
            </w:tcBorders>
            <w:vAlign w:val="center"/>
          </w:tcPr>
          <w:p w14:paraId="4047BE4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483" w:type="pct"/>
            <w:tcBorders>
              <w:top w:val="single" w:color="auto" w:sz="4" w:space="0"/>
              <w:left w:val="single" w:color="auto" w:sz="4" w:space="0"/>
              <w:bottom w:val="single" w:color="auto" w:sz="4" w:space="0"/>
              <w:right w:val="single" w:color="auto" w:sz="4" w:space="0"/>
            </w:tcBorders>
            <w:vAlign w:val="center"/>
          </w:tcPr>
          <w:p w14:paraId="7EE4D71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483" w:type="pct"/>
            <w:tcBorders>
              <w:top w:val="single" w:color="auto" w:sz="4" w:space="0"/>
              <w:left w:val="single" w:color="auto" w:sz="4" w:space="0"/>
              <w:bottom w:val="single" w:color="auto" w:sz="4" w:space="0"/>
              <w:right w:val="single" w:color="auto" w:sz="4" w:space="0"/>
            </w:tcBorders>
            <w:vAlign w:val="center"/>
          </w:tcPr>
          <w:p w14:paraId="7882E03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r>
      <w:tr w14:paraId="46729D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0" w:type="pct"/>
            <w:tcBorders>
              <w:top w:val="single" w:color="auto" w:sz="4" w:space="0"/>
              <w:left w:val="single" w:color="auto" w:sz="4" w:space="0"/>
              <w:bottom w:val="single" w:color="auto" w:sz="4" w:space="0"/>
              <w:right w:val="single" w:color="auto" w:sz="4" w:space="0"/>
            </w:tcBorders>
            <w:vAlign w:val="center"/>
          </w:tcPr>
          <w:p w14:paraId="19ACD02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p>
        </w:tc>
        <w:tc>
          <w:tcPr>
            <w:tcW w:w="1013" w:type="pct"/>
            <w:tcBorders>
              <w:top w:val="single" w:color="auto" w:sz="4" w:space="0"/>
              <w:left w:val="single" w:color="auto" w:sz="4" w:space="0"/>
              <w:bottom w:val="single" w:color="auto" w:sz="4" w:space="0"/>
              <w:right w:val="single" w:color="auto" w:sz="4" w:space="0"/>
            </w:tcBorders>
            <w:vAlign w:val="center"/>
          </w:tcPr>
          <w:p w14:paraId="305EACE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112" w:type="pct"/>
            <w:tcBorders>
              <w:top w:val="single" w:color="auto" w:sz="4" w:space="0"/>
              <w:left w:val="single" w:color="auto" w:sz="4" w:space="0"/>
              <w:bottom w:val="single" w:color="auto" w:sz="4" w:space="0"/>
              <w:right w:val="single" w:color="auto" w:sz="4" w:space="0"/>
            </w:tcBorders>
            <w:vAlign w:val="center"/>
          </w:tcPr>
          <w:p w14:paraId="01E0E49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808" w:type="pct"/>
            <w:tcBorders>
              <w:top w:val="single" w:color="auto" w:sz="4" w:space="0"/>
              <w:left w:val="single" w:color="auto" w:sz="4" w:space="0"/>
              <w:bottom w:val="single" w:color="auto" w:sz="4" w:space="0"/>
              <w:right w:val="single" w:color="auto" w:sz="4" w:space="0"/>
            </w:tcBorders>
            <w:vAlign w:val="center"/>
          </w:tcPr>
          <w:p w14:paraId="127212B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547" w:type="pct"/>
            <w:tcBorders>
              <w:top w:val="single" w:color="auto" w:sz="4" w:space="0"/>
              <w:left w:val="single" w:color="auto" w:sz="4" w:space="0"/>
              <w:bottom w:val="single" w:color="auto" w:sz="4" w:space="0"/>
              <w:right w:val="single" w:color="auto" w:sz="4" w:space="0"/>
            </w:tcBorders>
            <w:vAlign w:val="center"/>
          </w:tcPr>
          <w:p w14:paraId="460B8A9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483" w:type="pct"/>
            <w:tcBorders>
              <w:top w:val="single" w:color="auto" w:sz="4" w:space="0"/>
              <w:left w:val="single" w:color="auto" w:sz="4" w:space="0"/>
              <w:bottom w:val="single" w:color="auto" w:sz="4" w:space="0"/>
              <w:right w:val="single" w:color="auto" w:sz="4" w:space="0"/>
            </w:tcBorders>
            <w:vAlign w:val="center"/>
          </w:tcPr>
          <w:p w14:paraId="72D40B9F">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483" w:type="pct"/>
            <w:tcBorders>
              <w:top w:val="single" w:color="auto" w:sz="4" w:space="0"/>
              <w:left w:val="single" w:color="auto" w:sz="4" w:space="0"/>
              <w:bottom w:val="single" w:color="auto" w:sz="4" w:space="0"/>
              <w:right w:val="single" w:color="auto" w:sz="4" w:space="0"/>
            </w:tcBorders>
            <w:vAlign w:val="center"/>
          </w:tcPr>
          <w:p w14:paraId="32F2824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r>
      <w:tr w14:paraId="295B79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550" w:type="pct"/>
            <w:tcBorders>
              <w:top w:val="single" w:color="auto" w:sz="4" w:space="0"/>
              <w:left w:val="single" w:color="auto" w:sz="4" w:space="0"/>
              <w:bottom w:val="single" w:color="auto" w:sz="4" w:space="0"/>
              <w:right w:val="single" w:color="auto" w:sz="4" w:space="0"/>
            </w:tcBorders>
            <w:vAlign w:val="center"/>
          </w:tcPr>
          <w:p w14:paraId="34297CC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w:t>
            </w:r>
          </w:p>
        </w:tc>
        <w:tc>
          <w:tcPr>
            <w:tcW w:w="1013" w:type="pct"/>
            <w:tcBorders>
              <w:top w:val="single" w:color="auto" w:sz="4" w:space="0"/>
              <w:left w:val="single" w:color="auto" w:sz="4" w:space="0"/>
              <w:bottom w:val="single" w:color="auto" w:sz="4" w:space="0"/>
              <w:right w:val="single" w:color="auto" w:sz="4" w:space="0"/>
            </w:tcBorders>
            <w:vAlign w:val="center"/>
          </w:tcPr>
          <w:p w14:paraId="60D3AA97">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112" w:type="pct"/>
            <w:tcBorders>
              <w:top w:val="single" w:color="auto" w:sz="4" w:space="0"/>
              <w:left w:val="single" w:color="auto" w:sz="4" w:space="0"/>
              <w:bottom w:val="single" w:color="auto" w:sz="4" w:space="0"/>
              <w:right w:val="single" w:color="auto" w:sz="4" w:space="0"/>
            </w:tcBorders>
            <w:vAlign w:val="center"/>
          </w:tcPr>
          <w:p w14:paraId="3D53F81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808" w:type="pct"/>
            <w:tcBorders>
              <w:top w:val="single" w:color="auto" w:sz="4" w:space="0"/>
              <w:left w:val="single" w:color="auto" w:sz="4" w:space="0"/>
              <w:bottom w:val="single" w:color="auto" w:sz="4" w:space="0"/>
              <w:right w:val="single" w:color="auto" w:sz="4" w:space="0"/>
            </w:tcBorders>
            <w:vAlign w:val="center"/>
          </w:tcPr>
          <w:p w14:paraId="115D5DE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547" w:type="pct"/>
            <w:tcBorders>
              <w:top w:val="single" w:color="auto" w:sz="4" w:space="0"/>
              <w:left w:val="single" w:color="auto" w:sz="4" w:space="0"/>
              <w:bottom w:val="single" w:color="auto" w:sz="4" w:space="0"/>
              <w:right w:val="single" w:color="auto" w:sz="4" w:space="0"/>
            </w:tcBorders>
            <w:vAlign w:val="center"/>
          </w:tcPr>
          <w:p w14:paraId="6BEBC0D1">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483" w:type="pct"/>
            <w:tcBorders>
              <w:top w:val="single" w:color="auto" w:sz="4" w:space="0"/>
              <w:left w:val="single" w:color="auto" w:sz="4" w:space="0"/>
              <w:bottom w:val="single" w:color="auto" w:sz="4" w:space="0"/>
              <w:right w:val="single" w:color="auto" w:sz="4" w:space="0"/>
            </w:tcBorders>
            <w:vAlign w:val="center"/>
          </w:tcPr>
          <w:p w14:paraId="5F63548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483" w:type="pct"/>
            <w:tcBorders>
              <w:top w:val="single" w:color="auto" w:sz="4" w:space="0"/>
              <w:left w:val="single" w:color="auto" w:sz="4" w:space="0"/>
              <w:bottom w:val="single" w:color="auto" w:sz="4" w:space="0"/>
              <w:right w:val="single" w:color="auto" w:sz="4" w:space="0"/>
            </w:tcBorders>
            <w:vAlign w:val="center"/>
          </w:tcPr>
          <w:p w14:paraId="20783337">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r>
      <w:tr w14:paraId="3C938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550" w:type="pct"/>
            <w:tcBorders>
              <w:top w:val="single" w:color="auto" w:sz="4" w:space="0"/>
              <w:left w:val="single" w:color="auto" w:sz="4" w:space="0"/>
              <w:bottom w:val="single" w:color="auto" w:sz="4" w:space="0"/>
              <w:right w:val="single" w:color="auto" w:sz="4" w:space="0"/>
            </w:tcBorders>
            <w:vAlign w:val="center"/>
          </w:tcPr>
          <w:p w14:paraId="6B9CA56C">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1013" w:type="pct"/>
            <w:tcBorders>
              <w:top w:val="single" w:color="auto" w:sz="4" w:space="0"/>
              <w:left w:val="single" w:color="auto" w:sz="4" w:space="0"/>
              <w:bottom w:val="single" w:color="auto" w:sz="4" w:space="0"/>
              <w:right w:val="single" w:color="auto" w:sz="4" w:space="0"/>
            </w:tcBorders>
            <w:vAlign w:val="center"/>
          </w:tcPr>
          <w:p w14:paraId="35A071A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112" w:type="pct"/>
            <w:tcBorders>
              <w:top w:val="single" w:color="auto" w:sz="4" w:space="0"/>
              <w:left w:val="single" w:color="auto" w:sz="4" w:space="0"/>
              <w:bottom w:val="single" w:color="auto" w:sz="4" w:space="0"/>
              <w:right w:val="single" w:color="auto" w:sz="4" w:space="0"/>
            </w:tcBorders>
            <w:vAlign w:val="center"/>
          </w:tcPr>
          <w:p w14:paraId="69DAEDF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808" w:type="pct"/>
            <w:tcBorders>
              <w:top w:val="single" w:color="auto" w:sz="4" w:space="0"/>
              <w:left w:val="single" w:color="auto" w:sz="4" w:space="0"/>
              <w:bottom w:val="single" w:color="auto" w:sz="4" w:space="0"/>
              <w:right w:val="single" w:color="auto" w:sz="4" w:space="0"/>
            </w:tcBorders>
            <w:vAlign w:val="center"/>
          </w:tcPr>
          <w:p w14:paraId="4983376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547" w:type="pct"/>
            <w:tcBorders>
              <w:top w:val="single" w:color="auto" w:sz="4" w:space="0"/>
              <w:left w:val="single" w:color="auto" w:sz="4" w:space="0"/>
              <w:bottom w:val="single" w:color="auto" w:sz="4" w:space="0"/>
              <w:right w:val="single" w:color="auto" w:sz="4" w:space="0"/>
            </w:tcBorders>
            <w:vAlign w:val="center"/>
          </w:tcPr>
          <w:p w14:paraId="09EB6D0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483" w:type="pct"/>
            <w:tcBorders>
              <w:top w:val="single" w:color="auto" w:sz="4" w:space="0"/>
              <w:left w:val="single" w:color="auto" w:sz="4" w:space="0"/>
              <w:bottom w:val="single" w:color="auto" w:sz="4" w:space="0"/>
              <w:right w:val="single" w:color="auto" w:sz="4" w:space="0"/>
            </w:tcBorders>
            <w:vAlign w:val="center"/>
          </w:tcPr>
          <w:p w14:paraId="6160DEC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483" w:type="pct"/>
            <w:tcBorders>
              <w:top w:val="single" w:color="auto" w:sz="4" w:space="0"/>
              <w:left w:val="single" w:color="auto" w:sz="4" w:space="0"/>
              <w:bottom w:val="single" w:color="auto" w:sz="4" w:space="0"/>
              <w:right w:val="single" w:color="auto" w:sz="4" w:space="0"/>
            </w:tcBorders>
            <w:vAlign w:val="center"/>
          </w:tcPr>
          <w:p w14:paraId="6A44109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r>
    </w:tbl>
    <w:p w14:paraId="73EEDE32">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000000" w:themeColor="text1"/>
          <w:szCs w:val="21"/>
          <w:highlight w:val="none"/>
          <w:lang w:val="zh-CN"/>
          <w14:textFill>
            <w14:solidFill>
              <w14:schemeClr w14:val="tx1"/>
            </w14:solidFill>
          </w14:textFill>
        </w:rPr>
      </w:pPr>
    </w:p>
    <w:p w14:paraId="405A91A2">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备注：</w:t>
      </w:r>
    </w:p>
    <w:p w14:paraId="72B3BB3A">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（1）业绩按单项合同光伏组件安装总容量从大到小的</w:t>
      </w:r>
      <w:r>
        <w:rPr>
          <w:rFonts w:hint="eastAsia" w:ascii="宋体" w:hAnsi="宋体" w:eastAsia="宋体" w:cs="宋体"/>
          <w:color w:val="000000" w:themeColor="text1"/>
          <w:szCs w:val="21"/>
          <w:highlight w:val="none"/>
          <w14:textFill>
            <w14:solidFill>
              <w14:schemeClr w14:val="tx1"/>
            </w14:solidFill>
          </w14:textFill>
        </w:rPr>
        <w:t>顺序</w:t>
      </w:r>
      <w:r>
        <w:rPr>
          <w:rFonts w:hint="eastAsia" w:ascii="宋体" w:hAnsi="宋体" w:eastAsia="宋体" w:cs="宋体"/>
          <w:color w:val="000000" w:themeColor="text1"/>
          <w:szCs w:val="21"/>
          <w:highlight w:val="none"/>
          <w:lang w:val="zh-CN"/>
          <w14:textFill>
            <w14:solidFill>
              <w14:schemeClr w14:val="tx1"/>
            </w14:solidFill>
          </w14:textFill>
        </w:rPr>
        <w:t>排列；</w:t>
      </w:r>
      <w:r>
        <w:rPr>
          <w:rFonts w:hint="eastAsia" w:ascii="宋体" w:hAnsi="宋体" w:eastAsia="宋体" w:cs="宋体"/>
          <w:b/>
          <w:bCs/>
          <w:color w:val="000000" w:themeColor="text1"/>
          <w:szCs w:val="21"/>
          <w:highlight w:val="none"/>
          <w:lang w:val="zh-CN"/>
          <w14:textFill>
            <w14:solidFill>
              <w14:schemeClr w14:val="tx1"/>
            </w14:solidFill>
          </w14:textFill>
        </w:rPr>
        <w:t>同一个单项合同的业绩可以同时在资格业绩和评分业绩重复放置。</w:t>
      </w:r>
    </w:p>
    <w:p w14:paraId="31207D4B">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（2）业绩须附合同复印件</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和并网证明文件复印件</w:t>
      </w:r>
      <w:r>
        <w:rPr>
          <w:rFonts w:hint="eastAsia" w:ascii="宋体" w:hAnsi="宋体" w:eastAsia="宋体" w:cs="宋体"/>
          <w:color w:val="000000" w:themeColor="text1"/>
          <w:szCs w:val="21"/>
          <w:highlight w:val="none"/>
          <w:lang w:val="zh-CN"/>
          <w14:textFill>
            <w14:solidFill>
              <w14:schemeClr w14:val="tx1"/>
            </w14:solidFill>
          </w14:textFill>
        </w:rPr>
        <w:t>，否则不得分</w:t>
      </w:r>
      <w:r>
        <w:rPr>
          <w:rFonts w:hint="eastAsia" w:ascii="宋体" w:hAnsi="宋体" w:eastAsia="宋体" w:cs="宋体"/>
          <w:color w:val="000000" w:themeColor="text1"/>
          <w:szCs w:val="21"/>
          <w:highlight w:val="none"/>
          <w:lang w:val="zh-CN" w:eastAsia="zh-CN"/>
          <w14:textFill>
            <w14:solidFill>
              <w14:schemeClr w14:val="tx1"/>
            </w14:solidFill>
          </w14:textFill>
        </w:rPr>
        <w:t>。</w:t>
      </w:r>
    </w:p>
    <w:p w14:paraId="36EA6B6F">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）若合同无法反映评分条件(</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合同签订日期为2021年1月1日或以后</w:t>
      </w:r>
      <w:r>
        <w:rPr>
          <w:rFonts w:hint="eastAsia" w:ascii="宋体" w:hAnsi="宋体" w:eastAsia="宋体" w:cs="宋体"/>
          <w:color w:val="000000" w:themeColor="text1"/>
          <w:szCs w:val="21"/>
          <w:highlight w:val="none"/>
          <w:lang w:val="en-US" w:eastAsia="zh-CN"/>
          <w14:textFill>
            <w14:solidFill>
              <w14:schemeClr w14:val="tx1"/>
            </w14:solidFill>
          </w14:textFill>
        </w:rPr>
        <w:t>；2.投标人为分布式光伏发电项目的投资方；3.</w:t>
      </w:r>
      <w:r>
        <w:rPr>
          <w:rFonts w:hint="eastAsia" w:ascii="宋体" w:hAnsi="宋体" w:eastAsia="宋体" w:cs="宋体"/>
          <w:color w:val="000000" w:themeColor="text1"/>
          <w:szCs w:val="21"/>
          <w:highlight w:val="none"/>
          <w:lang w:val="zh-CN"/>
          <w14:textFill>
            <w14:solidFill>
              <w14:schemeClr w14:val="tx1"/>
            </w14:solidFill>
          </w14:textFill>
        </w:rPr>
        <w:t>安装总容量)，还需提供合同服务购买方出具的书面补充说明文件复印件（书面补充说明文件复印件能显示合同服务购买方公章）或发改备案（核准）的证明文件复印件作为辅助证明。</w:t>
      </w:r>
    </w:p>
    <w:p w14:paraId="5C5519B1">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）未按上述要求在此格式下提供证明材料的业绩，或在此格式下所附材料无法证明填报项目符合本项评分要求的业绩，在评标时将不予考虑。</w:t>
      </w:r>
    </w:p>
    <w:p w14:paraId="3553DC56">
      <w:pPr>
        <w:autoSpaceDE w:val="0"/>
        <w:autoSpaceDN w:val="0"/>
        <w:adjustRightInd w:val="0"/>
        <w:spacing w:line="360" w:lineRule="auto"/>
        <w:ind w:firstLine="5040" w:firstLineChars="2400"/>
        <w:jc w:val="left"/>
        <w:outlineLvl w:val="9"/>
        <w:rPr>
          <w:rFonts w:hint="eastAsia" w:ascii="宋体" w:hAnsi="宋体" w:eastAsia="宋体" w:cs="宋体"/>
          <w:color w:val="000000" w:themeColor="text1"/>
          <w:szCs w:val="21"/>
          <w:highlight w:val="none"/>
          <w:lang w:val="zh-CN"/>
          <w14:textFill>
            <w14:solidFill>
              <w14:schemeClr w14:val="tx1"/>
            </w14:solidFill>
          </w14:textFill>
        </w:rPr>
      </w:pPr>
    </w:p>
    <w:p w14:paraId="40B10548">
      <w:pPr>
        <w:autoSpaceDE w:val="0"/>
        <w:autoSpaceDN w:val="0"/>
        <w:adjustRightInd w:val="0"/>
        <w:spacing w:line="360" w:lineRule="auto"/>
        <w:ind w:firstLine="5040" w:firstLineChars="24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投标人：（加盖投标人法人公章）</w:t>
      </w:r>
    </w:p>
    <w:p w14:paraId="7B8CCAB0">
      <w:pPr>
        <w:autoSpaceDE w:val="0"/>
        <w:autoSpaceDN w:val="0"/>
        <w:adjustRightInd w:val="0"/>
        <w:spacing w:line="360" w:lineRule="auto"/>
        <w:ind w:firstLine="5040" w:firstLineChars="2400"/>
        <w:jc w:val="left"/>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日期：   年   月   日</w:t>
      </w:r>
    </w:p>
    <w:p w14:paraId="0CF99829">
      <w:pPr>
        <w:spacing w:line="360" w:lineRule="auto"/>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br w:type="page"/>
      </w:r>
    </w:p>
    <w:bookmarkEnd w:id="621"/>
    <w:bookmarkEnd w:id="622"/>
    <w:p w14:paraId="4B0353BF">
      <w:pPr>
        <w:pageBreakBefore/>
        <w:spacing w:before="120" w:after="120" w:line="360" w:lineRule="auto"/>
        <w:jc w:val="left"/>
        <w:outlineLvl w:val="9"/>
        <w:rPr>
          <w:rFonts w:hint="eastAsia" w:ascii="宋体" w:hAnsi="宋体" w:eastAsia="宋体" w:cs="宋体"/>
          <w:b/>
          <w:bCs/>
          <w:color w:val="000000" w:themeColor="text1"/>
          <w:kern w:val="0"/>
          <w:sz w:val="32"/>
          <w:szCs w:val="32"/>
          <w:highlight w:val="none"/>
          <w:lang w:val="zh-CN"/>
          <w14:textFill>
            <w14:solidFill>
              <w14:schemeClr w14:val="tx1"/>
            </w14:solidFill>
          </w14:textFill>
        </w:rPr>
      </w:pPr>
      <w:bookmarkStart w:id="623" w:name="_Toc142508378"/>
      <w:bookmarkStart w:id="624" w:name="_Toc140596938"/>
      <w:bookmarkStart w:id="625" w:name="_Toc19890"/>
      <w:bookmarkStart w:id="626" w:name="_Toc1977737"/>
      <w:bookmarkStart w:id="627" w:name="_Toc102860427"/>
      <w:bookmarkStart w:id="628" w:name="_Toc486167719"/>
      <w:bookmarkStart w:id="629" w:name="_Toc104991885"/>
      <w:bookmarkStart w:id="630" w:name="_Toc18175_WPSOffice_Level2"/>
      <w:bookmarkStart w:id="631" w:name="_Toc18413"/>
      <w:bookmarkStart w:id="632" w:name="_Toc102860083"/>
      <w:bookmarkStart w:id="633" w:name="_Toc533708132"/>
      <w:bookmarkStart w:id="634" w:name="_Toc94107220"/>
      <w:bookmarkStart w:id="635" w:name="_Toc31965"/>
      <w:r>
        <w:rPr>
          <w:rFonts w:hint="eastAsia" w:ascii="宋体" w:hAnsi="宋体" w:eastAsia="宋体" w:cs="宋体"/>
          <w:b/>
          <w:bCs/>
          <w:color w:val="000000" w:themeColor="text1"/>
          <w:kern w:val="0"/>
          <w:sz w:val="32"/>
          <w:szCs w:val="32"/>
          <w:highlight w:val="none"/>
          <w:lang w:val="zh-CN"/>
          <w14:textFill>
            <w14:solidFill>
              <w14:schemeClr w14:val="tx1"/>
            </w14:solidFill>
          </w14:textFill>
        </w:rPr>
        <w:t>十</w:t>
      </w:r>
      <w:r>
        <w:rPr>
          <w:rFonts w:hint="eastAsia" w:ascii="宋体" w:hAnsi="宋体" w:eastAsia="宋体" w:cs="宋体"/>
          <w:b/>
          <w:bCs/>
          <w:color w:val="000000" w:themeColor="text1"/>
          <w:kern w:val="0"/>
          <w:sz w:val="32"/>
          <w:szCs w:val="32"/>
          <w:highlight w:val="none"/>
          <w14:textFill>
            <w14:solidFill>
              <w14:schemeClr w14:val="tx1"/>
            </w14:solidFill>
          </w14:textFill>
        </w:rPr>
        <w:t>一</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、投标保证金汇入情况说明</w:t>
      </w:r>
      <w:bookmarkEnd w:id="623"/>
      <w:bookmarkEnd w:id="624"/>
      <w:bookmarkEnd w:id="625"/>
      <w:bookmarkEnd w:id="626"/>
      <w:bookmarkEnd w:id="627"/>
      <w:bookmarkEnd w:id="628"/>
      <w:bookmarkEnd w:id="629"/>
      <w:bookmarkEnd w:id="630"/>
      <w:bookmarkEnd w:id="631"/>
      <w:bookmarkEnd w:id="632"/>
      <w:bookmarkEnd w:id="633"/>
      <w:bookmarkEnd w:id="634"/>
      <w:bookmarkEnd w:id="635"/>
    </w:p>
    <w:p w14:paraId="27A73E47">
      <w:pPr>
        <w:autoSpaceDE w:val="0"/>
        <w:autoSpaceDN w:val="0"/>
        <w:adjustRightInd w:val="0"/>
        <w:spacing w:line="360" w:lineRule="auto"/>
        <w:jc w:val="left"/>
        <w:outlineLvl w:val="9"/>
        <w:rPr>
          <w:rFonts w:hint="eastAsia" w:ascii="宋体" w:hAnsi="宋体" w:eastAsia="宋体" w:cs="宋体"/>
          <w:color w:val="000000" w:themeColor="text1"/>
          <w:szCs w:val="24"/>
          <w:highlight w:val="none"/>
          <w14:textFill>
            <w14:solidFill>
              <w14:schemeClr w14:val="tx1"/>
            </w14:solidFill>
          </w14:textFill>
        </w:rPr>
      </w:pPr>
    </w:p>
    <w:p w14:paraId="3D19D399">
      <w:pPr>
        <w:autoSpaceDE w:val="0"/>
        <w:autoSpaceDN w:val="0"/>
        <w:adjustRightInd w:val="0"/>
        <w:spacing w:line="360" w:lineRule="auto"/>
        <w:jc w:val="center"/>
        <w:outlineLvl w:val="9"/>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636" w:name="_Toc31832_WPSOffice_Level3"/>
      <w:r>
        <w:rPr>
          <w:rFonts w:hint="eastAsia" w:ascii="宋体" w:hAnsi="宋体" w:eastAsia="宋体" w:cs="宋体"/>
          <w:b/>
          <w:bCs/>
          <w:color w:val="000000" w:themeColor="text1"/>
          <w:kern w:val="0"/>
          <w:sz w:val="24"/>
          <w:szCs w:val="24"/>
          <w:highlight w:val="none"/>
          <w14:textFill>
            <w14:solidFill>
              <w14:schemeClr w14:val="tx1"/>
            </w14:solidFill>
          </w14:textFill>
        </w:rPr>
        <w:t>投标保证金汇入情况说明</w:t>
      </w:r>
      <w:bookmarkEnd w:id="636"/>
    </w:p>
    <w:p w14:paraId="6162CCF6">
      <w:pPr>
        <w:autoSpaceDE w:val="0"/>
        <w:autoSpaceDN w:val="0"/>
        <w:adjustRightInd w:val="0"/>
        <w:spacing w:line="360" w:lineRule="auto"/>
        <w:jc w:val="center"/>
        <w:outlineLvl w:val="9"/>
        <w:rPr>
          <w:rFonts w:hint="eastAsia" w:ascii="宋体" w:hAnsi="宋体" w:eastAsia="宋体" w:cs="宋体"/>
          <w:b/>
          <w:bCs/>
          <w:color w:val="000000" w:themeColor="text1"/>
          <w:kern w:val="0"/>
          <w:szCs w:val="24"/>
          <w:highlight w:val="none"/>
          <w14:textFill>
            <w14:solidFill>
              <w14:schemeClr w14:val="tx1"/>
            </w14:solidFill>
          </w14:textFill>
        </w:rPr>
      </w:pPr>
    </w:p>
    <w:p w14:paraId="393AFB22">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东莞市石鼓净水有限公司</w:t>
      </w:r>
      <w:r>
        <w:rPr>
          <w:rFonts w:hint="eastAsia" w:ascii="宋体" w:hAnsi="宋体" w:eastAsia="宋体" w:cs="宋体"/>
          <w:color w:val="000000" w:themeColor="text1"/>
          <w:szCs w:val="21"/>
          <w:highlight w:val="none"/>
          <w14:textFill>
            <w14:solidFill>
              <w14:schemeClr w14:val="tx1"/>
            </w14:solidFill>
          </w14:textFill>
        </w:rPr>
        <w:t>：</w:t>
      </w:r>
    </w:p>
    <w:p w14:paraId="6114FC2C">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本单位已按</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东莞市石鼓净水有限公司污水处理厂分布式光伏发电项目</w:t>
      </w:r>
      <w:r>
        <w:rPr>
          <w:rFonts w:hint="eastAsia" w:ascii="宋体" w:hAnsi="宋体" w:eastAsia="宋体" w:cs="宋体"/>
          <w:color w:val="000000" w:themeColor="text1"/>
          <w:szCs w:val="21"/>
          <w:highlight w:val="none"/>
          <w14:textFill>
            <w14:solidFill>
              <w14:schemeClr w14:val="tx1"/>
            </w14:solidFill>
          </w14:textFill>
        </w:rPr>
        <w:t>（招标编号：</w:t>
      </w:r>
      <w:r>
        <w:rPr>
          <w:rFonts w:hint="eastAsia" w:ascii="宋体" w:hAnsi="宋体" w:eastAsia="宋体" w:cs="宋体"/>
          <w:color w:val="000000" w:themeColor="text1"/>
          <w:szCs w:val="21"/>
          <w:highlight w:val="none"/>
          <w:u w:val="single"/>
          <w:lang w:eastAsia="zh-CN"/>
          <w14:textFill>
            <w14:solidFill>
              <w14:schemeClr w14:val="tx1"/>
            </w14:solidFill>
          </w14:textFill>
        </w:rPr>
        <w:t>DGDS2024-089</w:t>
      </w:r>
      <w:r>
        <w:rPr>
          <w:rFonts w:hint="eastAsia" w:ascii="宋体" w:hAnsi="宋体" w:eastAsia="宋体" w:cs="宋体"/>
          <w:color w:val="000000" w:themeColor="text1"/>
          <w:szCs w:val="21"/>
          <w:highlight w:val="none"/>
          <w14:textFill>
            <w14:solidFill>
              <w14:schemeClr w14:val="tx1"/>
            </w14:solidFill>
          </w14:textFill>
        </w:rPr>
        <w:t>）的招标文件要求，于</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日前以</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付款形式）方式汇入指定账户（账户名称：</w:t>
      </w:r>
      <w:r>
        <w:rPr>
          <w:rFonts w:hint="eastAsia" w:ascii="宋体" w:hAnsi="宋体" w:eastAsia="宋体" w:cs="宋体"/>
          <w:b/>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，账号：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774BA56E">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本单位投标保证金的汇款情况：（详见附件－投标保证金进账单）</w:t>
      </w:r>
    </w:p>
    <w:p w14:paraId="033A832D">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汇出时间：</w:t>
      </w:r>
      <w:r>
        <w:rPr>
          <w:rFonts w:hint="eastAsia" w:ascii="宋体" w:hAnsi="宋体" w:eastAsia="宋体" w:cs="宋体"/>
          <w:color w:val="000000" w:themeColor="text1"/>
          <w:szCs w:val="21"/>
          <w:highlight w:val="none"/>
          <w:u w:val="single"/>
          <w14:textFill>
            <w14:solidFill>
              <w14:schemeClr w14:val="tx1"/>
            </w14:solidFill>
          </w14:textFill>
        </w:rPr>
        <w:t xml:space="preserve">    年   月    日</w:t>
      </w:r>
    </w:p>
    <w:p w14:paraId="124D3B07">
      <w:pPr>
        <w:spacing w:line="360" w:lineRule="auto"/>
        <w:ind w:firstLine="424" w:firstLineChars="202"/>
        <w:outlineLvl w:val="9"/>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汇款金额：</w:t>
      </w:r>
      <w:r>
        <w:rPr>
          <w:rFonts w:hint="eastAsia" w:ascii="宋体" w:hAnsi="宋体" w:eastAsia="宋体" w:cs="宋体"/>
          <w:color w:val="000000" w:themeColor="text1"/>
          <w:szCs w:val="21"/>
          <w:highlight w:val="none"/>
          <w:u w:val="single"/>
          <w14:textFill>
            <w14:solidFill>
              <w14:schemeClr w14:val="tx1"/>
            </w14:solidFill>
          </w14:textFill>
        </w:rPr>
        <w:t>（大写）人民币      元（小写：¥      元）</w:t>
      </w:r>
    </w:p>
    <w:p w14:paraId="33B76D1F">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汇款账户名称：</w:t>
      </w:r>
      <w:r>
        <w:rPr>
          <w:rFonts w:hint="eastAsia" w:ascii="宋体" w:hAnsi="宋体" w:eastAsia="宋体" w:cs="宋体"/>
          <w:color w:val="000000" w:themeColor="text1"/>
          <w:szCs w:val="21"/>
          <w:highlight w:val="none"/>
          <w:u w:val="single"/>
          <w14:textFill>
            <w14:solidFill>
              <w14:schemeClr w14:val="tx1"/>
            </w14:solidFill>
          </w14:textFill>
        </w:rPr>
        <w:t>（必须是投标时使用的账户名）</w:t>
      </w:r>
    </w:p>
    <w:p w14:paraId="1947F6D8">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账号：</w:t>
      </w:r>
      <w:r>
        <w:rPr>
          <w:rFonts w:hint="eastAsia" w:ascii="宋体" w:hAnsi="宋体" w:eastAsia="宋体" w:cs="宋体"/>
          <w:color w:val="000000" w:themeColor="text1"/>
          <w:szCs w:val="21"/>
          <w:highlight w:val="none"/>
          <w:u w:val="single"/>
          <w14:textFill>
            <w14:solidFill>
              <w14:schemeClr w14:val="tx1"/>
            </w14:solidFill>
          </w14:textFill>
        </w:rPr>
        <w:t>（必须是投标时使用的账号）</w:t>
      </w:r>
    </w:p>
    <w:p w14:paraId="4DA837BD">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14:textFill>
            <w14:solidFill>
              <w14:schemeClr w14:val="tx1"/>
            </w14:solidFill>
          </w14:textFill>
        </w:rPr>
        <w:t xml:space="preserve">        省         市         </w:t>
      </w:r>
    </w:p>
    <w:p w14:paraId="0DBEC70F">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本单位谨承诺上述资料是正确、真实的，如因上述证明与事实不符导致的一切损失，本单位保证承担赔偿等一切法律责任。</w:t>
      </w:r>
    </w:p>
    <w:p w14:paraId="5842F982">
      <w:pPr>
        <w:spacing w:line="360" w:lineRule="auto"/>
        <w:ind w:firstLine="424" w:firstLineChars="202"/>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投标保证金退回时，请按上述资料退回。</w:t>
      </w:r>
    </w:p>
    <w:p w14:paraId="1E27DC90">
      <w:pPr>
        <w:spacing w:line="360" w:lineRule="auto"/>
        <w:ind w:right="844" w:rightChars="402" w:firstLine="424" w:firstLineChars="202"/>
        <w:jc w:val="right"/>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bCs/>
          <w:color w:val="000000" w:themeColor="text1"/>
          <w:szCs w:val="24"/>
          <w:highlight w:val="none"/>
          <w14:textFill>
            <w14:solidFill>
              <w14:schemeClr w14:val="tx1"/>
            </w14:solidFill>
          </w14:textFill>
        </w:rPr>
        <w:t>投标人法人公章</w:t>
      </w:r>
      <w:r>
        <w:rPr>
          <w:rFonts w:hint="eastAsia" w:ascii="宋体" w:hAnsi="宋体" w:eastAsia="宋体" w:cs="宋体"/>
          <w:color w:val="000000" w:themeColor="text1"/>
          <w:szCs w:val="24"/>
          <w:highlight w:val="none"/>
          <w14:textFill>
            <w14:solidFill>
              <w14:schemeClr w14:val="tx1"/>
            </w14:solidFill>
          </w14:textFill>
        </w:rPr>
        <w:t>）</w:t>
      </w:r>
    </w:p>
    <w:p w14:paraId="5B329F79">
      <w:pPr>
        <w:spacing w:line="360" w:lineRule="auto"/>
        <w:ind w:right="628" w:rightChars="299" w:firstLine="7774" w:firstLineChars="3702"/>
        <w:jc w:val="left"/>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年   月   日</w:t>
      </w:r>
    </w:p>
    <w:p w14:paraId="09B5DB9E">
      <w:pPr>
        <w:spacing w:line="360" w:lineRule="auto"/>
        <w:ind w:firstLine="424" w:firstLineChars="202"/>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单位名称：</w:t>
      </w:r>
    </w:p>
    <w:p w14:paraId="2918AF4E">
      <w:pPr>
        <w:spacing w:line="360" w:lineRule="auto"/>
        <w:ind w:firstLine="424" w:firstLineChars="202"/>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单位地址：</w:t>
      </w:r>
    </w:p>
    <w:p w14:paraId="70F7703C">
      <w:pPr>
        <w:spacing w:line="360" w:lineRule="auto"/>
        <w:ind w:firstLine="424" w:firstLineChars="202"/>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联系人：</w:t>
      </w:r>
    </w:p>
    <w:p w14:paraId="475F6C63">
      <w:pPr>
        <w:spacing w:line="360" w:lineRule="auto"/>
        <w:ind w:firstLine="424" w:firstLineChars="202"/>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单位电话：                    </w:t>
      </w:r>
    </w:p>
    <w:p w14:paraId="7355B9C6">
      <w:pPr>
        <w:spacing w:line="360" w:lineRule="auto"/>
        <w:ind w:firstLine="424" w:firstLineChars="202"/>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联系人手机：</w:t>
      </w:r>
    </w:p>
    <w:p w14:paraId="76854F6E">
      <w:pPr>
        <w:spacing w:line="360" w:lineRule="auto"/>
        <w:ind w:left="340" w:leftChars="162" w:firstLine="425"/>
        <w:outlineLvl w:val="9"/>
        <w:rPr>
          <w:rFonts w:hint="eastAsia" w:ascii="宋体" w:hAnsi="宋体" w:eastAsia="宋体" w:cs="宋体"/>
          <w:b/>
          <w:bCs/>
          <w:color w:val="000000" w:themeColor="text1"/>
          <w:szCs w:val="21"/>
          <w:highlight w:val="none"/>
          <w14:textFill>
            <w14:solidFill>
              <w14:schemeClr w14:val="tx1"/>
            </w14:solidFill>
          </w14:textFill>
        </w:rPr>
      </w:pPr>
      <w:bookmarkStart w:id="637" w:name="_Toc26208_WPSOffice_Level3"/>
      <w:r>
        <w:rPr>
          <w:rFonts w:hint="eastAsia" w:ascii="宋体" w:hAnsi="宋体" w:eastAsia="宋体" w:cs="宋体"/>
          <w:b/>
          <w:bCs/>
          <w:color w:val="000000" w:themeColor="text1"/>
          <w:szCs w:val="21"/>
          <w:highlight w:val="none"/>
          <w14:textFill>
            <w14:solidFill>
              <w14:schemeClr w14:val="tx1"/>
            </w14:solidFill>
          </w14:textFill>
        </w:rPr>
        <w:t>附：1、我方投标保证金汇款凭证（复印件）</w:t>
      </w:r>
      <w:bookmarkEnd w:id="637"/>
    </w:p>
    <w:p w14:paraId="31DDF82C">
      <w:pPr>
        <w:spacing w:line="360" w:lineRule="auto"/>
        <w:ind w:left="340" w:leftChars="162" w:firstLine="839" w:firstLineChars="398"/>
        <w:outlineLvl w:val="9"/>
        <w:rPr>
          <w:rFonts w:hint="eastAsia" w:ascii="宋体" w:hAnsi="宋体" w:eastAsia="宋体" w:cs="宋体"/>
          <w:b/>
          <w:bCs/>
          <w:color w:val="000000" w:themeColor="text1"/>
          <w:szCs w:val="21"/>
          <w:highlight w:val="none"/>
          <w14:textFill>
            <w14:solidFill>
              <w14:schemeClr w14:val="tx1"/>
            </w14:solidFill>
          </w14:textFill>
        </w:rPr>
      </w:pPr>
      <w:bookmarkStart w:id="638" w:name="_Toc12992_WPSOffice_Level3"/>
      <w:r>
        <w:rPr>
          <w:rFonts w:hint="eastAsia" w:ascii="宋体" w:hAnsi="宋体" w:eastAsia="宋体" w:cs="宋体"/>
          <w:b/>
          <w:bCs/>
          <w:color w:val="000000" w:themeColor="text1"/>
          <w:szCs w:val="21"/>
          <w:highlight w:val="none"/>
          <w14:textFill>
            <w14:solidFill>
              <w14:schemeClr w14:val="tx1"/>
            </w14:solidFill>
          </w14:textFill>
        </w:rPr>
        <w:t>2、我方基本账户开户许可证（复印件）</w:t>
      </w:r>
      <w:bookmarkEnd w:id="638"/>
    </w:p>
    <w:p w14:paraId="68F94149">
      <w:pPr>
        <w:spacing w:line="360" w:lineRule="auto"/>
        <w:ind w:left="340" w:leftChars="162" w:firstLine="736" w:firstLineChars="349"/>
        <w:outlineLvl w:val="9"/>
        <w:rPr>
          <w:rFonts w:hint="eastAsia"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注：本情况说明手写无效。</w:t>
      </w:r>
    </w:p>
    <w:p w14:paraId="40F201C5">
      <w:pPr>
        <w:autoSpaceDE w:val="0"/>
        <w:autoSpaceDN w:val="0"/>
        <w:adjustRightInd w:val="0"/>
        <w:spacing w:line="360" w:lineRule="auto"/>
        <w:ind w:firstLine="5145" w:firstLineChars="2450"/>
        <w:outlineLvl w:val="9"/>
        <w:rPr>
          <w:rFonts w:hint="eastAsia" w:ascii="宋体" w:hAnsi="宋体" w:eastAsia="宋体" w:cs="宋体"/>
          <w:color w:val="000000" w:themeColor="text1"/>
          <w:szCs w:val="24"/>
          <w:highlight w:val="none"/>
          <w:lang w:val="zh-CN"/>
          <w14:textFill>
            <w14:solidFill>
              <w14:schemeClr w14:val="tx1"/>
            </w14:solidFill>
          </w14:textFill>
        </w:rPr>
      </w:pPr>
    </w:p>
    <w:p w14:paraId="54956221">
      <w:pPr>
        <w:spacing w:line="360" w:lineRule="auto"/>
        <w:outlineLvl w:val="9"/>
        <w:rPr>
          <w:rFonts w:hint="eastAsia" w:ascii="宋体" w:hAnsi="宋体" w:eastAsia="宋体" w:cs="宋体"/>
          <w:b/>
          <w:color w:val="000000" w:themeColor="text1"/>
          <w:kern w:val="0"/>
          <w:szCs w:val="21"/>
          <w:highlight w:val="none"/>
          <w14:textFill>
            <w14:solidFill>
              <w14:schemeClr w14:val="tx1"/>
            </w14:solidFill>
          </w14:textFill>
        </w:rPr>
      </w:pPr>
      <w:bookmarkStart w:id="639" w:name="_Toc533708134"/>
      <w:bookmarkStart w:id="640" w:name="_Toc486167721"/>
    </w:p>
    <w:p w14:paraId="0F304FB8">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000000" w:themeColor="text1"/>
          <w:kern w:val="0"/>
          <w:sz w:val="32"/>
          <w:szCs w:val="32"/>
          <w:highlight w:val="none"/>
          <w:lang w:val="zh-CN"/>
          <w14:textFill>
            <w14:solidFill>
              <w14:schemeClr w14:val="tx1"/>
            </w14:solidFill>
          </w14:textFill>
        </w:rPr>
      </w:pPr>
      <w:bookmarkStart w:id="641" w:name="_Toc1977738"/>
      <w:bookmarkStart w:id="642" w:name="_Toc24616"/>
      <w:bookmarkStart w:id="643" w:name="_Toc104991886"/>
      <w:bookmarkStart w:id="644" w:name="_Toc102860084"/>
      <w:bookmarkStart w:id="645" w:name="_Toc94107221"/>
      <w:bookmarkStart w:id="646" w:name="_Toc142508379"/>
      <w:bookmarkStart w:id="647" w:name="_Toc140596939"/>
      <w:bookmarkStart w:id="648" w:name="_Toc102860428"/>
    </w:p>
    <w:p w14:paraId="1E9D15CF">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000000" w:themeColor="text1"/>
          <w:kern w:val="0"/>
          <w:sz w:val="32"/>
          <w:szCs w:val="32"/>
          <w:highlight w:val="none"/>
          <w:lang w:val="zh-CN"/>
          <w14:textFill>
            <w14:solidFill>
              <w14:schemeClr w14:val="tx1"/>
            </w14:solidFill>
          </w14:textFill>
        </w:rPr>
      </w:pPr>
    </w:p>
    <w:p w14:paraId="1C034F8B">
      <w:pPr>
        <w:tabs>
          <w:tab w:val="left" w:pos="567"/>
        </w:tabs>
        <w:autoSpaceDE w:val="0"/>
        <w:autoSpaceDN w:val="0"/>
        <w:adjustRightInd w:val="0"/>
        <w:spacing w:line="360" w:lineRule="auto"/>
        <w:ind w:left="357" w:leftChars="-100" w:hanging="567"/>
        <w:outlineLvl w:val="9"/>
        <w:rPr>
          <w:rFonts w:hint="eastAsia" w:ascii="宋体" w:hAnsi="宋体" w:eastAsia="宋体" w:cs="宋体"/>
          <w:b/>
          <w:color w:val="000000" w:themeColor="text1"/>
          <w:kern w:val="0"/>
          <w:sz w:val="32"/>
          <w:szCs w:val="32"/>
          <w:highlight w:val="none"/>
          <w14:textFill>
            <w14:solidFill>
              <w14:schemeClr w14:val="tx1"/>
            </w14:solidFill>
          </w14:textFill>
        </w:rPr>
        <w:sectPr>
          <w:pgSz w:w="12240" w:h="15840"/>
          <w:pgMar w:top="1191" w:right="1043" w:bottom="1191" w:left="1043" w:header="720" w:footer="720" w:gutter="0"/>
          <w:cols w:space="720" w:num="1"/>
          <w:titlePg/>
          <w:docGrid w:linePitch="326" w:charSpace="0"/>
        </w:sectPr>
      </w:pPr>
      <w:bookmarkStart w:id="649" w:name="_Toc2007"/>
      <w:bookmarkStart w:id="650" w:name="_Toc29652"/>
      <w:r>
        <w:rPr>
          <w:rFonts w:hint="eastAsia" w:ascii="宋体" w:hAnsi="宋体" w:eastAsia="宋体" w:cs="宋体"/>
          <w:b/>
          <w:bCs/>
          <w:color w:val="000000" w:themeColor="text1"/>
          <w:kern w:val="0"/>
          <w:sz w:val="32"/>
          <w:szCs w:val="32"/>
          <w:highlight w:val="none"/>
          <w:lang w:val="zh-CN"/>
          <w14:textFill>
            <w14:solidFill>
              <w14:schemeClr w14:val="tx1"/>
            </w14:solidFill>
          </w14:textFill>
        </w:rPr>
        <w:t>十</w:t>
      </w:r>
      <w:r>
        <w:rPr>
          <w:rFonts w:hint="eastAsia" w:ascii="宋体" w:hAnsi="宋体" w:eastAsia="宋体" w:cs="宋体"/>
          <w:b/>
          <w:bCs/>
          <w:color w:val="000000" w:themeColor="text1"/>
          <w:kern w:val="0"/>
          <w:sz w:val="32"/>
          <w:szCs w:val="32"/>
          <w:highlight w:val="none"/>
          <w14:textFill>
            <w14:solidFill>
              <w14:schemeClr w14:val="tx1"/>
            </w14:solidFill>
          </w14:textFill>
        </w:rPr>
        <w:t>二</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641"/>
      <w:bookmarkEnd w:id="642"/>
      <w:bookmarkEnd w:id="643"/>
      <w:bookmarkEnd w:id="644"/>
      <w:bookmarkEnd w:id="645"/>
      <w:bookmarkEnd w:id="646"/>
      <w:bookmarkEnd w:id="647"/>
      <w:bookmarkEnd w:id="648"/>
      <w:bookmarkEnd w:id="649"/>
      <w:bookmarkEnd w:id="650"/>
    </w:p>
    <w:p w14:paraId="595EB3FC">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000000" w:themeColor="text1"/>
          <w:kern w:val="0"/>
          <w:sz w:val="32"/>
          <w:szCs w:val="32"/>
          <w:highlight w:val="none"/>
          <w14:textFill>
            <w14:solidFill>
              <w14:schemeClr w14:val="tx1"/>
            </w14:solidFill>
          </w14:textFill>
        </w:rPr>
      </w:pPr>
      <w:bookmarkStart w:id="651" w:name="_Toc18038"/>
      <w:bookmarkStart w:id="652" w:name="_Toc27482"/>
      <w:bookmarkStart w:id="653" w:name="_Toc1977739"/>
      <w:bookmarkStart w:id="654" w:name="_Toc102860085"/>
      <w:bookmarkStart w:id="655" w:name="_Toc104991887"/>
      <w:bookmarkStart w:id="656" w:name="_Toc94107222"/>
      <w:bookmarkStart w:id="657" w:name="_Toc102860429"/>
      <w:bookmarkStart w:id="658" w:name="_Toc140596940"/>
      <w:bookmarkStart w:id="659" w:name="_Toc31916"/>
      <w:bookmarkStart w:id="660" w:name="_Toc142508380"/>
      <w:r>
        <w:rPr>
          <w:rFonts w:hint="eastAsia" w:ascii="宋体" w:hAnsi="宋体" w:eastAsia="宋体" w:cs="宋体"/>
          <w:b/>
          <w:color w:val="000000" w:themeColor="text1"/>
          <w:kern w:val="0"/>
          <w:sz w:val="32"/>
          <w:szCs w:val="32"/>
          <w:highlight w:val="none"/>
          <w14:textFill>
            <w14:solidFill>
              <w14:schemeClr w14:val="tx1"/>
            </w14:solidFill>
          </w14:textFill>
        </w:rPr>
        <w:t>十三、技术响应文件格式</w:t>
      </w:r>
      <w:bookmarkEnd w:id="639"/>
      <w:bookmarkEnd w:id="651"/>
      <w:bookmarkEnd w:id="652"/>
      <w:bookmarkEnd w:id="653"/>
      <w:bookmarkEnd w:id="654"/>
      <w:bookmarkEnd w:id="655"/>
      <w:bookmarkEnd w:id="656"/>
      <w:bookmarkEnd w:id="657"/>
      <w:bookmarkEnd w:id="658"/>
      <w:bookmarkEnd w:id="659"/>
      <w:bookmarkEnd w:id="660"/>
    </w:p>
    <w:p w14:paraId="3B582F35">
      <w:pPr>
        <w:tabs>
          <w:tab w:val="left" w:pos="8640"/>
        </w:tabs>
        <w:spacing w:line="360" w:lineRule="auto"/>
        <w:ind w:firstLine="420" w:firstLineChars="200"/>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投标人应按照招标文件投标人须知关于投标文件组成部分的要求编制技术文件，主要包括但不限于以下内容：</w:t>
      </w:r>
    </w:p>
    <w:p w14:paraId="769A2572">
      <w:pPr>
        <w:spacing w:line="360" w:lineRule="auto"/>
        <w:ind w:left="443" w:leftChars="77" w:hanging="281" w:hangingChars="134"/>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1、用户需求响应程度（即13.1用户需求偏离表格式）；</w:t>
      </w:r>
    </w:p>
    <w:p w14:paraId="1FEC1BD2">
      <w:pPr>
        <w:spacing w:line="360" w:lineRule="auto"/>
        <w:ind w:left="443" w:leftChars="77" w:hanging="281" w:hangingChars="134"/>
        <w:outlineLvl w:val="9"/>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2、拟投入本项目设备及材料清单表格式；</w:t>
      </w:r>
    </w:p>
    <w:p w14:paraId="34911D5D">
      <w:pPr>
        <w:spacing w:line="360" w:lineRule="auto"/>
        <w:ind w:left="443" w:leftChars="77" w:hanging="281" w:hangingChars="134"/>
        <w:outlineLvl w:val="9"/>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3、主要设备品牌响应表格式；</w:t>
      </w:r>
    </w:p>
    <w:p w14:paraId="757370BC">
      <w:pPr>
        <w:spacing w:line="360" w:lineRule="auto"/>
        <w:ind w:left="443" w:leftChars="77" w:hanging="281" w:hangingChars="134"/>
        <w:outlineLvl w:val="9"/>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4、系统总体设计（投标人自行编写）；</w:t>
      </w:r>
    </w:p>
    <w:p w14:paraId="2CC60064">
      <w:pPr>
        <w:spacing w:line="360" w:lineRule="auto"/>
        <w:ind w:left="443" w:leftChars="77" w:hanging="281" w:hangingChars="134"/>
        <w:outlineLvl w:val="9"/>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5、总体施工方案（投标人自行编写）；</w:t>
      </w:r>
    </w:p>
    <w:p w14:paraId="1B7AB4AB">
      <w:pPr>
        <w:spacing w:line="360" w:lineRule="auto"/>
        <w:ind w:left="443" w:leftChars="77" w:hanging="281" w:hangingChars="134"/>
        <w:outlineLvl w:val="9"/>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6、后期运维方案（投标人自行编写）；</w:t>
      </w:r>
    </w:p>
    <w:p w14:paraId="22340C9E">
      <w:pPr>
        <w:spacing w:line="360" w:lineRule="auto"/>
        <w:ind w:left="443" w:leftChars="77" w:hanging="281" w:hangingChars="134"/>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7、投标人认为有必要提供的其它材料（不做强制要求）。</w:t>
      </w:r>
    </w:p>
    <w:p w14:paraId="4C91448A">
      <w:pPr>
        <w:pStyle w:val="20"/>
        <w:spacing w:line="360" w:lineRule="auto"/>
        <w:jc w:val="center"/>
        <w:outlineLvl w:val="9"/>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br w:type="page"/>
      </w:r>
      <w:bookmarkEnd w:id="640"/>
      <w:bookmarkStart w:id="661" w:name="_Toc104991888"/>
      <w:bookmarkStart w:id="662" w:name="_Toc533708135"/>
      <w:bookmarkStart w:id="663" w:name="_Toc102860430"/>
      <w:bookmarkStart w:id="664" w:name="_Toc1977740"/>
      <w:bookmarkStart w:id="665" w:name="_Toc140596941"/>
      <w:bookmarkStart w:id="666" w:name="_Toc142508381"/>
      <w:bookmarkStart w:id="667" w:name="_Toc102860086"/>
      <w:bookmarkStart w:id="668" w:name="_Toc94107223"/>
    </w:p>
    <w:p w14:paraId="58E8F01F">
      <w:pPr>
        <w:pStyle w:val="20"/>
        <w:spacing w:line="360" w:lineRule="auto"/>
        <w:jc w:val="center"/>
        <w:outlineLvl w:val="9"/>
        <w:rPr>
          <w:rFonts w:hint="eastAsia" w:ascii="宋体" w:hAnsi="宋体" w:eastAsia="宋体" w:cs="宋体"/>
          <w:b/>
          <w:color w:val="000000" w:themeColor="text1"/>
          <w:kern w:val="0"/>
          <w:szCs w:val="21"/>
          <w:highlight w:val="none"/>
          <w14:textFill>
            <w14:solidFill>
              <w14:schemeClr w14:val="tx1"/>
            </w14:solidFill>
          </w14:textFill>
        </w:rPr>
      </w:pPr>
    </w:p>
    <w:p w14:paraId="37B64A92">
      <w:pPr>
        <w:pStyle w:val="20"/>
        <w:spacing w:line="360" w:lineRule="auto"/>
        <w:jc w:val="center"/>
        <w:outlineLvl w:val="9"/>
        <w:rPr>
          <w:rFonts w:hint="eastAsia" w:ascii="宋体" w:hAnsi="宋体" w:eastAsia="宋体" w:cs="宋体"/>
          <w:b/>
          <w:color w:val="000000" w:themeColor="text1"/>
          <w:kern w:val="0"/>
          <w:szCs w:val="21"/>
          <w:highlight w:val="none"/>
          <w14:textFill>
            <w14:solidFill>
              <w14:schemeClr w14:val="tx1"/>
            </w14:solidFill>
          </w14:textFill>
        </w:rPr>
      </w:pPr>
    </w:p>
    <w:p w14:paraId="5CA343FF">
      <w:pPr>
        <w:pStyle w:val="20"/>
        <w:spacing w:line="360" w:lineRule="auto"/>
        <w:jc w:val="center"/>
        <w:outlineLvl w:val="9"/>
        <w:rPr>
          <w:rFonts w:hint="eastAsia" w:ascii="宋体" w:hAnsi="宋体" w:eastAsia="宋体" w:cs="宋体"/>
          <w:b/>
          <w:color w:val="000000" w:themeColor="text1"/>
          <w:kern w:val="0"/>
          <w:szCs w:val="21"/>
          <w:highlight w:val="none"/>
          <w14:textFill>
            <w14:solidFill>
              <w14:schemeClr w14:val="tx1"/>
            </w14:solidFill>
          </w14:textFill>
        </w:rPr>
      </w:pPr>
    </w:p>
    <w:p w14:paraId="7175743F">
      <w:pPr>
        <w:pStyle w:val="20"/>
        <w:spacing w:line="360" w:lineRule="auto"/>
        <w:jc w:val="center"/>
        <w:outlineLvl w:val="9"/>
        <w:rPr>
          <w:rFonts w:hint="eastAsia" w:ascii="宋体" w:hAnsi="宋体" w:eastAsia="宋体" w:cs="宋体"/>
          <w:b/>
          <w:color w:val="000000" w:themeColor="text1"/>
          <w:kern w:val="0"/>
          <w:szCs w:val="21"/>
          <w:highlight w:val="none"/>
          <w14:textFill>
            <w14:solidFill>
              <w14:schemeClr w14:val="tx1"/>
            </w14:solidFill>
          </w14:textFill>
        </w:rPr>
      </w:pPr>
    </w:p>
    <w:p w14:paraId="1FCED753">
      <w:pPr>
        <w:pStyle w:val="20"/>
        <w:spacing w:line="360" w:lineRule="auto"/>
        <w:jc w:val="center"/>
        <w:outlineLvl w:val="9"/>
        <w:rPr>
          <w:rFonts w:hint="eastAsia" w:ascii="宋体" w:hAnsi="宋体" w:eastAsia="宋体" w:cs="宋体"/>
          <w:b/>
          <w:color w:val="000000" w:themeColor="text1"/>
          <w:kern w:val="0"/>
          <w:szCs w:val="21"/>
          <w:highlight w:val="none"/>
          <w14:textFill>
            <w14:solidFill>
              <w14:schemeClr w14:val="tx1"/>
            </w14:solidFill>
          </w14:textFill>
        </w:rPr>
      </w:pPr>
    </w:p>
    <w:p w14:paraId="17C3E329">
      <w:pPr>
        <w:pStyle w:val="20"/>
        <w:spacing w:line="360" w:lineRule="auto"/>
        <w:jc w:val="center"/>
        <w:outlineLvl w:val="9"/>
        <w:rPr>
          <w:rFonts w:hint="eastAsia" w:ascii="宋体" w:hAnsi="宋体" w:eastAsia="宋体" w:cs="宋体"/>
          <w:b/>
          <w:color w:val="000000" w:themeColor="text1"/>
          <w:kern w:val="0"/>
          <w:szCs w:val="21"/>
          <w:highlight w:val="none"/>
          <w14:textFill>
            <w14:solidFill>
              <w14:schemeClr w14:val="tx1"/>
            </w14:solidFill>
          </w14:textFill>
        </w:rPr>
      </w:pPr>
    </w:p>
    <w:p w14:paraId="6540879D">
      <w:pPr>
        <w:pStyle w:val="20"/>
        <w:spacing w:line="360" w:lineRule="auto"/>
        <w:jc w:val="center"/>
        <w:outlineLvl w:val="9"/>
        <w:rPr>
          <w:rFonts w:hint="eastAsia" w:ascii="宋体" w:hAnsi="宋体" w:eastAsia="宋体" w:cs="宋体"/>
          <w:b/>
          <w:color w:val="000000" w:themeColor="text1"/>
          <w:kern w:val="0"/>
          <w:szCs w:val="21"/>
          <w:highlight w:val="none"/>
          <w14:textFill>
            <w14:solidFill>
              <w14:schemeClr w14:val="tx1"/>
            </w14:solidFill>
          </w14:textFill>
        </w:rPr>
      </w:pPr>
    </w:p>
    <w:p w14:paraId="1A41C54A">
      <w:pPr>
        <w:pStyle w:val="20"/>
        <w:spacing w:line="360" w:lineRule="auto"/>
        <w:jc w:val="center"/>
        <w:outlineLvl w:val="9"/>
        <w:rPr>
          <w:rFonts w:hint="eastAsia" w:ascii="宋体" w:hAnsi="宋体" w:eastAsia="宋体" w:cs="宋体"/>
          <w:b/>
          <w:color w:val="000000" w:themeColor="text1"/>
          <w:kern w:val="0"/>
          <w:szCs w:val="21"/>
          <w:highlight w:val="none"/>
          <w14:textFill>
            <w14:solidFill>
              <w14:schemeClr w14:val="tx1"/>
            </w14:solidFill>
          </w14:textFill>
        </w:rPr>
      </w:pPr>
    </w:p>
    <w:p w14:paraId="02F048EF">
      <w:pPr>
        <w:pStyle w:val="20"/>
        <w:spacing w:line="360" w:lineRule="auto"/>
        <w:jc w:val="center"/>
        <w:outlineLvl w:val="9"/>
        <w:rPr>
          <w:rFonts w:hint="eastAsia" w:ascii="宋体" w:hAnsi="宋体" w:eastAsia="宋体" w:cs="宋体"/>
          <w:color w:val="000000" w:themeColor="text1"/>
          <w:sz w:val="84"/>
          <w:highlight w:val="none"/>
          <w14:textFill>
            <w14:solidFill>
              <w14:schemeClr w14:val="tx1"/>
            </w14:solidFill>
          </w14:textFill>
        </w:rPr>
      </w:pPr>
      <w:r>
        <w:rPr>
          <w:rFonts w:hint="eastAsia" w:ascii="宋体" w:hAnsi="宋体" w:eastAsia="宋体" w:cs="宋体"/>
          <w:color w:val="000000" w:themeColor="text1"/>
          <w:sz w:val="84"/>
          <w:highlight w:val="none"/>
          <w14:textFill>
            <w14:solidFill>
              <w14:schemeClr w14:val="tx1"/>
            </w14:solidFill>
          </w14:textFill>
        </w:rPr>
        <w:t>投 标 文 件</w:t>
      </w:r>
    </w:p>
    <w:p w14:paraId="586619EF">
      <w:pPr>
        <w:pStyle w:val="20"/>
        <w:spacing w:line="360" w:lineRule="auto"/>
        <w:outlineLvl w:val="9"/>
        <w:rPr>
          <w:rFonts w:hint="eastAsia" w:ascii="宋体" w:hAnsi="宋体" w:eastAsia="宋体" w:cs="宋体"/>
          <w:color w:val="000000" w:themeColor="text1"/>
          <w:highlight w:val="none"/>
          <w14:textFill>
            <w14:solidFill>
              <w14:schemeClr w14:val="tx1"/>
            </w14:solidFill>
          </w14:textFill>
        </w:rPr>
      </w:pPr>
    </w:p>
    <w:p w14:paraId="1541B7A5">
      <w:pPr>
        <w:pStyle w:val="20"/>
        <w:spacing w:line="360" w:lineRule="auto"/>
        <w:outlineLvl w:val="9"/>
        <w:rPr>
          <w:rFonts w:hint="eastAsia" w:ascii="宋体" w:hAnsi="宋体" w:eastAsia="宋体" w:cs="宋体"/>
          <w:color w:val="000000" w:themeColor="text1"/>
          <w:highlight w:val="none"/>
          <w14:textFill>
            <w14:solidFill>
              <w14:schemeClr w14:val="tx1"/>
            </w14:solidFill>
          </w14:textFill>
        </w:rPr>
      </w:pPr>
    </w:p>
    <w:p w14:paraId="7BA57498">
      <w:pPr>
        <w:pStyle w:val="20"/>
        <w:spacing w:line="360" w:lineRule="auto"/>
        <w:outlineLvl w:val="9"/>
        <w:rPr>
          <w:rFonts w:hint="eastAsia" w:ascii="宋体" w:hAnsi="宋体" w:eastAsia="宋体" w:cs="宋体"/>
          <w:color w:val="000000" w:themeColor="text1"/>
          <w:highlight w:val="none"/>
          <w14:textFill>
            <w14:solidFill>
              <w14:schemeClr w14:val="tx1"/>
            </w14:solidFill>
          </w14:textFill>
        </w:rPr>
      </w:pPr>
    </w:p>
    <w:p w14:paraId="37180146">
      <w:pPr>
        <w:pStyle w:val="20"/>
        <w:spacing w:line="360" w:lineRule="auto"/>
        <w:outlineLvl w:val="9"/>
        <w:rPr>
          <w:rFonts w:hint="eastAsia" w:ascii="宋体" w:hAnsi="宋体" w:eastAsia="宋体" w:cs="宋体"/>
          <w:color w:val="000000" w:themeColor="text1"/>
          <w:highlight w:val="none"/>
          <w14:textFill>
            <w14:solidFill>
              <w14:schemeClr w14:val="tx1"/>
            </w14:solidFill>
          </w14:textFill>
        </w:rPr>
      </w:pPr>
    </w:p>
    <w:p w14:paraId="59C71039">
      <w:pPr>
        <w:pStyle w:val="20"/>
        <w:spacing w:line="360" w:lineRule="auto"/>
        <w:outlineLvl w:val="9"/>
        <w:rPr>
          <w:rFonts w:hint="eastAsia" w:ascii="宋体" w:hAnsi="宋体" w:eastAsia="宋体" w:cs="宋体"/>
          <w:color w:val="000000" w:themeColor="text1"/>
          <w:highlight w:val="none"/>
          <w14:textFill>
            <w14:solidFill>
              <w14:schemeClr w14:val="tx1"/>
            </w14:solidFill>
          </w14:textFill>
        </w:rPr>
      </w:pPr>
    </w:p>
    <w:p w14:paraId="1F281E94">
      <w:pPr>
        <w:pStyle w:val="20"/>
        <w:spacing w:line="360" w:lineRule="auto"/>
        <w:outlineLvl w:val="9"/>
        <w:rPr>
          <w:rFonts w:hint="eastAsia" w:ascii="宋体" w:hAnsi="宋体" w:eastAsia="宋体" w:cs="宋体"/>
          <w:color w:val="000000" w:themeColor="text1"/>
          <w:highlight w:val="none"/>
          <w14:textFill>
            <w14:solidFill>
              <w14:schemeClr w14:val="tx1"/>
            </w14:solidFill>
          </w14:textFill>
        </w:rPr>
      </w:pPr>
    </w:p>
    <w:p w14:paraId="5DA18B4A">
      <w:pPr>
        <w:pStyle w:val="20"/>
        <w:spacing w:line="360" w:lineRule="auto"/>
        <w:outlineLvl w:val="9"/>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招标编号：</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u w:val="single"/>
          <w:lang w:val="zh-CN"/>
          <w14:textFill>
            <w14:solidFill>
              <w14:schemeClr w14:val="tx1"/>
            </w14:solidFill>
          </w14:textFill>
        </w:rPr>
        <w:t>DGDS2024-089</w:t>
      </w:r>
      <w:r>
        <w:rPr>
          <w:rFonts w:hint="eastAsia" w:ascii="宋体" w:hAnsi="宋体" w:eastAsia="宋体" w:cs="宋体"/>
          <w:color w:val="000000" w:themeColor="text1"/>
          <w:sz w:val="30"/>
          <w:highlight w:val="none"/>
          <w:u w:val="single"/>
          <w:lang w:val="zh-CN"/>
          <w14:textFill>
            <w14:solidFill>
              <w14:schemeClr w14:val="tx1"/>
            </w14:solidFill>
          </w14:textFill>
        </w:rPr>
        <w:t xml:space="preserve"> </w:t>
      </w:r>
    </w:p>
    <w:p w14:paraId="67E44928">
      <w:pPr>
        <w:pStyle w:val="20"/>
        <w:spacing w:line="360" w:lineRule="auto"/>
        <w:outlineLvl w:val="9"/>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项目名称：</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u w:val="single"/>
          <w:lang w:val="zh-CN"/>
          <w14:textFill>
            <w14:solidFill>
              <w14:schemeClr w14:val="tx1"/>
            </w14:solidFill>
          </w14:textFill>
        </w:rPr>
        <w:t>东莞市石鼓净水有限公司污水处理厂分布式光伏发电项目</w:t>
      </w:r>
    </w:p>
    <w:p w14:paraId="06C3381C">
      <w:pPr>
        <w:pStyle w:val="20"/>
        <w:spacing w:line="360" w:lineRule="auto"/>
        <w:outlineLvl w:val="9"/>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投标文件内容：</w:t>
      </w:r>
      <w:r>
        <w:rPr>
          <w:rFonts w:hint="eastAsia" w:ascii="宋体" w:hAnsi="宋体" w:eastAsia="宋体" w:cs="宋体"/>
          <w:color w:val="000000" w:themeColor="text1"/>
          <w:sz w:val="30"/>
          <w:highlight w:val="none"/>
          <w:u w:val="single"/>
          <w14:textFill>
            <w14:solidFill>
              <w14:schemeClr w14:val="tx1"/>
            </w14:solidFill>
          </w14:textFill>
        </w:rPr>
        <w:t xml:space="preserve"> 投标文件技术部分 </w:t>
      </w:r>
    </w:p>
    <w:p w14:paraId="6B85CBEA">
      <w:pPr>
        <w:pStyle w:val="20"/>
        <w:spacing w:line="360" w:lineRule="auto"/>
        <w:outlineLvl w:val="9"/>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招标人：</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u w:val="single"/>
          <w:lang w:val="zh-CN"/>
          <w14:textFill>
            <w14:solidFill>
              <w14:schemeClr w14:val="tx1"/>
            </w14:solidFill>
          </w14:textFill>
        </w:rPr>
        <w:t>东莞市石鼓净水有限公司</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1B0C724F">
      <w:pPr>
        <w:pStyle w:val="20"/>
        <w:spacing w:line="360" w:lineRule="auto"/>
        <w:outlineLvl w:val="9"/>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353CB9B7">
      <w:pPr>
        <w:pStyle w:val="20"/>
        <w:spacing w:line="360" w:lineRule="auto"/>
        <w:outlineLvl w:val="9"/>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日  期：</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年</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月</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日</w:t>
      </w:r>
    </w:p>
    <w:p w14:paraId="376924FA">
      <w:pPr>
        <w:pStyle w:val="20"/>
        <w:spacing w:line="360" w:lineRule="auto"/>
        <w:outlineLvl w:val="9"/>
        <w:rPr>
          <w:rFonts w:hint="eastAsia" w:ascii="宋体" w:hAnsi="宋体" w:eastAsia="宋体" w:cs="宋体"/>
          <w:color w:val="000000" w:themeColor="text1"/>
          <w:highlight w:val="none"/>
          <w14:textFill>
            <w14:solidFill>
              <w14:schemeClr w14:val="tx1"/>
            </w14:solidFill>
          </w14:textFill>
        </w:rPr>
      </w:pPr>
    </w:p>
    <w:p w14:paraId="0E449E70">
      <w:pPr>
        <w:pStyle w:val="20"/>
        <w:spacing w:line="360" w:lineRule="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248FEA77">
      <w:pPr>
        <w:pStyle w:val="20"/>
        <w:spacing w:line="360" w:lineRule="auto"/>
        <w:outlineLvl w:val="9"/>
        <w:rPr>
          <w:rFonts w:hint="eastAsia" w:ascii="宋体" w:hAnsi="宋体" w:eastAsia="宋体" w:cs="宋体"/>
          <w:color w:val="000000" w:themeColor="text1"/>
          <w:highlight w:val="none"/>
          <w14:textFill>
            <w14:solidFill>
              <w14:schemeClr w14:val="tx1"/>
            </w14:solidFill>
          </w14:textFill>
        </w:rPr>
      </w:pPr>
    </w:p>
    <w:p w14:paraId="686C6695">
      <w:pPr>
        <w:pBdr>
          <w:bottom w:val="single" w:color="auto" w:sz="6" w:space="0"/>
        </w:pBdr>
        <w:spacing w:line="480" w:lineRule="auto"/>
        <w:ind w:firstLine="472" w:firstLineChars="224"/>
        <w:jc w:val="center"/>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投标文件技术评审部分索引表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71"/>
        <w:gridCol w:w="4045"/>
      </w:tblGrid>
      <w:tr w14:paraId="0B8E2F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37452987">
            <w:pPr>
              <w:keepNext w:val="0"/>
              <w:keepLines w:val="0"/>
              <w:suppressLineNumbers w:val="0"/>
              <w:adjustRightInd w:val="0"/>
              <w:snapToGrid w:val="0"/>
              <w:spacing w:before="0" w:beforeAutospacing="0" w:after="0" w:afterAutospacing="0" w:line="360" w:lineRule="auto"/>
              <w:ind w:left="0" w:right="0"/>
              <w:jc w:val="center"/>
              <w:outlineLvl w:val="9"/>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序号</w:t>
            </w:r>
          </w:p>
        </w:tc>
        <w:tc>
          <w:tcPr>
            <w:tcW w:w="1337" w:type="pct"/>
            <w:vAlign w:val="center"/>
          </w:tcPr>
          <w:p w14:paraId="55D7AF63">
            <w:pPr>
              <w:keepNext w:val="0"/>
              <w:keepLines w:val="0"/>
              <w:suppressLineNumbers w:val="0"/>
              <w:adjustRightInd w:val="0"/>
              <w:snapToGrid w:val="0"/>
              <w:spacing w:before="0" w:beforeAutospacing="0" w:after="0" w:afterAutospacing="0" w:line="360" w:lineRule="auto"/>
              <w:ind w:left="0" w:right="0"/>
              <w:jc w:val="center"/>
              <w:outlineLvl w:val="9"/>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评标项目</w:t>
            </w:r>
          </w:p>
        </w:tc>
        <w:tc>
          <w:tcPr>
            <w:tcW w:w="1047" w:type="pct"/>
            <w:vAlign w:val="center"/>
          </w:tcPr>
          <w:p w14:paraId="08504D05">
            <w:pPr>
              <w:keepNext w:val="0"/>
              <w:keepLines w:val="0"/>
              <w:suppressLineNumbers w:val="0"/>
              <w:adjustRightInd w:val="0"/>
              <w:snapToGrid w:val="0"/>
              <w:spacing w:before="0" w:beforeAutospacing="0" w:after="0" w:afterAutospacing="0" w:line="360" w:lineRule="auto"/>
              <w:ind w:left="0" w:right="0"/>
              <w:jc w:val="center"/>
              <w:outlineLvl w:val="9"/>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招标文件上的满分值</w:t>
            </w:r>
          </w:p>
        </w:tc>
        <w:tc>
          <w:tcPr>
            <w:tcW w:w="1950" w:type="pct"/>
            <w:tcBorders>
              <w:left w:val="single" w:color="auto" w:sz="4" w:space="0"/>
            </w:tcBorders>
            <w:vAlign w:val="center"/>
          </w:tcPr>
          <w:p w14:paraId="31149A9E">
            <w:pPr>
              <w:keepNext w:val="0"/>
              <w:keepLines w:val="0"/>
              <w:suppressLineNumbers w:val="0"/>
              <w:adjustRightInd w:val="0"/>
              <w:snapToGrid w:val="0"/>
              <w:spacing w:before="0" w:beforeAutospacing="0" w:after="0" w:afterAutospacing="0" w:line="360" w:lineRule="auto"/>
              <w:ind w:left="0" w:right="0"/>
              <w:jc w:val="center"/>
              <w:outlineLvl w:val="9"/>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页码索引</w:t>
            </w:r>
          </w:p>
        </w:tc>
      </w:tr>
      <w:tr w14:paraId="4CFEB8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60F541ED">
            <w:pPr>
              <w:keepNext w:val="0"/>
              <w:keepLines w:val="0"/>
              <w:suppressLineNumbers w:val="0"/>
              <w:adjustRightInd w:val="0"/>
              <w:snapToGrid w:val="0"/>
              <w:spacing w:before="0" w:beforeAutospacing="0" w:after="0" w:afterAutospacing="0" w:line="360" w:lineRule="auto"/>
              <w:ind w:left="0" w:right="0"/>
              <w:jc w:val="center"/>
              <w:outlineLvl w:val="9"/>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601B09CE">
            <w:pPr>
              <w:keepNext w:val="0"/>
              <w:keepLines w:val="0"/>
              <w:suppressLineNumbers w:val="0"/>
              <w:adjustRightInd w:val="0"/>
              <w:snapToGrid w:val="0"/>
              <w:spacing w:before="0" w:beforeAutospacing="0" w:after="0" w:afterAutospacing="0" w:line="360" w:lineRule="auto"/>
              <w:ind w:left="0" w:right="0"/>
              <w:jc w:val="center"/>
              <w:outlineLvl w:val="9"/>
              <w:rPr>
                <w:rFonts w:hint="eastAsia" w:ascii="宋体" w:hAnsi="宋体" w:eastAsia="宋体" w:cs="宋体"/>
                <w:bCs/>
                <w:color w:val="000000" w:themeColor="text1"/>
                <w:szCs w:val="21"/>
                <w:highlight w:val="none"/>
                <w14:textFill>
                  <w14:solidFill>
                    <w14:schemeClr w14:val="tx1"/>
                  </w14:solidFill>
                </w14:textFill>
              </w:rPr>
            </w:pPr>
          </w:p>
        </w:tc>
        <w:tc>
          <w:tcPr>
            <w:tcW w:w="1047" w:type="pct"/>
            <w:vAlign w:val="center"/>
          </w:tcPr>
          <w:p w14:paraId="590B7CA7">
            <w:pPr>
              <w:keepNext w:val="0"/>
              <w:keepLines w:val="0"/>
              <w:suppressLineNumbers w:val="0"/>
              <w:adjustRightInd w:val="0"/>
              <w:snapToGrid w:val="0"/>
              <w:spacing w:before="0" w:beforeAutospacing="0" w:after="0" w:afterAutospacing="0" w:line="360" w:lineRule="auto"/>
              <w:ind w:left="0" w:right="0"/>
              <w:jc w:val="center"/>
              <w:outlineLvl w:val="9"/>
              <w:rPr>
                <w:rFonts w:hint="eastAsia" w:ascii="宋体" w:hAnsi="宋体" w:eastAsia="宋体" w:cs="宋体"/>
                <w:bCs/>
                <w:color w:val="000000" w:themeColor="text1"/>
                <w:szCs w:val="21"/>
                <w:highlight w:val="none"/>
                <w14:textFill>
                  <w14:solidFill>
                    <w14:schemeClr w14:val="tx1"/>
                  </w14:solidFill>
                </w14:textFill>
              </w:rPr>
            </w:pPr>
          </w:p>
        </w:tc>
        <w:tc>
          <w:tcPr>
            <w:tcW w:w="1950" w:type="pct"/>
            <w:tcBorders>
              <w:left w:val="single" w:color="auto" w:sz="4" w:space="0"/>
            </w:tcBorders>
            <w:vAlign w:val="center"/>
          </w:tcPr>
          <w:p w14:paraId="69BF8998">
            <w:pPr>
              <w:keepNext w:val="0"/>
              <w:keepLines w:val="0"/>
              <w:suppressLineNumbers w:val="0"/>
              <w:adjustRightInd w:val="0"/>
              <w:snapToGrid w:val="0"/>
              <w:spacing w:before="0" w:beforeAutospacing="0" w:after="0" w:afterAutospacing="0" w:line="360" w:lineRule="auto"/>
              <w:ind w:left="0" w:right="0"/>
              <w:outlineLvl w:val="9"/>
              <w:rPr>
                <w:rFonts w:hint="eastAsia" w:ascii="宋体" w:hAnsi="宋体" w:eastAsia="宋体" w:cs="宋体"/>
                <w:bCs/>
                <w:color w:val="000000" w:themeColor="text1"/>
                <w:szCs w:val="21"/>
                <w:highlight w:val="none"/>
                <w14:textFill>
                  <w14:solidFill>
                    <w14:schemeClr w14:val="tx1"/>
                  </w14:solidFill>
                </w14:textFill>
              </w:rPr>
            </w:pPr>
          </w:p>
        </w:tc>
      </w:tr>
      <w:tr w14:paraId="6D40C4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759B8290">
            <w:pPr>
              <w:keepNext w:val="0"/>
              <w:keepLines w:val="0"/>
              <w:suppressLineNumbers w:val="0"/>
              <w:spacing w:before="0" w:beforeAutospacing="0" w:after="0" w:afterAutospacing="0"/>
              <w:ind w:left="0" w:right="0"/>
              <w:outlineLvl w:val="9"/>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50EA081D">
            <w:pPr>
              <w:keepNext w:val="0"/>
              <w:keepLines w:val="0"/>
              <w:suppressLineNumbers w:val="0"/>
              <w:spacing w:before="0" w:beforeAutospacing="0" w:after="0" w:afterAutospacing="0"/>
              <w:ind w:left="0" w:right="0"/>
              <w:outlineLvl w:val="9"/>
              <w:rPr>
                <w:rFonts w:hint="eastAsia" w:ascii="宋体" w:hAnsi="宋体" w:eastAsia="宋体" w:cs="宋体"/>
                <w:bCs/>
                <w:color w:val="000000" w:themeColor="text1"/>
                <w:szCs w:val="21"/>
                <w:highlight w:val="none"/>
                <w14:textFill>
                  <w14:solidFill>
                    <w14:schemeClr w14:val="tx1"/>
                  </w14:solidFill>
                </w14:textFill>
              </w:rPr>
            </w:pPr>
          </w:p>
        </w:tc>
        <w:tc>
          <w:tcPr>
            <w:tcW w:w="1047" w:type="pct"/>
            <w:vAlign w:val="center"/>
          </w:tcPr>
          <w:p w14:paraId="18BD0C9B">
            <w:pPr>
              <w:keepNext w:val="0"/>
              <w:keepLines w:val="0"/>
              <w:suppressLineNumbers w:val="0"/>
              <w:spacing w:before="0" w:beforeAutospacing="0" w:after="0" w:afterAutospacing="0"/>
              <w:ind w:left="0" w:right="0"/>
              <w:outlineLvl w:val="9"/>
              <w:rPr>
                <w:rFonts w:hint="eastAsia" w:ascii="宋体" w:hAnsi="宋体" w:eastAsia="宋体" w:cs="宋体"/>
                <w:bCs/>
                <w:color w:val="000000" w:themeColor="text1"/>
                <w:szCs w:val="21"/>
                <w:highlight w:val="none"/>
                <w14:textFill>
                  <w14:solidFill>
                    <w14:schemeClr w14:val="tx1"/>
                  </w14:solidFill>
                </w14:textFill>
              </w:rPr>
            </w:pPr>
          </w:p>
        </w:tc>
        <w:tc>
          <w:tcPr>
            <w:tcW w:w="1950" w:type="pct"/>
            <w:tcBorders>
              <w:left w:val="single" w:color="auto" w:sz="4" w:space="0"/>
            </w:tcBorders>
            <w:vAlign w:val="center"/>
          </w:tcPr>
          <w:p w14:paraId="229A7F6E">
            <w:pPr>
              <w:keepNext w:val="0"/>
              <w:keepLines w:val="0"/>
              <w:suppressLineNumbers w:val="0"/>
              <w:adjustRightInd w:val="0"/>
              <w:snapToGrid w:val="0"/>
              <w:spacing w:before="0" w:beforeAutospacing="0" w:after="0" w:afterAutospacing="0" w:line="360" w:lineRule="auto"/>
              <w:ind w:left="0" w:right="0" w:firstLine="105" w:firstLineChars="50"/>
              <w:outlineLvl w:val="9"/>
              <w:rPr>
                <w:rFonts w:hint="eastAsia" w:ascii="宋体" w:hAnsi="宋体" w:eastAsia="宋体" w:cs="宋体"/>
                <w:bCs/>
                <w:color w:val="000000" w:themeColor="text1"/>
                <w:szCs w:val="21"/>
                <w:highlight w:val="none"/>
                <w14:textFill>
                  <w14:solidFill>
                    <w14:schemeClr w14:val="tx1"/>
                  </w14:solidFill>
                </w14:textFill>
              </w:rPr>
            </w:pPr>
          </w:p>
        </w:tc>
      </w:tr>
      <w:tr w14:paraId="76B073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1DBEFA47">
            <w:pPr>
              <w:keepNext w:val="0"/>
              <w:keepLines w:val="0"/>
              <w:suppressLineNumbers w:val="0"/>
              <w:adjustRightInd w:val="0"/>
              <w:snapToGrid w:val="0"/>
              <w:spacing w:before="0" w:beforeAutospacing="0" w:after="0" w:afterAutospacing="0" w:line="360" w:lineRule="auto"/>
              <w:ind w:left="0" w:right="0"/>
              <w:jc w:val="center"/>
              <w:outlineLvl w:val="9"/>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3425025F">
            <w:pPr>
              <w:keepNext w:val="0"/>
              <w:keepLines w:val="0"/>
              <w:suppressLineNumbers w:val="0"/>
              <w:adjustRightInd w:val="0"/>
              <w:snapToGrid w:val="0"/>
              <w:spacing w:before="0" w:beforeAutospacing="0" w:after="0" w:afterAutospacing="0" w:line="360" w:lineRule="auto"/>
              <w:ind w:left="0" w:right="0"/>
              <w:outlineLvl w:val="9"/>
              <w:rPr>
                <w:rFonts w:hint="eastAsia" w:ascii="宋体" w:hAnsi="宋体" w:eastAsia="宋体" w:cs="宋体"/>
                <w:bCs/>
                <w:color w:val="000000" w:themeColor="text1"/>
                <w:szCs w:val="21"/>
                <w:highlight w:val="none"/>
                <w14:textFill>
                  <w14:solidFill>
                    <w14:schemeClr w14:val="tx1"/>
                  </w14:solidFill>
                </w14:textFill>
              </w:rPr>
            </w:pPr>
          </w:p>
        </w:tc>
        <w:tc>
          <w:tcPr>
            <w:tcW w:w="1047" w:type="pct"/>
            <w:vAlign w:val="center"/>
          </w:tcPr>
          <w:p w14:paraId="27FE45FE">
            <w:pPr>
              <w:keepNext w:val="0"/>
              <w:keepLines w:val="0"/>
              <w:suppressLineNumbers w:val="0"/>
              <w:adjustRightInd w:val="0"/>
              <w:snapToGrid w:val="0"/>
              <w:spacing w:before="0" w:beforeAutospacing="0" w:after="0" w:afterAutospacing="0" w:line="360" w:lineRule="auto"/>
              <w:ind w:left="0" w:right="0"/>
              <w:jc w:val="center"/>
              <w:outlineLvl w:val="9"/>
              <w:rPr>
                <w:rFonts w:hint="eastAsia" w:ascii="宋体" w:hAnsi="宋体" w:eastAsia="宋体" w:cs="宋体"/>
                <w:bCs/>
                <w:color w:val="000000" w:themeColor="text1"/>
                <w:szCs w:val="21"/>
                <w:highlight w:val="none"/>
                <w14:textFill>
                  <w14:solidFill>
                    <w14:schemeClr w14:val="tx1"/>
                  </w14:solidFill>
                </w14:textFill>
              </w:rPr>
            </w:pPr>
          </w:p>
        </w:tc>
        <w:tc>
          <w:tcPr>
            <w:tcW w:w="1950" w:type="pct"/>
            <w:tcBorders>
              <w:left w:val="single" w:color="auto" w:sz="4" w:space="0"/>
            </w:tcBorders>
            <w:vAlign w:val="center"/>
          </w:tcPr>
          <w:p w14:paraId="71286DA6">
            <w:pPr>
              <w:keepNext w:val="0"/>
              <w:keepLines w:val="0"/>
              <w:suppressLineNumbers w:val="0"/>
              <w:spacing w:before="0" w:beforeAutospacing="0" w:after="0" w:afterAutospacing="0" w:line="360" w:lineRule="auto"/>
              <w:ind w:left="0" w:right="0" w:firstLine="8" w:firstLineChars="4"/>
              <w:outlineLvl w:val="9"/>
              <w:rPr>
                <w:rFonts w:hint="eastAsia" w:ascii="宋体" w:hAnsi="宋体" w:eastAsia="宋体" w:cs="宋体"/>
                <w:bCs/>
                <w:color w:val="000000" w:themeColor="text1"/>
                <w:szCs w:val="21"/>
                <w:highlight w:val="none"/>
                <w14:textFill>
                  <w14:solidFill>
                    <w14:schemeClr w14:val="tx1"/>
                  </w14:solidFill>
                </w14:textFill>
              </w:rPr>
            </w:pPr>
          </w:p>
        </w:tc>
      </w:tr>
      <w:tr w14:paraId="357B3A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0A574503">
            <w:pPr>
              <w:keepNext w:val="0"/>
              <w:keepLines w:val="0"/>
              <w:suppressLineNumbers w:val="0"/>
              <w:adjustRightInd w:val="0"/>
              <w:snapToGrid w:val="0"/>
              <w:spacing w:before="0" w:beforeAutospacing="0" w:after="0" w:afterAutospacing="0" w:line="360" w:lineRule="auto"/>
              <w:ind w:left="0" w:right="0"/>
              <w:jc w:val="center"/>
              <w:outlineLvl w:val="9"/>
              <w:rPr>
                <w:rFonts w:hint="eastAsia" w:ascii="宋体" w:hAnsi="宋体" w:eastAsia="宋体" w:cs="宋体"/>
                <w:bCs/>
                <w:color w:val="000000" w:themeColor="text1"/>
                <w:szCs w:val="21"/>
                <w:highlight w:val="none"/>
                <w14:textFill>
                  <w14:solidFill>
                    <w14:schemeClr w14:val="tx1"/>
                  </w14:solidFill>
                </w14:textFill>
              </w:rPr>
            </w:pPr>
          </w:p>
        </w:tc>
        <w:tc>
          <w:tcPr>
            <w:tcW w:w="1337" w:type="pct"/>
            <w:tcBorders>
              <w:top w:val="single" w:color="auto" w:sz="6" w:space="0"/>
              <w:left w:val="single" w:color="auto" w:sz="6" w:space="0"/>
              <w:bottom w:val="outset" w:color="808080" w:sz="6" w:space="0"/>
              <w:right w:val="single" w:color="auto" w:sz="6" w:space="0"/>
            </w:tcBorders>
            <w:vAlign w:val="center"/>
          </w:tcPr>
          <w:p w14:paraId="5CAE450F">
            <w:pPr>
              <w:keepNext w:val="0"/>
              <w:keepLines w:val="0"/>
              <w:suppressLineNumbers w:val="0"/>
              <w:adjustRightInd w:val="0"/>
              <w:snapToGrid w:val="0"/>
              <w:spacing w:before="0" w:beforeAutospacing="0" w:after="0" w:afterAutospacing="0" w:line="360" w:lineRule="auto"/>
              <w:ind w:left="0" w:right="0"/>
              <w:outlineLvl w:val="9"/>
              <w:rPr>
                <w:rFonts w:hint="eastAsia" w:ascii="宋体" w:hAnsi="宋体" w:eastAsia="宋体" w:cs="宋体"/>
                <w:bCs/>
                <w:color w:val="000000" w:themeColor="text1"/>
                <w:szCs w:val="21"/>
                <w:highlight w:val="none"/>
                <w14:textFill>
                  <w14:solidFill>
                    <w14:schemeClr w14:val="tx1"/>
                  </w14:solidFill>
                </w14:textFill>
              </w:rPr>
            </w:pPr>
          </w:p>
        </w:tc>
        <w:tc>
          <w:tcPr>
            <w:tcW w:w="1047" w:type="pct"/>
            <w:tcBorders>
              <w:top w:val="single" w:color="auto" w:sz="6" w:space="0"/>
              <w:left w:val="single" w:color="auto" w:sz="6" w:space="0"/>
              <w:bottom w:val="outset" w:color="808080" w:sz="6" w:space="0"/>
              <w:right w:val="single" w:color="auto" w:sz="6" w:space="0"/>
            </w:tcBorders>
            <w:vAlign w:val="center"/>
          </w:tcPr>
          <w:p w14:paraId="0E63EAA9">
            <w:pPr>
              <w:keepNext w:val="0"/>
              <w:keepLines w:val="0"/>
              <w:suppressLineNumbers w:val="0"/>
              <w:adjustRightInd w:val="0"/>
              <w:snapToGrid w:val="0"/>
              <w:spacing w:before="0" w:beforeAutospacing="0" w:after="0" w:afterAutospacing="0" w:line="360" w:lineRule="auto"/>
              <w:ind w:left="0" w:right="0"/>
              <w:jc w:val="center"/>
              <w:outlineLvl w:val="9"/>
              <w:rPr>
                <w:rFonts w:hint="eastAsia" w:ascii="宋体" w:hAnsi="宋体" w:eastAsia="宋体" w:cs="宋体"/>
                <w:bCs/>
                <w:color w:val="000000" w:themeColor="text1"/>
                <w:szCs w:val="21"/>
                <w:highlight w:val="none"/>
                <w14:textFill>
                  <w14:solidFill>
                    <w14:schemeClr w14:val="tx1"/>
                  </w14:solidFill>
                </w14:textFill>
              </w:rPr>
            </w:pPr>
          </w:p>
        </w:tc>
        <w:tc>
          <w:tcPr>
            <w:tcW w:w="1950" w:type="pct"/>
            <w:tcBorders>
              <w:top w:val="single" w:color="auto" w:sz="6" w:space="0"/>
              <w:left w:val="single" w:color="auto" w:sz="4" w:space="0"/>
              <w:bottom w:val="outset" w:color="808080" w:sz="6" w:space="0"/>
              <w:right w:val="single" w:color="auto" w:sz="6" w:space="0"/>
            </w:tcBorders>
            <w:vAlign w:val="center"/>
          </w:tcPr>
          <w:p w14:paraId="47499CCD">
            <w:pPr>
              <w:keepNext w:val="0"/>
              <w:keepLines w:val="0"/>
              <w:suppressLineNumbers w:val="0"/>
              <w:adjustRightInd w:val="0"/>
              <w:snapToGrid w:val="0"/>
              <w:spacing w:before="0" w:beforeAutospacing="0" w:after="0" w:afterAutospacing="0" w:line="360" w:lineRule="auto"/>
              <w:ind w:left="0" w:right="0"/>
              <w:outlineLvl w:val="9"/>
              <w:rPr>
                <w:rFonts w:hint="eastAsia" w:ascii="宋体" w:hAnsi="宋体" w:eastAsia="宋体" w:cs="宋体"/>
                <w:bCs/>
                <w:color w:val="000000" w:themeColor="text1"/>
                <w:szCs w:val="21"/>
                <w:highlight w:val="none"/>
                <w14:textFill>
                  <w14:solidFill>
                    <w14:schemeClr w14:val="tx1"/>
                  </w14:solidFill>
                </w14:textFill>
              </w:rPr>
            </w:pPr>
          </w:p>
        </w:tc>
      </w:tr>
      <w:tr w14:paraId="4176DB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193DDAAE">
            <w:pPr>
              <w:keepNext w:val="0"/>
              <w:keepLines w:val="0"/>
              <w:suppressLineNumbers w:val="0"/>
              <w:adjustRightInd w:val="0"/>
              <w:snapToGrid w:val="0"/>
              <w:spacing w:before="0" w:beforeAutospacing="0" w:after="0" w:afterAutospacing="0" w:line="360" w:lineRule="auto"/>
              <w:ind w:left="0" w:right="0"/>
              <w:jc w:val="center"/>
              <w:outlineLvl w:val="9"/>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合计</w:t>
            </w:r>
          </w:p>
        </w:tc>
        <w:tc>
          <w:tcPr>
            <w:tcW w:w="1047" w:type="pct"/>
            <w:tcBorders>
              <w:bottom w:val="single" w:color="auto" w:sz="4" w:space="0"/>
            </w:tcBorders>
            <w:vAlign w:val="center"/>
          </w:tcPr>
          <w:p w14:paraId="4B804FED">
            <w:pPr>
              <w:keepNext w:val="0"/>
              <w:keepLines w:val="0"/>
              <w:suppressLineNumbers w:val="0"/>
              <w:adjustRightInd w:val="0"/>
              <w:snapToGrid w:val="0"/>
              <w:spacing w:before="0" w:beforeAutospacing="0" w:after="0" w:afterAutospacing="0" w:line="360" w:lineRule="auto"/>
              <w:ind w:left="0" w:right="0"/>
              <w:jc w:val="center"/>
              <w:outlineLvl w:val="9"/>
              <w:rPr>
                <w:rFonts w:hint="eastAsia" w:ascii="宋体" w:hAnsi="宋体" w:eastAsia="宋体" w:cs="宋体"/>
                <w:bCs/>
                <w:color w:val="000000" w:themeColor="text1"/>
                <w:szCs w:val="21"/>
                <w:highlight w:val="none"/>
                <w14:textFill>
                  <w14:solidFill>
                    <w14:schemeClr w14:val="tx1"/>
                  </w14:solidFill>
                </w14:textFill>
              </w:rPr>
            </w:pPr>
          </w:p>
        </w:tc>
        <w:tc>
          <w:tcPr>
            <w:tcW w:w="1950" w:type="pct"/>
            <w:tcBorders>
              <w:left w:val="single" w:color="auto" w:sz="4" w:space="0"/>
              <w:bottom w:val="single" w:color="auto" w:sz="4" w:space="0"/>
            </w:tcBorders>
            <w:vAlign w:val="center"/>
          </w:tcPr>
          <w:p w14:paraId="0E75D3E7">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Cs/>
                <w:color w:val="000000" w:themeColor="text1"/>
                <w:szCs w:val="21"/>
                <w:highlight w:val="none"/>
                <w14:textFill>
                  <w14:solidFill>
                    <w14:schemeClr w14:val="tx1"/>
                  </w14:solidFill>
                </w14:textFill>
              </w:rPr>
            </w:pPr>
          </w:p>
        </w:tc>
      </w:tr>
    </w:tbl>
    <w:p w14:paraId="4BFAB389">
      <w:pPr>
        <w:outlineLvl w:val="9"/>
        <w:rPr>
          <w:rFonts w:hint="eastAsia"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p>
    <w:p w14:paraId="707F5E7F">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1"/>
        <w:rPr>
          <w:rFonts w:hint="eastAsia" w:ascii="宋体" w:hAnsi="宋体" w:eastAsia="宋体" w:cs="宋体"/>
          <w:b/>
          <w:color w:val="000000" w:themeColor="text1"/>
          <w:kern w:val="0"/>
          <w:sz w:val="30"/>
          <w:szCs w:val="30"/>
          <w:highlight w:val="none"/>
          <w14:textFill>
            <w14:solidFill>
              <w14:schemeClr w14:val="tx1"/>
            </w14:solidFill>
          </w14:textFill>
        </w:rPr>
      </w:pPr>
      <w:bookmarkStart w:id="669" w:name="_Toc18999"/>
      <w:bookmarkStart w:id="670" w:name="_Toc30448"/>
      <w:bookmarkStart w:id="671" w:name="_Toc27934"/>
      <w:bookmarkStart w:id="672" w:name="_Toc27280"/>
      <w:bookmarkStart w:id="673" w:name="_Toc12718"/>
      <w:r>
        <w:rPr>
          <w:rFonts w:hint="eastAsia" w:ascii="宋体" w:hAnsi="宋体" w:eastAsia="宋体" w:cs="宋体"/>
          <w:b/>
          <w:color w:val="000000" w:themeColor="text1"/>
          <w:kern w:val="0"/>
          <w:sz w:val="30"/>
          <w:szCs w:val="30"/>
          <w:highlight w:val="none"/>
          <w14:textFill>
            <w14:solidFill>
              <w14:schemeClr w14:val="tx1"/>
            </w14:solidFill>
          </w14:textFill>
        </w:rPr>
        <w:t>13.1 用户需求偏离表格式</w:t>
      </w:r>
      <w:bookmarkEnd w:id="661"/>
      <w:bookmarkEnd w:id="662"/>
      <w:bookmarkEnd w:id="663"/>
      <w:bookmarkEnd w:id="664"/>
      <w:bookmarkEnd w:id="665"/>
      <w:bookmarkEnd w:id="666"/>
      <w:bookmarkEnd w:id="667"/>
      <w:bookmarkEnd w:id="668"/>
      <w:bookmarkEnd w:id="669"/>
      <w:bookmarkEnd w:id="670"/>
      <w:bookmarkEnd w:id="671"/>
      <w:bookmarkEnd w:id="672"/>
      <w:bookmarkEnd w:id="673"/>
    </w:p>
    <w:p w14:paraId="75CBFAC5">
      <w:pPr>
        <w:spacing w:before="120" w:after="120" w:line="360" w:lineRule="auto"/>
        <w:jc w:val="center"/>
        <w:outlineLvl w:val="9"/>
        <w:rPr>
          <w:rFonts w:hint="eastAsia" w:ascii="宋体" w:hAnsi="宋体" w:eastAsia="宋体" w:cs="宋体"/>
          <w:color w:val="000000" w:themeColor="text1"/>
          <w:kern w:val="0"/>
          <w:szCs w:val="21"/>
          <w:highlight w:val="none"/>
          <w14:textFill>
            <w14:solidFill>
              <w14:schemeClr w14:val="tx1"/>
            </w14:solidFill>
          </w14:textFill>
        </w:rPr>
      </w:pPr>
      <w:bookmarkStart w:id="674" w:name="_Toc17449_WPSOffice_Level3"/>
      <w:r>
        <w:rPr>
          <w:rFonts w:hint="eastAsia" w:ascii="宋体" w:hAnsi="宋体" w:eastAsia="宋体" w:cs="宋体"/>
          <w:b/>
          <w:color w:val="000000" w:themeColor="text1"/>
          <w:kern w:val="0"/>
          <w:sz w:val="30"/>
          <w:szCs w:val="30"/>
          <w:highlight w:val="none"/>
          <w:lang w:val="zh-CN"/>
          <w14:textFill>
            <w14:solidFill>
              <w14:schemeClr w14:val="tx1"/>
            </w14:solidFill>
          </w14:textFill>
        </w:rPr>
        <w:t>用户需求偏离表</w:t>
      </w:r>
      <w:bookmarkEnd w:id="674"/>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917"/>
        <w:gridCol w:w="6379"/>
        <w:gridCol w:w="682"/>
        <w:gridCol w:w="832"/>
        <w:gridCol w:w="809"/>
      </w:tblGrid>
      <w:tr w14:paraId="23904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62" w:type="pct"/>
            <w:vMerge w:val="restart"/>
            <w:vAlign w:val="center"/>
          </w:tcPr>
          <w:p w14:paraId="51E13B84">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序号</w:t>
            </w:r>
          </w:p>
        </w:tc>
        <w:tc>
          <w:tcPr>
            <w:tcW w:w="3517" w:type="pct"/>
            <w:gridSpan w:val="2"/>
            <w:vAlign w:val="center"/>
          </w:tcPr>
          <w:p w14:paraId="69D86933">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招标文件要求</w:t>
            </w:r>
          </w:p>
        </w:tc>
        <w:tc>
          <w:tcPr>
            <w:tcW w:w="1120" w:type="pct"/>
            <w:gridSpan w:val="3"/>
            <w:vAlign w:val="center"/>
          </w:tcPr>
          <w:p w14:paraId="3817EE96">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投标文件内容</w:t>
            </w:r>
          </w:p>
        </w:tc>
      </w:tr>
      <w:tr w14:paraId="7214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3" w:hRule="atLeast"/>
          <w:jc w:val="center"/>
        </w:trPr>
        <w:tc>
          <w:tcPr>
            <w:tcW w:w="362" w:type="pct"/>
            <w:vMerge w:val="continue"/>
            <w:vAlign w:val="center"/>
          </w:tcPr>
          <w:p w14:paraId="45FC167C">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442" w:type="pct"/>
            <w:vAlign w:val="center"/>
          </w:tcPr>
          <w:p w14:paraId="3BF12E08">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条款号</w:t>
            </w:r>
          </w:p>
        </w:tc>
        <w:tc>
          <w:tcPr>
            <w:tcW w:w="3075" w:type="pct"/>
            <w:vAlign w:val="center"/>
          </w:tcPr>
          <w:p w14:paraId="6B050BBF">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简要内容</w:t>
            </w:r>
          </w:p>
        </w:tc>
        <w:tc>
          <w:tcPr>
            <w:tcW w:w="329" w:type="pct"/>
            <w:vAlign w:val="center"/>
          </w:tcPr>
          <w:p w14:paraId="18DEF13F">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偏离情况</w:t>
            </w:r>
          </w:p>
        </w:tc>
        <w:tc>
          <w:tcPr>
            <w:tcW w:w="401" w:type="pct"/>
            <w:vAlign w:val="center"/>
          </w:tcPr>
          <w:p w14:paraId="121E166B">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实质性响应的具体内容</w:t>
            </w:r>
          </w:p>
        </w:tc>
        <w:tc>
          <w:tcPr>
            <w:tcW w:w="389" w:type="pct"/>
            <w:vAlign w:val="center"/>
          </w:tcPr>
          <w:p w14:paraId="597B7C68">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对应证明材料页码</w:t>
            </w:r>
          </w:p>
        </w:tc>
      </w:tr>
      <w:tr w14:paraId="260F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62" w:type="pct"/>
            <w:vAlign w:val="center"/>
          </w:tcPr>
          <w:p w14:paraId="67F379A8">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w:t>
            </w:r>
          </w:p>
        </w:tc>
        <w:tc>
          <w:tcPr>
            <w:tcW w:w="442" w:type="pct"/>
            <w:vAlign w:val="center"/>
          </w:tcPr>
          <w:p w14:paraId="087FDFFB">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第一节</w:t>
            </w:r>
          </w:p>
        </w:tc>
        <w:tc>
          <w:tcPr>
            <w:tcW w:w="3075" w:type="pct"/>
            <w:vAlign w:val="center"/>
          </w:tcPr>
          <w:p w14:paraId="157D6B49">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用户需求概况</w:t>
            </w:r>
          </w:p>
        </w:tc>
        <w:tc>
          <w:tcPr>
            <w:tcW w:w="329" w:type="pct"/>
            <w:vAlign w:val="center"/>
          </w:tcPr>
          <w:p w14:paraId="6B789C3C">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401" w:type="pct"/>
            <w:vAlign w:val="center"/>
          </w:tcPr>
          <w:p w14:paraId="316C7EFC">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389" w:type="pct"/>
            <w:vAlign w:val="center"/>
          </w:tcPr>
          <w:p w14:paraId="4F4F3655">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r>
      <w:tr w14:paraId="7F98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62" w:type="pct"/>
            <w:vAlign w:val="center"/>
          </w:tcPr>
          <w:p w14:paraId="1EB8F38B">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w:t>
            </w:r>
          </w:p>
        </w:tc>
        <w:tc>
          <w:tcPr>
            <w:tcW w:w="442" w:type="pct"/>
            <w:vAlign w:val="center"/>
          </w:tcPr>
          <w:p w14:paraId="479DA5E8">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第</w:t>
            </w:r>
            <w:r>
              <w:rPr>
                <w:rFonts w:hint="eastAsia" w:ascii="宋体" w:hAnsi="宋体" w:eastAsia="宋体" w:cs="宋体"/>
                <w:color w:val="000000" w:themeColor="text1"/>
                <w:kern w:val="0"/>
                <w:sz w:val="18"/>
                <w:szCs w:val="18"/>
                <w:highlight w:val="none"/>
                <w:lang w:eastAsia="zh-CN"/>
                <w14:textFill>
                  <w14:solidFill>
                    <w14:schemeClr w14:val="tx1"/>
                  </w14:solidFill>
                </w14:textFill>
              </w:rPr>
              <w:t>二</w:t>
            </w:r>
            <w:r>
              <w:rPr>
                <w:rFonts w:hint="eastAsia" w:ascii="宋体" w:hAnsi="宋体" w:eastAsia="宋体" w:cs="宋体"/>
                <w:color w:val="000000" w:themeColor="text1"/>
                <w:kern w:val="0"/>
                <w:sz w:val="18"/>
                <w:szCs w:val="18"/>
                <w:highlight w:val="none"/>
                <w14:textFill>
                  <w14:solidFill>
                    <w14:schemeClr w14:val="tx1"/>
                  </w14:solidFill>
                </w14:textFill>
              </w:rPr>
              <w:t>节</w:t>
            </w:r>
          </w:p>
        </w:tc>
        <w:tc>
          <w:tcPr>
            <w:tcW w:w="3075" w:type="pct"/>
            <w:vAlign w:val="center"/>
          </w:tcPr>
          <w:p w14:paraId="056813F2">
            <w:pPr>
              <w:keepNext w:val="0"/>
              <w:keepLines w:val="0"/>
              <w:suppressLineNumbers w:val="0"/>
              <w:adjustRightInd w:val="0"/>
              <w:snapToGrid w:val="0"/>
              <w:spacing w:before="0" w:beforeAutospacing="0" w:after="0" w:afterAutospacing="0" w:line="240" w:lineRule="auto"/>
              <w:ind w:left="0" w:right="0"/>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技术规范要求</w:t>
            </w:r>
          </w:p>
        </w:tc>
        <w:tc>
          <w:tcPr>
            <w:tcW w:w="329" w:type="pct"/>
            <w:vAlign w:val="center"/>
          </w:tcPr>
          <w:p w14:paraId="5363C2D2">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401" w:type="pct"/>
            <w:vAlign w:val="center"/>
          </w:tcPr>
          <w:p w14:paraId="586F87D6">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389" w:type="pct"/>
            <w:vAlign w:val="center"/>
          </w:tcPr>
          <w:p w14:paraId="22D9386C">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r>
      <w:tr w14:paraId="06D3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62" w:type="pct"/>
            <w:vAlign w:val="center"/>
          </w:tcPr>
          <w:p w14:paraId="771BC5BB">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w:t>
            </w:r>
          </w:p>
        </w:tc>
        <w:tc>
          <w:tcPr>
            <w:tcW w:w="442" w:type="pct"/>
            <w:vAlign w:val="center"/>
          </w:tcPr>
          <w:p w14:paraId="6FD7DD40">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第</w:t>
            </w:r>
            <w:r>
              <w:rPr>
                <w:rFonts w:hint="eastAsia" w:ascii="宋体" w:hAnsi="宋体" w:eastAsia="宋体" w:cs="宋体"/>
                <w:color w:val="000000" w:themeColor="text1"/>
                <w:sz w:val="18"/>
                <w:szCs w:val="18"/>
                <w:highlight w:val="none"/>
                <w:lang w:eastAsia="zh-CN"/>
                <w14:textFill>
                  <w14:solidFill>
                    <w14:schemeClr w14:val="tx1"/>
                  </w14:solidFill>
                </w14:textFill>
              </w:rPr>
              <w:t>三</w:t>
            </w:r>
            <w:r>
              <w:rPr>
                <w:rFonts w:hint="eastAsia" w:ascii="宋体" w:hAnsi="宋体" w:eastAsia="宋体" w:cs="宋体"/>
                <w:color w:val="000000" w:themeColor="text1"/>
                <w:sz w:val="18"/>
                <w:szCs w:val="18"/>
                <w:highlight w:val="none"/>
                <w14:textFill>
                  <w14:solidFill>
                    <w14:schemeClr w14:val="tx1"/>
                  </w14:solidFill>
                </w14:textFill>
              </w:rPr>
              <w:t>节</w:t>
            </w:r>
          </w:p>
        </w:tc>
        <w:tc>
          <w:tcPr>
            <w:tcW w:w="3075" w:type="pct"/>
            <w:vAlign w:val="center"/>
          </w:tcPr>
          <w:p w14:paraId="55DC0A07">
            <w:pPr>
              <w:keepNext w:val="0"/>
              <w:keepLines w:val="0"/>
              <w:suppressLineNumbers w:val="0"/>
              <w:spacing w:before="0" w:beforeAutospacing="0" w:after="0" w:afterAutospacing="0" w:line="240" w:lineRule="auto"/>
              <w:ind w:left="0" w:right="0"/>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设计范围、要求</w:t>
            </w:r>
          </w:p>
        </w:tc>
        <w:tc>
          <w:tcPr>
            <w:tcW w:w="329" w:type="pct"/>
            <w:vAlign w:val="center"/>
          </w:tcPr>
          <w:p w14:paraId="3C7367BC">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401" w:type="pct"/>
            <w:vAlign w:val="center"/>
          </w:tcPr>
          <w:p w14:paraId="75977162">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389" w:type="pct"/>
            <w:vAlign w:val="center"/>
          </w:tcPr>
          <w:p w14:paraId="63BA7652">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r>
      <w:tr w14:paraId="2B98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62" w:type="pct"/>
            <w:vAlign w:val="center"/>
          </w:tcPr>
          <w:p w14:paraId="3AF14070">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4</w:t>
            </w:r>
          </w:p>
        </w:tc>
        <w:tc>
          <w:tcPr>
            <w:tcW w:w="442" w:type="pct"/>
            <w:vAlign w:val="center"/>
          </w:tcPr>
          <w:p w14:paraId="183C1CAB">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第</w:t>
            </w:r>
            <w:r>
              <w:rPr>
                <w:rFonts w:hint="eastAsia" w:ascii="宋体" w:hAnsi="宋体" w:eastAsia="宋体" w:cs="宋体"/>
                <w:color w:val="000000" w:themeColor="text1"/>
                <w:sz w:val="18"/>
                <w:szCs w:val="18"/>
                <w:highlight w:val="none"/>
                <w:lang w:eastAsia="zh-CN"/>
                <w14:textFill>
                  <w14:solidFill>
                    <w14:schemeClr w14:val="tx1"/>
                  </w14:solidFill>
                </w14:textFill>
              </w:rPr>
              <w:t>四</w:t>
            </w:r>
            <w:r>
              <w:rPr>
                <w:rFonts w:hint="eastAsia" w:ascii="宋体" w:hAnsi="宋体" w:eastAsia="宋体" w:cs="宋体"/>
                <w:color w:val="000000" w:themeColor="text1"/>
                <w:sz w:val="18"/>
                <w:szCs w:val="18"/>
                <w:highlight w:val="none"/>
                <w14:textFill>
                  <w14:solidFill>
                    <w14:schemeClr w14:val="tx1"/>
                  </w14:solidFill>
                </w14:textFill>
              </w:rPr>
              <w:t>节</w:t>
            </w:r>
          </w:p>
        </w:tc>
        <w:tc>
          <w:tcPr>
            <w:tcW w:w="3075" w:type="pct"/>
            <w:vAlign w:val="center"/>
          </w:tcPr>
          <w:p w14:paraId="61DAB1AB">
            <w:pPr>
              <w:keepNext w:val="0"/>
              <w:keepLines w:val="0"/>
              <w:suppressLineNumbers w:val="0"/>
              <w:spacing w:before="0" w:beforeAutospacing="0" w:after="0" w:afterAutospacing="0" w:line="240" w:lineRule="auto"/>
              <w:ind w:left="0" w:right="0"/>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设备供货要求</w:t>
            </w:r>
          </w:p>
        </w:tc>
        <w:tc>
          <w:tcPr>
            <w:tcW w:w="329" w:type="pct"/>
            <w:vAlign w:val="center"/>
          </w:tcPr>
          <w:p w14:paraId="7D696FF2">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401" w:type="pct"/>
            <w:vAlign w:val="center"/>
          </w:tcPr>
          <w:p w14:paraId="124C3116">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389" w:type="pct"/>
            <w:vAlign w:val="center"/>
          </w:tcPr>
          <w:p w14:paraId="09CC6828">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r>
      <w:tr w14:paraId="6F76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62" w:type="pct"/>
            <w:vAlign w:val="center"/>
          </w:tcPr>
          <w:p w14:paraId="66E7F8C7">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w:t>
            </w:r>
          </w:p>
        </w:tc>
        <w:tc>
          <w:tcPr>
            <w:tcW w:w="442" w:type="pct"/>
            <w:vAlign w:val="center"/>
          </w:tcPr>
          <w:p w14:paraId="2A27D222">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第</w:t>
            </w:r>
            <w:r>
              <w:rPr>
                <w:rFonts w:hint="eastAsia" w:ascii="宋体" w:hAnsi="宋体" w:eastAsia="宋体" w:cs="宋体"/>
                <w:color w:val="000000" w:themeColor="text1"/>
                <w:kern w:val="0"/>
                <w:sz w:val="18"/>
                <w:szCs w:val="18"/>
                <w:highlight w:val="none"/>
                <w:lang w:eastAsia="zh-CN"/>
                <w14:textFill>
                  <w14:solidFill>
                    <w14:schemeClr w14:val="tx1"/>
                  </w14:solidFill>
                </w14:textFill>
              </w:rPr>
              <w:t>五</w:t>
            </w:r>
            <w:r>
              <w:rPr>
                <w:rFonts w:hint="eastAsia" w:ascii="宋体" w:hAnsi="宋体" w:eastAsia="宋体" w:cs="宋体"/>
                <w:color w:val="000000" w:themeColor="text1"/>
                <w:kern w:val="0"/>
                <w:sz w:val="18"/>
                <w:szCs w:val="18"/>
                <w:highlight w:val="none"/>
                <w14:textFill>
                  <w14:solidFill>
                    <w14:schemeClr w14:val="tx1"/>
                  </w14:solidFill>
                </w14:textFill>
              </w:rPr>
              <w:t>节</w:t>
            </w:r>
          </w:p>
        </w:tc>
        <w:tc>
          <w:tcPr>
            <w:tcW w:w="3075" w:type="pct"/>
            <w:vAlign w:val="center"/>
          </w:tcPr>
          <w:p w14:paraId="100FB7A0">
            <w:pPr>
              <w:keepNext w:val="0"/>
              <w:keepLines w:val="0"/>
              <w:suppressLineNumbers w:val="0"/>
              <w:spacing w:before="0" w:beforeAutospacing="0" w:after="0" w:afterAutospacing="0" w:line="240" w:lineRule="auto"/>
              <w:ind w:left="0" w:right="0"/>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施工要求</w:t>
            </w:r>
          </w:p>
        </w:tc>
        <w:tc>
          <w:tcPr>
            <w:tcW w:w="329" w:type="pct"/>
            <w:vAlign w:val="center"/>
          </w:tcPr>
          <w:p w14:paraId="00E8C8FD">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401" w:type="pct"/>
            <w:vAlign w:val="center"/>
          </w:tcPr>
          <w:p w14:paraId="5E7E90AE">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389" w:type="pct"/>
            <w:vAlign w:val="center"/>
          </w:tcPr>
          <w:p w14:paraId="57EA644A">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r>
      <w:tr w14:paraId="6E3E3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62" w:type="pct"/>
            <w:vAlign w:val="center"/>
          </w:tcPr>
          <w:p w14:paraId="785D7670">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6</w:t>
            </w:r>
          </w:p>
        </w:tc>
        <w:tc>
          <w:tcPr>
            <w:tcW w:w="442" w:type="pct"/>
            <w:vAlign w:val="center"/>
          </w:tcPr>
          <w:p w14:paraId="57921B23">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第</w:t>
            </w:r>
            <w:r>
              <w:rPr>
                <w:rFonts w:hint="eastAsia" w:ascii="宋体" w:hAnsi="宋体" w:eastAsia="宋体" w:cs="宋体"/>
                <w:color w:val="000000" w:themeColor="text1"/>
                <w:kern w:val="0"/>
                <w:sz w:val="18"/>
                <w:szCs w:val="18"/>
                <w:highlight w:val="none"/>
                <w:lang w:eastAsia="zh-CN"/>
                <w14:textFill>
                  <w14:solidFill>
                    <w14:schemeClr w14:val="tx1"/>
                  </w14:solidFill>
                </w14:textFill>
              </w:rPr>
              <w:t>六</w:t>
            </w:r>
            <w:r>
              <w:rPr>
                <w:rFonts w:hint="eastAsia" w:ascii="宋体" w:hAnsi="宋体" w:eastAsia="宋体" w:cs="宋体"/>
                <w:color w:val="000000" w:themeColor="text1"/>
                <w:kern w:val="0"/>
                <w:sz w:val="18"/>
                <w:szCs w:val="18"/>
                <w:highlight w:val="none"/>
                <w14:textFill>
                  <w14:solidFill>
                    <w14:schemeClr w14:val="tx1"/>
                  </w14:solidFill>
                </w14:textFill>
              </w:rPr>
              <w:t>节</w:t>
            </w:r>
          </w:p>
        </w:tc>
        <w:tc>
          <w:tcPr>
            <w:tcW w:w="3075" w:type="pct"/>
            <w:vAlign w:val="center"/>
          </w:tcPr>
          <w:p w14:paraId="2F3428F3">
            <w:pPr>
              <w:keepNext w:val="0"/>
              <w:keepLines w:val="0"/>
              <w:suppressLineNumbers w:val="0"/>
              <w:spacing w:before="0" w:beforeAutospacing="0" w:after="0" w:afterAutospacing="0" w:line="240" w:lineRule="auto"/>
              <w:ind w:left="0" w:right="0"/>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调试和性能试验要求</w:t>
            </w:r>
          </w:p>
        </w:tc>
        <w:tc>
          <w:tcPr>
            <w:tcW w:w="329" w:type="pct"/>
            <w:vAlign w:val="center"/>
          </w:tcPr>
          <w:p w14:paraId="59C2EFBA">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401" w:type="pct"/>
            <w:vAlign w:val="center"/>
          </w:tcPr>
          <w:p w14:paraId="4EEC9E5D">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389" w:type="pct"/>
            <w:vAlign w:val="center"/>
          </w:tcPr>
          <w:p w14:paraId="5745F160">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r>
      <w:tr w14:paraId="3180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62" w:type="pct"/>
            <w:vAlign w:val="center"/>
          </w:tcPr>
          <w:p w14:paraId="2A351F4A">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7</w:t>
            </w:r>
          </w:p>
        </w:tc>
        <w:tc>
          <w:tcPr>
            <w:tcW w:w="442" w:type="pct"/>
            <w:vAlign w:val="center"/>
          </w:tcPr>
          <w:p w14:paraId="083FB851">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第七节</w:t>
            </w:r>
          </w:p>
        </w:tc>
        <w:tc>
          <w:tcPr>
            <w:tcW w:w="3075" w:type="pct"/>
            <w:vAlign w:val="center"/>
          </w:tcPr>
          <w:p w14:paraId="7EC0A4D7">
            <w:pPr>
              <w:keepNext w:val="0"/>
              <w:keepLines w:val="0"/>
              <w:suppressLineNumbers w:val="0"/>
              <w:spacing w:before="0" w:beforeAutospacing="0" w:after="0" w:afterAutospacing="0" w:line="240" w:lineRule="auto"/>
              <w:ind w:left="0" w:right="0"/>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光伏电站运维要求</w:t>
            </w:r>
          </w:p>
        </w:tc>
        <w:tc>
          <w:tcPr>
            <w:tcW w:w="329" w:type="pct"/>
            <w:vAlign w:val="center"/>
          </w:tcPr>
          <w:p w14:paraId="7C24ECD9">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401" w:type="pct"/>
            <w:vAlign w:val="center"/>
          </w:tcPr>
          <w:p w14:paraId="0D980FEF">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389" w:type="pct"/>
            <w:vAlign w:val="center"/>
          </w:tcPr>
          <w:p w14:paraId="7E1DEB49">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r>
      <w:tr w14:paraId="3283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62" w:type="pct"/>
            <w:vAlign w:val="center"/>
          </w:tcPr>
          <w:p w14:paraId="47F93CCD">
            <w:pPr>
              <w:keepNext w:val="0"/>
              <w:keepLines w:val="0"/>
              <w:suppressLineNumbers w:val="0"/>
              <w:spacing w:before="0" w:beforeAutospacing="0" w:after="0" w:afterAutospacing="0" w:line="240" w:lineRule="auto"/>
              <w:ind w:left="0" w:right="0"/>
              <w:jc w:val="center"/>
              <w:outlineLvl w:val="9"/>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8</w:t>
            </w:r>
          </w:p>
        </w:tc>
        <w:tc>
          <w:tcPr>
            <w:tcW w:w="442" w:type="pct"/>
            <w:vAlign w:val="center"/>
          </w:tcPr>
          <w:p w14:paraId="787E9F74">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第八节</w:t>
            </w:r>
          </w:p>
        </w:tc>
        <w:tc>
          <w:tcPr>
            <w:tcW w:w="3075" w:type="pct"/>
            <w:vAlign w:val="center"/>
          </w:tcPr>
          <w:p w14:paraId="74326E1B">
            <w:pPr>
              <w:keepNext w:val="0"/>
              <w:keepLines w:val="0"/>
              <w:suppressLineNumbers w:val="0"/>
              <w:spacing w:before="0" w:beforeAutospacing="0" w:after="0" w:afterAutospacing="0" w:line="240" w:lineRule="auto"/>
              <w:ind w:left="0" w:right="0"/>
              <w:outlineLvl w:val="9"/>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支付方式及相关要求</w:t>
            </w:r>
          </w:p>
        </w:tc>
        <w:tc>
          <w:tcPr>
            <w:tcW w:w="329" w:type="pct"/>
            <w:vAlign w:val="center"/>
          </w:tcPr>
          <w:p w14:paraId="40990E4F">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401" w:type="pct"/>
            <w:vAlign w:val="center"/>
          </w:tcPr>
          <w:p w14:paraId="5832271C">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389" w:type="pct"/>
            <w:vAlign w:val="center"/>
          </w:tcPr>
          <w:p w14:paraId="5BB26C7D">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r>
    </w:tbl>
    <w:p w14:paraId="3E2AF8A1">
      <w:pPr>
        <w:spacing w:line="360" w:lineRule="auto"/>
        <w:outlineLvl w:val="9"/>
        <w:rPr>
          <w:rFonts w:hint="eastAsia" w:ascii="宋体" w:hAnsi="宋体" w:eastAsia="宋体" w:cs="宋体"/>
          <w:color w:val="000000" w:themeColor="text1"/>
          <w:szCs w:val="21"/>
          <w:highlight w:val="none"/>
          <w14:textFill>
            <w14:solidFill>
              <w14:schemeClr w14:val="tx1"/>
            </w14:solidFill>
          </w14:textFill>
        </w:rPr>
      </w:pPr>
    </w:p>
    <w:p w14:paraId="342486C1">
      <w:pPr>
        <w:spacing w:line="360" w:lineRule="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14:paraId="40260D2E">
      <w:pPr>
        <w:spacing w:line="360" w:lineRule="auto"/>
        <w:ind w:left="605" w:leftChars="18" w:hanging="567" w:hangingChars="27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u w:val="single"/>
          <w14:textFill>
            <w14:solidFill>
              <w14:schemeClr w14:val="tx1"/>
            </w14:solidFill>
          </w14:textFill>
        </w:rPr>
        <w:t>投标人应对照招标文件用户需求书的响应，逐条逐项、如实地填写“偏离情况”，</w:t>
      </w:r>
      <w:r>
        <w:rPr>
          <w:rFonts w:hint="eastAsia" w:ascii="宋体" w:hAnsi="宋体" w:eastAsia="宋体" w:cs="宋体"/>
          <w:b/>
          <w:color w:val="000000" w:themeColor="text1"/>
          <w:kern w:val="0"/>
          <w:szCs w:val="21"/>
          <w:highlight w:val="none"/>
          <w:u w:val="single"/>
          <w14:textFill>
            <w14:solidFill>
              <w14:schemeClr w14:val="tx1"/>
            </w14:solidFill>
          </w14:textFill>
        </w:rPr>
        <w:t>若发现未填写本表，或虚假填写本表，或伪造、变造证明材料的，按无效投标文件处理</w:t>
      </w:r>
      <w:r>
        <w:rPr>
          <w:rFonts w:hint="eastAsia" w:ascii="宋体" w:hAnsi="宋体" w:eastAsia="宋体" w:cs="宋体"/>
          <w:b/>
          <w:color w:val="000000" w:themeColor="text1"/>
          <w:szCs w:val="21"/>
          <w:highlight w:val="none"/>
          <w:u w:val="single"/>
          <w14:textFill>
            <w14:solidFill>
              <w14:schemeClr w14:val="tx1"/>
            </w14:solidFill>
          </w14:textFill>
        </w:rPr>
        <w:t>。若招标文件用户需求书中有“★”条款须逐条逐项、如实地填写“偏离情况”，未填写“★”条款以外的条款的，视为完全满足招标文件要求。</w:t>
      </w:r>
    </w:p>
    <w:p w14:paraId="6CECB317">
      <w:pPr>
        <w:spacing w:line="360" w:lineRule="auto"/>
        <w:ind w:left="605" w:leftChars="18" w:hanging="567" w:hangingChars="27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44620B97">
      <w:pPr>
        <w:spacing w:line="360" w:lineRule="auto"/>
        <w:ind w:left="607" w:leftChars="18" w:hanging="569" w:hangingChars="270"/>
        <w:outlineLvl w:val="9"/>
        <w:rPr>
          <w:rFonts w:hint="eastAsia" w:ascii="宋体" w:hAnsi="宋体" w:eastAsia="宋体" w:cs="宋体"/>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w:t>
      </w:r>
      <w:r>
        <w:rPr>
          <w:rFonts w:hint="eastAsia" w:ascii="宋体" w:hAnsi="宋体" w:eastAsia="宋体" w:cs="宋体"/>
          <w:b/>
          <w:color w:val="000000" w:themeColor="text1"/>
          <w:kern w:val="0"/>
          <w:szCs w:val="21"/>
          <w:highlight w:val="none"/>
          <w:u w:val="single"/>
          <w14:textFill>
            <w14:solidFill>
              <w14:schemeClr w14:val="tx1"/>
            </w14:solidFill>
          </w14:textFill>
        </w:rPr>
        <w:t>应逐条</w:t>
      </w:r>
      <w:r>
        <w:rPr>
          <w:rFonts w:hint="eastAsia" w:ascii="宋体" w:hAnsi="宋体" w:eastAsia="宋体" w:cs="宋体"/>
          <w:b/>
          <w:color w:val="000000" w:themeColor="text1"/>
          <w:szCs w:val="21"/>
          <w:highlight w:val="none"/>
          <w:u w:val="single"/>
          <w14:textFill>
            <w14:solidFill>
              <w14:schemeClr w14:val="tx1"/>
            </w14:solidFill>
          </w14:textFill>
        </w:rPr>
        <w:t>逐项</w:t>
      </w:r>
      <w:r>
        <w:rPr>
          <w:rFonts w:hint="eastAsia" w:ascii="宋体" w:hAnsi="宋体" w:eastAsia="宋体" w:cs="宋体"/>
          <w:b/>
          <w:color w:val="000000" w:themeColor="text1"/>
          <w:kern w:val="0"/>
          <w:szCs w:val="21"/>
          <w:highlight w:val="none"/>
          <w:u w:val="single"/>
          <w14:textFill>
            <w14:solidFill>
              <w14:schemeClr w14:val="tx1"/>
            </w14:solidFill>
          </w14:textFill>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服务能力的技术支持资料作为本表的附件，并在本偏离表“对应证明材料页码”项内注明其在投标文件中的具体页码。</w:t>
      </w:r>
    </w:p>
    <w:p w14:paraId="6D40AA22">
      <w:pPr>
        <w:spacing w:line="360" w:lineRule="auto"/>
        <w:ind w:left="607" w:leftChars="18" w:hanging="569" w:hangingChars="270"/>
        <w:outlineLvl w:val="9"/>
        <w:rPr>
          <w:rFonts w:hint="eastAsia" w:ascii="宋体" w:hAnsi="宋体" w:eastAsia="宋体" w:cs="宋体"/>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w:t>
      </w:r>
      <w:r>
        <w:rPr>
          <w:rFonts w:hint="eastAsia" w:ascii="宋体" w:hAnsi="宋体" w:eastAsia="宋体" w:cs="宋体"/>
          <w:b/>
          <w:color w:val="000000" w:themeColor="text1"/>
          <w:kern w:val="0"/>
          <w:szCs w:val="21"/>
          <w:highlight w:val="none"/>
          <w:u w:val="single"/>
          <w14:textFill>
            <w14:solidFill>
              <w14:schemeClr w14:val="tx1"/>
            </w14:solidFill>
          </w14:textFill>
        </w:rPr>
        <w:t>凡标有“★”的地方均被视为重要的技术指标要求或性能要求。投标人要特别加以注意，必须对此回答并完全满足这些要求，否则若有一项带“★”的指标未响应或不满足，将按无效投标处理</w:t>
      </w:r>
      <w:r>
        <w:rPr>
          <w:rFonts w:hint="eastAsia" w:ascii="宋体" w:hAnsi="宋体" w:eastAsia="宋体" w:cs="宋体"/>
          <w:b/>
          <w:color w:val="000000" w:themeColor="text1"/>
          <w:kern w:val="0"/>
          <w:sz w:val="24"/>
          <w:szCs w:val="21"/>
          <w:highlight w:val="none"/>
          <w:u w:val="single"/>
          <w:lang w:val="zh-CN"/>
          <w14:textFill>
            <w14:solidFill>
              <w14:schemeClr w14:val="tx1"/>
            </w14:solidFill>
          </w14:textFill>
        </w:rPr>
        <w:t>。</w:t>
      </w:r>
    </w:p>
    <w:p w14:paraId="080DE0A8">
      <w:pPr>
        <w:autoSpaceDE w:val="0"/>
        <w:autoSpaceDN w:val="0"/>
        <w:adjustRightInd w:val="0"/>
        <w:spacing w:line="360" w:lineRule="auto"/>
        <w:ind w:firstLine="4960" w:firstLineChars="2362"/>
        <w:outlineLvl w:val="9"/>
        <w:rPr>
          <w:rFonts w:hint="eastAsia" w:ascii="宋体" w:hAnsi="宋体" w:eastAsia="宋体" w:cs="宋体"/>
          <w:color w:val="000000" w:themeColor="text1"/>
          <w:szCs w:val="21"/>
          <w:highlight w:val="none"/>
          <w:lang w:val="zh-CN"/>
          <w14:textFill>
            <w14:solidFill>
              <w14:schemeClr w14:val="tx1"/>
            </w14:solidFill>
          </w14:textFill>
        </w:rPr>
      </w:pPr>
      <w:bookmarkStart w:id="675" w:name="_Toc30545"/>
      <w:bookmarkStart w:id="676" w:name="_Toc3750"/>
      <w:bookmarkStart w:id="677" w:name="_Toc102860438"/>
      <w:bookmarkStart w:id="678" w:name="_Toc142508389"/>
      <w:bookmarkStart w:id="679" w:name="_Toc102860094"/>
      <w:bookmarkStart w:id="680" w:name="_Toc140596949"/>
      <w:bookmarkStart w:id="681" w:name="_Toc18180"/>
      <w:bookmarkStart w:id="682" w:name="_Toc104991896"/>
      <w:bookmarkStart w:id="683" w:name="_Toc533708139"/>
    </w:p>
    <w:p w14:paraId="412A94C9">
      <w:pPr>
        <w:autoSpaceDE w:val="0"/>
        <w:autoSpaceDN w:val="0"/>
        <w:adjustRightInd w:val="0"/>
        <w:spacing w:line="360" w:lineRule="auto"/>
        <w:ind w:firstLine="4960" w:firstLineChars="2362"/>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26FA005C">
      <w:pPr>
        <w:autoSpaceDE w:val="0"/>
        <w:autoSpaceDN w:val="0"/>
        <w:adjustRightInd w:val="0"/>
        <w:spacing w:line="360" w:lineRule="auto"/>
        <w:ind w:firstLine="4960" w:firstLineChars="2362"/>
        <w:outlineLvl w:val="9"/>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宋体"/>
          <w:color w:val="000000" w:themeColor="text1"/>
          <w:szCs w:val="24"/>
          <w:highlight w:val="none"/>
          <w:lang w:val="zh-CN"/>
          <w14:textFill>
            <w14:solidFill>
              <w14:schemeClr w14:val="tx1"/>
            </w14:solidFill>
          </w14:textFill>
        </w:rPr>
        <w:t>期：   年   月   日</w:t>
      </w:r>
    </w:p>
    <w:p w14:paraId="3D87630F">
      <w:pPr>
        <w:jc w:val="left"/>
        <w:outlineLvl w:val="9"/>
        <w:rPr>
          <w:rFonts w:hint="eastAsia" w:ascii="宋体" w:hAnsi="宋体" w:eastAsia="宋体" w:cs="宋体"/>
          <w:b/>
          <w:color w:val="000000" w:themeColor="text1"/>
          <w:kern w:val="0"/>
          <w:sz w:val="30"/>
          <w:szCs w:val="30"/>
          <w:highlight w:val="none"/>
          <w14:textFill>
            <w14:solidFill>
              <w14:schemeClr w14:val="tx1"/>
            </w14:solidFill>
          </w14:textFill>
        </w:rPr>
      </w:pPr>
    </w:p>
    <w:p w14:paraId="188BAF5A">
      <w:pPr>
        <w:jc w:val="left"/>
        <w:outlineLvl w:val="9"/>
        <w:rPr>
          <w:rFonts w:hint="eastAsia" w:ascii="宋体" w:hAnsi="宋体" w:eastAsia="宋体" w:cs="宋体"/>
          <w:b/>
          <w:color w:val="000000" w:themeColor="text1"/>
          <w:kern w:val="0"/>
          <w:sz w:val="30"/>
          <w:szCs w:val="30"/>
          <w:highlight w:val="none"/>
          <w14:textFill>
            <w14:solidFill>
              <w14:schemeClr w14:val="tx1"/>
            </w14:solidFill>
          </w14:textFill>
        </w:rPr>
      </w:pPr>
    </w:p>
    <w:p w14:paraId="1285BBF0">
      <w:pPr>
        <w:jc w:val="left"/>
        <w:outlineLvl w:val="9"/>
        <w:rPr>
          <w:rFonts w:hint="eastAsia"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p>
    <w:p w14:paraId="20AE496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1"/>
        <w:rPr>
          <w:rFonts w:hint="default" w:ascii="宋体" w:hAnsi="宋体" w:eastAsia="宋体" w:cs="宋体"/>
          <w:b/>
          <w:color w:val="000000" w:themeColor="text1"/>
          <w:kern w:val="0"/>
          <w:sz w:val="30"/>
          <w:szCs w:val="30"/>
          <w:highlight w:val="none"/>
          <w:lang w:val="en-US" w:eastAsia="zh-CN"/>
          <w14:textFill>
            <w14:solidFill>
              <w14:schemeClr w14:val="tx1"/>
            </w14:solidFill>
          </w14:textFill>
        </w:rPr>
      </w:pPr>
      <w:bookmarkStart w:id="684" w:name="_Toc17295"/>
      <w:bookmarkStart w:id="685" w:name="_Toc17273"/>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13.2 拟投入本项目设备及材料清单表格式</w:t>
      </w:r>
      <w:bookmarkEnd w:id="684"/>
      <w:bookmarkEnd w:id="685"/>
    </w:p>
    <w:p w14:paraId="07B55096">
      <w:pPr>
        <w:autoSpaceDE w:val="0"/>
        <w:autoSpaceDN w:val="0"/>
        <w:adjustRightInd w:val="0"/>
        <w:spacing w:line="360" w:lineRule="auto"/>
        <w:jc w:val="center"/>
        <w:outlineLvl w:val="9"/>
        <w:rPr>
          <w:rFonts w:hint="eastAsia"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拟投入本项目设备及材料清单表</w:t>
      </w:r>
    </w:p>
    <w:tbl>
      <w:tblPr>
        <w:tblStyle w:val="37"/>
        <w:tblW w:w="48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889"/>
        <w:gridCol w:w="889"/>
        <w:gridCol w:w="889"/>
        <w:gridCol w:w="889"/>
        <w:gridCol w:w="889"/>
        <w:gridCol w:w="4926"/>
      </w:tblGrid>
      <w:tr w14:paraId="1655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381" w:type="pct"/>
            <w:tcBorders>
              <w:top w:val="single" w:color="auto" w:sz="4" w:space="0"/>
              <w:left w:val="single" w:color="auto" w:sz="4" w:space="0"/>
              <w:bottom w:val="single" w:color="auto" w:sz="4" w:space="0"/>
              <w:right w:val="single" w:color="auto" w:sz="4" w:space="0"/>
            </w:tcBorders>
            <w:noWrap w:val="0"/>
            <w:vAlign w:val="center"/>
          </w:tcPr>
          <w:p w14:paraId="5F3E458C">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Times New Roman"/>
                <w:b/>
                <w:color w:val="000000" w:themeColor="text1"/>
                <w:kern w:val="0"/>
                <w:sz w:val="18"/>
                <w:szCs w:val="18"/>
                <w:highlight w:val="none"/>
                <w14:textFill>
                  <w14:solidFill>
                    <w14:schemeClr w14:val="tx1"/>
                  </w14:solidFill>
                </w14:textFill>
              </w:rPr>
            </w:pPr>
            <w:r>
              <w:rPr>
                <w:rFonts w:hint="eastAsia" w:ascii="宋体" w:hAnsi="宋体" w:eastAsia="宋体" w:cs="Times New Roman"/>
                <w:b/>
                <w:color w:val="000000" w:themeColor="text1"/>
                <w:kern w:val="0"/>
                <w:sz w:val="18"/>
                <w:szCs w:val="18"/>
                <w:highlight w:val="none"/>
                <w14:textFill>
                  <w14:solidFill>
                    <w14:schemeClr w14:val="tx1"/>
                  </w14:solidFill>
                </w14:textFill>
              </w:rPr>
              <w:t>序号</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67B33EDD">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Times New Roman"/>
                <w:b/>
                <w:color w:val="000000" w:themeColor="text1"/>
                <w:kern w:val="0"/>
                <w:sz w:val="18"/>
                <w:szCs w:val="18"/>
                <w:highlight w:val="none"/>
                <w14:textFill>
                  <w14:solidFill>
                    <w14:schemeClr w14:val="tx1"/>
                  </w14:solidFill>
                </w14:textFill>
              </w:rPr>
            </w:pPr>
            <w:r>
              <w:rPr>
                <w:rFonts w:hint="eastAsia" w:ascii="宋体" w:hAnsi="宋体" w:eastAsia="宋体" w:cs="Times New Roman"/>
                <w:b/>
                <w:color w:val="000000" w:themeColor="text1"/>
                <w:kern w:val="0"/>
                <w:sz w:val="18"/>
                <w:szCs w:val="18"/>
                <w:highlight w:val="none"/>
                <w14:textFill>
                  <w14:solidFill>
                    <w14:schemeClr w14:val="tx1"/>
                  </w14:solidFill>
                </w14:textFill>
              </w:rPr>
              <w:t>设备</w:t>
            </w:r>
            <w:r>
              <w:rPr>
                <w:rFonts w:hint="eastAsia" w:ascii="宋体" w:hAnsi="宋体" w:eastAsia="宋体" w:cs="Times New Roman"/>
                <w:b/>
                <w:color w:val="000000" w:themeColor="text1"/>
                <w:kern w:val="0"/>
                <w:sz w:val="18"/>
                <w:szCs w:val="18"/>
                <w:highlight w:val="none"/>
                <w:lang w:eastAsia="zh-CN"/>
                <w14:textFill>
                  <w14:solidFill>
                    <w14:schemeClr w14:val="tx1"/>
                  </w14:solidFill>
                </w14:textFill>
              </w:rPr>
              <w:t>、</w:t>
            </w:r>
            <w:r>
              <w:rPr>
                <w:rFonts w:hint="eastAsia" w:ascii="宋体" w:hAnsi="宋体" w:eastAsia="宋体" w:cs="Times New Roman"/>
                <w:b/>
                <w:color w:val="000000" w:themeColor="text1"/>
                <w:kern w:val="0"/>
                <w:sz w:val="18"/>
                <w:szCs w:val="18"/>
                <w:highlight w:val="none"/>
                <w14:textFill>
                  <w14:solidFill>
                    <w14:schemeClr w14:val="tx1"/>
                  </w14:solidFill>
                </w14:textFill>
              </w:rPr>
              <w:t>材料名称</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7EB91254">
            <w:pPr>
              <w:keepNext w:val="0"/>
              <w:keepLines w:val="0"/>
              <w:widowControl w:val="0"/>
              <w:suppressLineNumbers w:val="0"/>
              <w:autoSpaceDE w:val="0"/>
              <w:autoSpaceDN/>
              <w:spacing w:before="0" w:beforeAutospacing="0" w:after="0" w:afterAutospacing="0"/>
              <w:ind w:left="0" w:leftChars="0" w:right="0" w:rightChars="0"/>
              <w:jc w:val="center"/>
              <w:rPr>
                <w:rFonts w:hint="eastAsia" w:ascii="宋体" w:hAnsi="宋体" w:eastAsia="宋体" w:cs="Times New Roman"/>
                <w:b/>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产品品牌</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1190F898">
            <w:pPr>
              <w:keepNext w:val="0"/>
              <w:keepLines w:val="0"/>
              <w:widowControl w:val="0"/>
              <w:suppressLineNumbers w:val="0"/>
              <w:autoSpaceDE w:val="0"/>
              <w:autoSpaceDN/>
              <w:spacing w:before="0" w:beforeAutospacing="0" w:after="0" w:afterAutospacing="0"/>
              <w:ind w:left="0" w:leftChars="0" w:right="0" w:rightChars="0"/>
              <w:jc w:val="center"/>
              <w:rPr>
                <w:rFonts w:hint="eastAsia" w:ascii="宋体" w:hAnsi="宋体" w:eastAsia="宋体" w:cs="Times New Roman"/>
                <w:b/>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产品产地</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213A6661">
            <w:pPr>
              <w:keepNext w:val="0"/>
              <w:keepLines w:val="0"/>
              <w:widowControl w:val="0"/>
              <w:suppressLineNumbers w:val="0"/>
              <w:autoSpaceDE w:val="0"/>
              <w:autoSpaceDN/>
              <w:spacing w:before="0" w:beforeAutospacing="0" w:after="0" w:afterAutospacing="0"/>
              <w:ind w:left="0" w:leftChars="0" w:right="0" w:rightChars="0"/>
              <w:jc w:val="center"/>
              <w:rPr>
                <w:rFonts w:hint="eastAsia" w:ascii="宋体" w:hAnsi="宋体" w:eastAsia="宋体" w:cs="Times New Roman"/>
                <w:b/>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产品规格型号</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2311AA4A">
            <w:pPr>
              <w:keepNext w:val="0"/>
              <w:keepLines w:val="0"/>
              <w:widowControl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Times New Roman"/>
                <w:b/>
                <w:color w:val="000000" w:themeColor="text1"/>
                <w:kern w:val="0"/>
                <w:sz w:val="18"/>
                <w:szCs w:val="18"/>
                <w:highlight w:val="none"/>
                <w14:textFill>
                  <w14:solidFill>
                    <w14:schemeClr w14:val="tx1"/>
                  </w14:solidFill>
                </w14:textFill>
              </w:rPr>
            </w:pPr>
            <w:r>
              <w:rPr>
                <w:rFonts w:hint="eastAsia" w:ascii="宋体" w:hAnsi="宋体" w:eastAsia="宋体" w:cs="宋体"/>
                <w:b/>
                <w:bCs w:val="0"/>
                <w:color w:val="000000" w:themeColor="text1"/>
                <w:kern w:val="0"/>
                <w:sz w:val="18"/>
                <w:szCs w:val="18"/>
                <w:highlight w:val="none"/>
                <w:lang w:val="en-US" w:eastAsia="zh-CN" w:bidi="ar"/>
                <w14:textFill>
                  <w14:solidFill>
                    <w14:schemeClr w14:val="tx1"/>
                  </w14:solidFill>
                </w14:textFill>
              </w:rPr>
              <w:t>产品生产厂家</w:t>
            </w:r>
          </w:p>
        </w:tc>
        <w:tc>
          <w:tcPr>
            <w:tcW w:w="2427" w:type="pct"/>
            <w:tcBorders>
              <w:top w:val="single" w:color="auto" w:sz="4" w:space="0"/>
              <w:left w:val="single" w:color="auto" w:sz="4" w:space="0"/>
              <w:bottom w:val="single" w:color="auto" w:sz="4" w:space="0"/>
              <w:right w:val="single" w:color="auto" w:sz="4" w:space="0"/>
            </w:tcBorders>
            <w:noWrap w:val="0"/>
            <w:vAlign w:val="center"/>
          </w:tcPr>
          <w:p w14:paraId="60E5D50D">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Times New Roman"/>
                <w:b/>
                <w:color w:val="000000" w:themeColor="text1"/>
                <w:kern w:val="0"/>
                <w:sz w:val="18"/>
                <w:szCs w:val="18"/>
                <w:highlight w:val="none"/>
                <w14:textFill>
                  <w14:solidFill>
                    <w14:schemeClr w14:val="tx1"/>
                  </w14:solidFill>
                </w14:textFill>
              </w:rPr>
            </w:pPr>
            <w:r>
              <w:rPr>
                <w:rFonts w:hint="eastAsia" w:ascii="宋体" w:hAnsi="宋体" w:eastAsia="宋体" w:cs="Times New Roman"/>
                <w:b/>
                <w:color w:val="000000" w:themeColor="text1"/>
                <w:kern w:val="0"/>
                <w:sz w:val="18"/>
                <w:szCs w:val="18"/>
                <w:highlight w:val="none"/>
                <w14:textFill>
                  <w14:solidFill>
                    <w14:schemeClr w14:val="tx1"/>
                  </w14:solidFill>
                </w14:textFill>
              </w:rPr>
              <w:t>产品主要技术参数</w:t>
            </w:r>
          </w:p>
        </w:tc>
      </w:tr>
      <w:tr w14:paraId="5407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81" w:type="pct"/>
            <w:tcBorders>
              <w:top w:val="single" w:color="auto" w:sz="4" w:space="0"/>
              <w:left w:val="single" w:color="auto" w:sz="4" w:space="0"/>
              <w:bottom w:val="single" w:color="auto" w:sz="4" w:space="0"/>
              <w:right w:val="single" w:color="auto" w:sz="4" w:space="0"/>
            </w:tcBorders>
            <w:noWrap w:val="0"/>
            <w:vAlign w:val="center"/>
          </w:tcPr>
          <w:p w14:paraId="521026C1">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28111640">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438" w:type="pct"/>
            <w:tcBorders>
              <w:top w:val="single" w:color="auto" w:sz="4" w:space="0"/>
              <w:left w:val="single" w:color="auto" w:sz="4" w:space="0"/>
              <w:bottom w:val="single" w:color="auto" w:sz="4" w:space="0"/>
              <w:right w:val="single" w:color="auto" w:sz="4" w:space="0"/>
            </w:tcBorders>
            <w:noWrap w:val="0"/>
            <w:vAlign w:val="center"/>
          </w:tcPr>
          <w:p w14:paraId="6F0F64D7">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Times New Roman"/>
                <w:color w:val="000000" w:themeColor="text1"/>
                <w:kern w:val="0"/>
                <w:sz w:val="18"/>
                <w:szCs w:val="18"/>
                <w:highlight w:val="none"/>
                <w14:textFill>
                  <w14:solidFill>
                    <w14:schemeClr w14:val="tx1"/>
                  </w14:solidFill>
                </w14:textFill>
              </w:rPr>
            </w:pPr>
          </w:p>
        </w:tc>
        <w:tc>
          <w:tcPr>
            <w:tcW w:w="438" w:type="pct"/>
            <w:tcBorders>
              <w:top w:val="single" w:color="auto" w:sz="4" w:space="0"/>
              <w:left w:val="single" w:color="auto" w:sz="4" w:space="0"/>
              <w:bottom w:val="single" w:color="auto" w:sz="4" w:space="0"/>
              <w:right w:val="single" w:color="auto" w:sz="4" w:space="0"/>
            </w:tcBorders>
            <w:noWrap w:val="0"/>
            <w:vAlign w:val="center"/>
          </w:tcPr>
          <w:p w14:paraId="147E6FD4">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000000" w:themeColor="text1"/>
                <w:kern w:val="0"/>
                <w:sz w:val="18"/>
                <w:szCs w:val="18"/>
                <w:highlight w:val="none"/>
                <w14:textFill>
                  <w14:solidFill>
                    <w14:schemeClr w14:val="tx1"/>
                  </w14:solidFill>
                </w14:textFill>
              </w:rPr>
            </w:pPr>
          </w:p>
        </w:tc>
        <w:tc>
          <w:tcPr>
            <w:tcW w:w="438" w:type="pct"/>
            <w:tcBorders>
              <w:top w:val="single" w:color="auto" w:sz="4" w:space="0"/>
              <w:left w:val="single" w:color="auto" w:sz="4" w:space="0"/>
              <w:bottom w:val="single" w:color="auto" w:sz="4" w:space="0"/>
              <w:right w:val="single" w:color="auto" w:sz="4" w:space="0"/>
            </w:tcBorders>
            <w:noWrap w:val="0"/>
            <w:vAlign w:val="center"/>
          </w:tcPr>
          <w:p w14:paraId="07475002">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000000" w:themeColor="text1"/>
                <w:kern w:val="0"/>
                <w:sz w:val="18"/>
                <w:szCs w:val="18"/>
                <w:highlight w:val="none"/>
                <w14:textFill>
                  <w14:solidFill>
                    <w14:schemeClr w14:val="tx1"/>
                  </w14:solidFill>
                </w14:textFill>
              </w:rPr>
            </w:pPr>
          </w:p>
        </w:tc>
        <w:tc>
          <w:tcPr>
            <w:tcW w:w="438" w:type="pct"/>
            <w:tcBorders>
              <w:top w:val="single" w:color="auto" w:sz="4" w:space="0"/>
              <w:left w:val="single" w:color="auto" w:sz="4" w:space="0"/>
              <w:bottom w:val="single" w:color="auto" w:sz="4" w:space="0"/>
              <w:right w:val="single" w:color="auto" w:sz="4" w:space="0"/>
            </w:tcBorders>
            <w:noWrap w:val="0"/>
            <w:vAlign w:val="center"/>
          </w:tcPr>
          <w:p w14:paraId="5B944DE3">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000000" w:themeColor="text1"/>
                <w:kern w:val="0"/>
                <w:sz w:val="18"/>
                <w:szCs w:val="18"/>
                <w:highlight w:val="none"/>
                <w14:textFill>
                  <w14:solidFill>
                    <w14:schemeClr w14:val="tx1"/>
                  </w14:solidFill>
                </w14:textFill>
              </w:rPr>
            </w:pPr>
          </w:p>
        </w:tc>
        <w:tc>
          <w:tcPr>
            <w:tcW w:w="2427" w:type="pct"/>
            <w:tcBorders>
              <w:top w:val="single" w:color="auto" w:sz="4" w:space="0"/>
              <w:left w:val="single" w:color="auto" w:sz="4" w:space="0"/>
              <w:bottom w:val="single" w:color="auto" w:sz="4" w:space="0"/>
              <w:right w:val="single" w:color="auto" w:sz="4" w:space="0"/>
            </w:tcBorders>
            <w:noWrap w:val="0"/>
            <w:vAlign w:val="center"/>
          </w:tcPr>
          <w:p w14:paraId="5E49A3B0">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000000" w:themeColor="text1"/>
                <w:kern w:val="0"/>
                <w:sz w:val="18"/>
                <w:szCs w:val="18"/>
                <w:highlight w:val="none"/>
                <w14:textFill>
                  <w14:solidFill>
                    <w14:schemeClr w14:val="tx1"/>
                  </w14:solidFill>
                </w14:textFill>
              </w:rPr>
            </w:pPr>
          </w:p>
        </w:tc>
      </w:tr>
      <w:tr w14:paraId="1CE0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81" w:type="pct"/>
            <w:tcBorders>
              <w:top w:val="single" w:color="auto" w:sz="4" w:space="0"/>
              <w:left w:val="single" w:color="auto" w:sz="4" w:space="0"/>
              <w:bottom w:val="single" w:color="auto" w:sz="4" w:space="0"/>
              <w:right w:val="single" w:color="auto" w:sz="4" w:space="0"/>
            </w:tcBorders>
            <w:noWrap w:val="0"/>
            <w:vAlign w:val="center"/>
          </w:tcPr>
          <w:p w14:paraId="0A05319A">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00302962">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438" w:type="pct"/>
            <w:tcBorders>
              <w:top w:val="single" w:color="auto" w:sz="4" w:space="0"/>
              <w:left w:val="single" w:color="auto" w:sz="4" w:space="0"/>
              <w:bottom w:val="single" w:color="auto" w:sz="4" w:space="0"/>
              <w:right w:val="single" w:color="auto" w:sz="4" w:space="0"/>
            </w:tcBorders>
            <w:noWrap w:val="0"/>
            <w:vAlign w:val="center"/>
          </w:tcPr>
          <w:p w14:paraId="3244AEFE">
            <w:pPr>
              <w:keepNext w:val="0"/>
              <w:keepLines w:val="0"/>
              <w:widowControl/>
              <w:suppressLineNumbers w:val="0"/>
              <w:autoSpaceDE/>
              <w:autoSpaceDN/>
              <w:adjustRightInd/>
              <w:spacing w:before="0" w:beforeAutospacing="0" w:after="0" w:afterAutospacing="0" w:line="360" w:lineRule="auto"/>
              <w:ind w:left="0" w:right="0"/>
              <w:jc w:val="left"/>
              <w:rPr>
                <w:rFonts w:hint="default" w:ascii="宋体" w:hAnsi="宋体" w:eastAsia="宋体" w:cs="Times New Roman"/>
                <w:color w:val="000000" w:themeColor="text1"/>
                <w:kern w:val="0"/>
                <w:sz w:val="18"/>
                <w:szCs w:val="18"/>
                <w:highlight w:val="none"/>
                <w14:textFill>
                  <w14:solidFill>
                    <w14:schemeClr w14:val="tx1"/>
                  </w14:solidFill>
                </w14:textFill>
              </w:rPr>
            </w:pPr>
          </w:p>
        </w:tc>
        <w:tc>
          <w:tcPr>
            <w:tcW w:w="438" w:type="pct"/>
            <w:tcBorders>
              <w:top w:val="single" w:color="auto" w:sz="4" w:space="0"/>
              <w:left w:val="single" w:color="auto" w:sz="4" w:space="0"/>
              <w:bottom w:val="single" w:color="auto" w:sz="4" w:space="0"/>
              <w:right w:val="single" w:color="auto" w:sz="4" w:space="0"/>
            </w:tcBorders>
            <w:noWrap w:val="0"/>
            <w:vAlign w:val="center"/>
          </w:tcPr>
          <w:p w14:paraId="094C797D">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000000" w:themeColor="text1"/>
                <w:kern w:val="0"/>
                <w:sz w:val="18"/>
                <w:szCs w:val="18"/>
                <w:highlight w:val="none"/>
                <w14:textFill>
                  <w14:solidFill>
                    <w14:schemeClr w14:val="tx1"/>
                  </w14:solidFill>
                </w14:textFill>
              </w:rPr>
            </w:pPr>
          </w:p>
        </w:tc>
        <w:tc>
          <w:tcPr>
            <w:tcW w:w="438" w:type="pct"/>
            <w:tcBorders>
              <w:top w:val="single" w:color="auto" w:sz="4" w:space="0"/>
              <w:left w:val="single" w:color="auto" w:sz="4" w:space="0"/>
              <w:bottom w:val="single" w:color="auto" w:sz="4" w:space="0"/>
              <w:right w:val="single" w:color="auto" w:sz="4" w:space="0"/>
            </w:tcBorders>
            <w:noWrap w:val="0"/>
            <w:vAlign w:val="center"/>
          </w:tcPr>
          <w:p w14:paraId="46E9EF04">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000000" w:themeColor="text1"/>
                <w:kern w:val="0"/>
                <w:sz w:val="18"/>
                <w:szCs w:val="18"/>
                <w:highlight w:val="none"/>
                <w14:textFill>
                  <w14:solidFill>
                    <w14:schemeClr w14:val="tx1"/>
                  </w14:solidFill>
                </w14:textFill>
              </w:rPr>
            </w:pPr>
          </w:p>
        </w:tc>
        <w:tc>
          <w:tcPr>
            <w:tcW w:w="438" w:type="pct"/>
            <w:tcBorders>
              <w:top w:val="single" w:color="auto" w:sz="4" w:space="0"/>
              <w:left w:val="single" w:color="auto" w:sz="4" w:space="0"/>
              <w:bottom w:val="single" w:color="auto" w:sz="4" w:space="0"/>
              <w:right w:val="single" w:color="auto" w:sz="4" w:space="0"/>
            </w:tcBorders>
            <w:noWrap w:val="0"/>
            <w:vAlign w:val="center"/>
          </w:tcPr>
          <w:p w14:paraId="2163BF39">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000000" w:themeColor="text1"/>
                <w:kern w:val="0"/>
                <w:sz w:val="18"/>
                <w:szCs w:val="18"/>
                <w:highlight w:val="none"/>
                <w14:textFill>
                  <w14:solidFill>
                    <w14:schemeClr w14:val="tx1"/>
                  </w14:solidFill>
                </w14:textFill>
              </w:rPr>
            </w:pPr>
          </w:p>
        </w:tc>
        <w:tc>
          <w:tcPr>
            <w:tcW w:w="2427" w:type="pct"/>
            <w:tcBorders>
              <w:top w:val="single" w:color="auto" w:sz="4" w:space="0"/>
              <w:left w:val="single" w:color="auto" w:sz="4" w:space="0"/>
              <w:bottom w:val="single" w:color="auto" w:sz="4" w:space="0"/>
              <w:right w:val="single" w:color="auto" w:sz="4" w:space="0"/>
            </w:tcBorders>
            <w:noWrap w:val="0"/>
            <w:vAlign w:val="center"/>
          </w:tcPr>
          <w:p w14:paraId="5FF40DAA">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000000" w:themeColor="text1"/>
                <w:kern w:val="0"/>
                <w:sz w:val="18"/>
                <w:szCs w:val="18"/>
                <w:highlight w:val="none"/>
                <w14:textFill>
                  <w14:solidFill>
                    <w14:schemeClr w14:val="tx1"/>
                  </w14:solidFill>
                </w14:textFill>
              </w:rPr>
            </w:pPr>
          </w:p>
        </w:tc>
      </w:tr>
      <w:tr w14:paraId="7977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381" w:type="pct"/>
            <w:tcBorders>
              <w:top w:val="single" w:color="auto" w:sz="4" w:space="0"/>
              <w:left w:val="single" w:color="auto" w:sz="4" w:space="0"/>
              <w:bottom w:val="single" w:color="auto" w:sz="4" w:space="0"/>
              <w:right w:val="single" w:color="auto" w:sz="4" w:space="0"/>
            </w:tcBorders>
            <w:noWrap w:val="0"/>
            <w:vAlign w:val="center"/>
          </w:tcPr>
          <w:p w14:paraId="18DED288">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4B9F0931">
            <w:pPr>
              <w:keepNext w:val="0"/>
              <w:keepLines w:val="0"/>
              <w:widowControl/>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p>
        </w:tc>
        <w:tc>
          <w:tcPr>
            <w:tcW w:w="438" w:type="pct"/>
            <w:tcBorders>
              <w:top w:val="single" w:color="auto" w:sz="4" w:space="0"/>
              <w:left w:val="single" w:color="auto" w:sz="4" w:space="0"/>
              <w:bottom w:val="single" w:color="auto" w:sz="4" w:space="0"/>
              <w:right w:val="single" w:color="auto" w:sz="4" w:space="0"/>
            </w:tcBorders>
            <w:noWrap w:val="0"/>
            <w:vAlign w:val="center"/>
          </w:tcPr>
          <w:p w14:paraId="3BC15225">
            <w:pPr>
              <w:keepNext w:val="0"/>
              <w:keepLines w:val="0"/>
              <w:widowControl/>
              <w:suppressLineNumbers w:val="0"/>
              <w:autoSpaceDE/>
              <w:autoSpaceDN/>
              <w:adjustRightInd/>
              <w:spacing w:before="0" w:beforeAutospacing="0" w:after="0" w:afterAutospacing="0" w:line="360" w:lineRule="auto"/>
              <w:ind w:left="0" w:right="0"/>
              <w:jc w:val="left"/>
              <w:rPr>
                <w:rFonts w:hint="eastAsia" w:ascii="宋体" w:hAnsi="宋体" w:eastAsia="宋体" w:cs="宋体"/>
                <w:color w:val="000000" w:themeColor="text1"/>
                <w:kern w:val="0"/>
                <w:sz w:val="18"/>
                <w:szCs w:val="18"/>
                <w:highlight w:val="none"/>
                <w14:textFill>
                  <w14:solidFill>
                    <w14:schemeClr w14:val="tx1"/>
                  </w14:solidFill>
                </w14:textFill>
              </w:rPr>
            </w:pPr>
          </w:p>
        </w:tc>
        <w:tc>
          <w:tcPr>
            <w:tcW w:w="438" w:type="pct"/>
            <w:tcBorders>
              <w:top w:val="single" w:color="auto" w:sz="4" w:space="0"/>
              <w:left w:val="single" w:color="auto" w:sz="4" w:space="0"/>
              <w:bottom w:val="single" w:color="auto" w:sz="4" w:space="0"/>
              <w:right w:val="single" w:color="auto" w:sz="4" w:space="0"/>
            </w:tcBorders>
            <w:noWrap w:val="0"/>
            <w:vAlign w:val="center"/>
          </w:tcPr>
          <w:p w14:paraId="2DBFF3FA">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000000" w:themeColor="text1"/>
                <w:kern w:val="0"/>
                <w:sz w:val="18"/>
                <w:szCs w:val="18"/>
                <w:highlight w:val="none"/>
                <w14:textFill>
                  <w14:solidFill>
                    <w14:schemeClr w14:val="tx1"/>
                  </w14:solidFill>
                </w14:textFill>
              </w:rPr>
            </w:pPr>
          </w:p>
        </w:tc>
        <w:tc>
          <w:tcPr>
            <w:tcW w:w="438" w:type="pct"/>
            <w:tcBorders>
              <w:top w:val="single" w:color="auto" w:sz="4" w:space="0"/>
              <w:left w:val="single" w:color="auto" w:sz="4" w:space="0"/>
              <w:bottom w:val="single" w:color="auto" w:sz="4" w:space="0"/>
              <w:right w:val="single" w:color="auto" w:sz="4" w:space="0"/>
            </w:tcBorders>
            <w:noWrap w:val="0"/>
            <w:vAlign w:val="center"/>
          </w:tcPr>
          <w:p w14:paraId="5CD66BFD">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000000" w:themeColor="text1"/>
                <w:kern w:val="0"/>
                <w:sz w:val="18"/>
                <w:szCs w:val="18"/>
                <w:highlight w:val="none"/>
                <w14:textFill>
                  <w14:solidFill>
                    <w14:schemeClr w14:val="tx1"/>
                  </w14:solidFill>
                </w14:textFill>
              </w:rPr>
            </w:pPr>
          </w:p>
        </w:tc>
        <w:tc>
          <w:tcPr>
            <w:tcW w:w="438" w:type="pct"/>
            <w:tcBorders>
              <w:top w:val="single" w:color="auto" w:sz="4" w:space="0"/>
              <w:left w:val="single" w:color="auto" w:sz="4" w:space="0"/>
              <w:bottom w:val="single" w:color="auto" w:sz="4" w:space="0"/>
              <w:right w:val="single" w:color="auto" w:sz="4" w:space="0"/>
            </w:tcBorders>
            <w:noWrap w:val="0"/>
            <w:vAlign w:val="center"/>
          </w:tcPr>
          <w:p w14:paraId="26CDA3B4">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000000" w:themeColor="text1"/>
                <w:kern w:val="0"/>
                <w:sz w:val="18"/>
                <w:szCs w:val="18"/>
                <w:highlight w:val="none"/>
                <w14:textFill>
                  <w14:solidFill>
                    <w14:schemeClr w14:val="tx1"/>
                  </w14:solidFill>
                </w14:textFill>
              </w:rPr>
            </w:pPr>
          </w:p>
        </w:tc>
        <w:tc>
          <w:tcPr>
            <w:tcW w:w="2427" w:type="pct"/>
            <w:tcBorders>
              <w:top w:val="single" w:color="auto" w:sz="4" w:space="0"/>
              <w:left w:val="single" w:color="auto" w:sz="4" w:space="0"/>
              <w:bottom w:val="single" w:color="auto" w:sz="4" w:space="0"/>
              <w:right w:val="single" w:color="auto" w:sz="4" w:space="0"/>
            </w:tcBorders>
            <w:noWrap w:val="0"/>
            <w:vAlign w:val="center"/>
          </w:tcPr>
          <w:p w14:paraId="6E4386CE">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000000" w:themeColor="text1"/>
                <w:kern w:val="0"/>
                <w:sz w:val="18"/>
                <w:szCs w:val="18"/>
                <w:highlight w:val="none"/>
                <w14:textFill>
                  <w14:solidFill>
                    <w14:schemeClr w14:val="tx1"/>
                  </w14:solidFill>
                </w14:textFill>
              </w:rPr>
            </w:pPr>
          </w:p>
        </w:tc>
      </w:tr>
      <w:tr w14:paraId="484E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1" w:type="pct"/>
            <w:tcBorders>
              <w:top w:val="single" w:color="auto" w:sz="4" w:space="0"/>
              <w:left w:val="single" w:color="auto" w:sz="4" w:space="0"/>
              <w:bottom w:val="single" w:color="auto" w:sz="4" w:space="0"/>
              <w:right w:val="single" w:color="auto" w:sz="4" w:space="0"/>
            </w:tcBorders>
            <w:noWrap w:val="0"/>
            <w:vAlign w:val="center"/>
          </w:tcPr>
          <w:p w14:paraId="70D23978">
            <w:pPr>
              <w:keepNext w:val="0"/>
              <w:keepLines w:val="0"/>
              <w:widowControl/>
              <w:suppressLineNumbers w:val="0"/>
              <w:autoSpaceDE/>
              <w:autoSpaceDN/>
              <w:adjustRightInd/>
              <w:spacing w:before="0" w:beforeAutospacing="0" w:after="0" w:afterAutospacing="0" w:line="360" w:lineRule="auto"/>
              <w:ind w:left="0" w:right="0"/>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178AC86E">
            <w:pPr>
              <w:keepNext w:val="0"/>
              <w:keepLines w:val="0"/>
              <w:widowControl/>
              <w:suppressLineNumbers w:val="0"/>
              <w:autoSpaceDE/>
              <w:autoSpaceDN/>
              <w:adjustRightInd/>
              <w:spacing w:before="0" w:beforeAutospacing="0" w:after="0" w:afterAutospacing="0" w:line="360" w:lineRule="auto"/>
              <w:ind w:left="0" w:right="0"/>
              <w:jc w:val="center"/>
              <w:rPr>
                <w:rFonts w:hint="default" w:ascii="宋体" w:hAnsi="宋体" w:eastAsia="宋体" w:cs="宋体"/>
                <w:color w:val="000000" w:themeColor="text1"/>
                <w:kern w:val="0"/>
                <w:sz w:val="18"/>
                <w:szCs w:val="18"/>
                <w:highlight w:val="none"/>
                <w14:textFill>
                  <w14:solidFill>
                    <w14:schemeClr w14:val="tx1"/>
                  </w14:solidFill>
                </w14:textFill>
              </w:rPr>
            </w:pPr>
          </w:p>
        </w:tc>
        <w:tc>
          <w:tcPr>
            <w:tcW w:w="438" w:type="pct"/>
            <w:tcBorders>
              <w:top w:val="single" w:color="auto" w:sz="4" w:space="0"/>
              <w:left w:val="single" w:color="auto" w:sz="4" w:space="0"/>
              <w:bottom w:val="single" w:color="auto" w:sz="4" w:space="0"/>
              <w:right w:val="single" w:color="auto" w:sz="4" w:space="0"/>
            </w:tcBorders>
            <w:noWrap w:val="0"/>
            <w:vAlign w:val="center"/>
          </w:tcPr>
          <w:p w14:paraId="14CBE669">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Times New Roman"/>
                <w:color w:val="000000" w:themeColor="text1"/>
                <w:kern w:val="0"/>
                <w:sz w:val="18"/>
                <w:szCs w:val="18"/>
                <w:highlight w:val="none"/>
                <w14:textFill>
                  <w14:solidFill>
                    <w14:schemeClr w14:val="tx1"/>
                  </w14:solidFill>
                </w14:textFill>
              </w:rPr>
            </w:pPr>
          </w:p>
        </w:tc>
        <w:tc>
          <w:tcPr>
            <w:tcW w:w="438" w:type="pct"/>
            <w:tcBorders>
              <w:top w:val="single" w:color="auto" w:sz="4" w:space="0"/>
              <w:left w:val="single" w:color="auto" w:sz="4" w:space="0"/>
              <w:bottom w:val="single" w:color="auto" w:sz="4" w:space="0"/>
              <w:right w:val="single" w:color="auto" w:sz="4" w:space="0"/>
            </w:tcBorders>
            <w:noWrap w:val="0"/>
            <w:vAlign w:val="center"/>
          </w:tcPr>
          <w:p w14:paraId="499BDF41">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000000" w:themeColor="text1"/>
                <w:kern w:val="0"/>
                <w:sz w:val="18"/>
                <w:szCs w:val="18"/>
                <w:highlight w:val="none"/>
                <w14:textFill>
                  <w14:solidFill>
                    <w14:schemeClr w14:val="tx1"/>
                  </w14:solidFill>
                </w14:textFill>
              </w:rPr>
            </w:pPr>
          </w:p>
        </w:tc>
        <w:tc>
          <w:tcPr>
            <w:tcW w:w="438" w:type="pct"/>
            <w:tcBorders>
              <w:top w:val="single" w:color="auto" w:sz="4" w:space="0"/>
              <w:left w:val="single" w:color="auto" w:sz="4" w:space="0"/>
              <w:bottom w:val="single" w:color="auto" w:sz="4" w:space="0"/>
              <w:right w:val="single" w:color="auto" w:sz="4" w:space="0"/>
            </w:tcBorders>
            <w:noWrap w:val="0"/>
            <w:vAlign w:val="center"/>
          </w:tcPr>
          <w:p w14:paraId="465CD654">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000000" w:themeColor="text1"/>
                <w:kern w:val="0"/>
                <w:sz w:val="18"/>
                <w:szCs w:val="18"/>
                <w:highlight w:val="none"/>
                <w14:textFill>
                  <w14:solidFill>
                    <w14:schemeClr w14:val="tx1"/>
                  </w14:solidFill>
                </w14:textFill>
              </w:rPr>
            </w:pPr>
          </w:p>
        </w:tc>
        <w:tc>
          <w:tcPr>
            <w:tcW w:w="438" w:type="pct"/>
            <w:tcBorders>
              <w:top w:val="single" w:color="auto" w:sz="4" w:space="0"/>
              <w:left w:val="single" w:color="auto" w:sz="4" w:space="0"/>
              <w:bottom w:val="single" w:color="auto" w:sz="4" w:space="0"/>
              <w:right w:val="single" w:color="auto" w:sz="4" w:space="0"/>
            </w:tcBorders>
            <w:noWrap w:val="0"/>
            <w:vAlign w:val="center"/>
          </w:tcPr>
          <w:p w14:paraId="4C6DD08E">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000000" w:themeColor="text1"/>
                <w:kern w:val="0"/>
                <w:sz w:val="18"/>
                <w:szCs w:val="18"/>
                <w:highlight w:val="none"/>
                <w14:textFill>
                  <w14:solidFill>
                    <w14:schemeClr w14:val="tx1"/>
                  </w14:solidFill>
                </w14:textFill>
              </w:rPr>
            </w:pPr>
          </w:p>
        </w:tc>
        <w:tc>
          <w:tcPr>
            <w:tcW w:w="2427" w:type="pct"/>
            <w:tcBorders>
              <w:top w:val="single" w:color="auto" w:sz="4" w:space="0"/>
              <w:left w:val="single" w:color="auto" w:sz="4" w:space="0"/>
              <w:bottom w:val="single" w:color="auto" w:sz="4" w:space="0"/>
              <w:right w:val="single" w:color="auto" w:sz="4" w:space="0"/>
            </w:tcBorders>
            <w:noWrap w:val="0"/>
            <w:vAlign w:val="center"/>
          </w:tcPr>
          <w:p w14:paraId="66FC202F">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000000" w:themeColor="text1"/>
                <w:kern w:val="0"/>
                <w:sz w:val="18"/>
                <w:szCs w:val="18"/>
                <w:highlight w:val="none"/>
                <w14:textFill>
                  <w14:solidFill>
                    <w14:schemeClr w14:val="tx1"/>
                  </w14:solidFill>
                </w14:textFill>
              </w:rPr>
            </w:pPr>
          </w:p>
        </w:tc>
      </w:tr>
    </w:tbl>
    <w:p w14:paraId="40295876">
      <w:pPr>
        <w:autoSpaceDE w:val="0"/>
        <w:autoSpaceDN w:val="0"/>
        <w:adjustRightInd w:val="0"/>
        <w:snapToGrid w:val="0"/>
        <w:spacing w:line="360" w:lineRule="auto"/>
        <w:ind w:firstLine="210" w:firstLineChars="100"/>
        <w:jc w:val="left"/>
        <w:rPr>
          <w:rFonts w:hint="eastAsia" w:ascii="宋体" w:hAnsi="宋体" w:eastAsia="宋体" w:cs="Times New Roman"/>
          <w:color w:val="000000" w:themeColor="text1"/>
          <w:kern w:val="0"/>
          <w:sz w:val="21"/>
          <w:szCs w:val="21"/>
          <w:highlight w:val="none"/>
          <w14:textFill>
            <w14:solidFill>
              <w14:schemeClr w14:val="tx1"/>
            </w14:solidFill>
          </w14:textFill>
        </w:rPr>
      </w:pPr>
      <w:r>
        <w:rPr>
          <w:rFonts w:hint="eastAsia" w:ascii="宋体" w:hAnsi="宋体" w:eastAsia="宋体" w:cs="Times New Roman"/>
          <w:color w:val="000000" w:themeColor="text1"/>
          <w:kern w:val="0"/>
          <w:sz w:val="21"/>
          <w:szCs w:val="21"/>
          <w:highlight w:val="none"/>
          <w14:textFill>
            <w14:solidFill>
              <w14:schemeClr w14:val="tx1"/>
            </w14:solidFill>
          </w14:textFill>
        </w:rPr>
        <w:t>备注：</w:t>
      </w:r>
    </w:p>
    <w:p w14:paraId="6A38309A">
      <w:pPr>
        <w:autoSpaceDE w:val="0"/>
        <w:autoSpaceDN w:val="0"/>
        <w:adjustRightInd w:val="0"/>
        <w:snapToGrid w:val="0"/>
        <w:spacing w:line="360" w:lineRule="auto"/>
        <w:ind w:left="976" w:leftChars="195" w:hanging="567" w:hangingChars="270"/>
        <w:jc w:val="left"/>
        <w:rPr>
          <w:rFonts w:ascii="宋体" w:hAnsi="宋体" w:eastAsia="宋体" w:cs="Times New Roman"/>
          <w:color w:val="000000" w:themeColor="text1"/>
          <w:kern w:val="0"/>
          <w:sz w:val="21"/>
          <w:szCs w:val="21"/>
          <w:highlight w:val="none"/>
          <w14:textFill>
            <w14:solidFill>
              <w14:schemeClr w14:val="tx1"/>
            </w14:solidFill>
          </w14:textFill>
        </w:rPr>
      </w:pPr>
      <w:r>
        <w:rPr>
          <w:rFonts w:hint="eastAsia" w:ascii="宋体" w:hAnsi="宋体" w:eastAsia="宋体" w:cs="Times New Roman"/>
          <w:color w:val="000000" w:themeColor="text1"/>
          <w:kern w:val="0"/>
          <w:sz w:val="21"/>
          <w:szCs w:val="21"/>
          <w:highlight w:val="none"/>
          <w14:textFill>
            <w14:solidFill>
              <w14:schemeClr w14:val="tx1"/>
            </w14:solidFill>
          </w14:textFill>
        </w:rPr>
        <w:t>（1）拟投入本项目设备及材料清单表的内容不能理解为本次采购项目发电并网所需的全部设备及材料的采购及相关服务、工作的要求，投标人应根据《用户需求书》中的功能需求、配置、技术要求，合格优质的完成采购内容和包含的全部服务；</w:t>
      </w:r>
    </w:p>
    <w:p w14:paraId="3510D079">
      <w:pPr>
        <w:autoSpaceDE w:val="0"/>
        <w:autoSpaceDN w:val="0"/>
        <w:adjustRightInd w:val="0"/>
        <w:snapToGrid w:val="0"/>
        <w:spacing w:line="360" w:lineRule="auto"/>
        <w:ind w:left="976" w:leftChars="195" w:hanging="567" w:hangingChars="270"/>
        <w:jc w:val="left"/>
        <w:rPr>
          <w:rFonts w:ascii="宋体" w:hAnsi="宋体" w:eastAsia="宋体" w:cs="Times New Roman"/>
          <w:color w:val="000000" w:themeColor="text1"/>
          <w:kern w:val="3"/>
          <w:sz w:val="21"/>
          <w:szCs w:val="21"/>
          <w:highlight w:val="none"/>
          <w14:textFill>
            <w14:solidFill>
              <w14:schemeClr w14:val="tx1"/>
            </w14:solidFill>
          </w14:textFill>
        </w:rPr>
      </w:pPr>
      <w:r>
        <w:rPr>
          <w:rFonts w:hint="eastAsia" w:ascii="宋体" w:hAnsi="宋体" w:eastAsia="宋体" w:cs="Times New Roman"/>
          <w:color w:val="000000" w:themeColor="text1"/>
          <w:kern w:val="0"/>
          <w:sz w:val="21"/>
          <w:szCs w:val="21"/>
          <w:highlight w:val="none"/>
          <w:lang w:val="zh-CN"/>
          <w14:textFill>
            <w14:solidFill>
              <w14:schemeClr w14:val="tx1"/>
            </w14:solidFill>
          </w14:textFill>
        </w:rPr>
        <w:t>（</w:t>
      </w:r>
      <w:r>
        <w:rPr>
          <w:rFonts w:hint="eastAsia" w:ascii="宋体" w:hAnsi="宋体" w:eastAsia="宋体" w:cs="Times New Roman"/>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1"/>
          <w:szCs w:val="21"/>
          <w:highlight w:val="none"/>
          <w:lang w:val="zh-CN"/>
          <w14:textFill>
            <w14:solidFill>
              <w14:schemeClr w14:val="tx1"/>
            </w14:solidFill>
          </w14:textFill>
        </w:rPr>
        <w:t>）表格可根据实际货物种类自行扩展。</w:t>
      </w:r>
    </w:p>
    <w:p w14:paraId="1F8762F0">
      <w:pPr>
        <w:autoSpaceDE w:val="0"/>
        <w:autoSpaceDN w:val="0"/>
        <w:adjustRightInd w:val="0"/>
        <w:spacing w:line="360" w:lineRule="auto"/>
        <w:ind w:firstLine="4960" w:firstLineChars="2362"/>
        <w:outlineLvl w:val="9"/>
        <w:rPr>
          <w:rFonts w:hint="eastAsia" w:ascii="宋体" w:hAnsi="宋体" w:eastAsia="宋体" w:cs="宋体"/>
          <w:color w:val="000000" w:themeColor="text1"/>
          <w:szCs w:val="21"/>
          <w:highlight w:val="none"/>
          <w:lang w:val="zh-CN"/>
          <w14:textFill>
            <w14:solidFill>
              <w14:schemeClr w14:val="tx1"/>
            </w14:solidFill>
          </w14:textFill>
        </w:rPr>
      </w:pPr>
    </w:p>
    <w:p w14:paraId="1585C939">
      <w:pPr>
        <w:autoSpaceDE w:val="0"/>
        <w:autoSpaceDN w:val="0"/>
        <w:adjustRightInd w:val="0"/>
        <w:spacing w:line="360" w:lineRule="auto"/>
        <w:ind w:firstLine="4960" w:firstLineChars="2362"/>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09EC2923">
      <w:pPr>
        <w:autoSpaceDE w:val="0"/>
        <w:autoSpaceDN w:val="0"/>
        <w:adjustRightInd w:val="0"/>
        <w:spacing w:line="360" w:lineRule="auto"/>
        <w:ind w:firstLine="4960" w:firstLineChars="2362"/>
        <w:outlineLvl w:val="9"/>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宋体"/>
          <w:color w:val="000000" w:themeColor="text1"/>
          <w:szCs w:val="24"/>
          <w:highlight w:val="none"/>
          <w:lang w:val="zh-CN"/>
          <w14:textFill>
            <w14:solidFill>
              <w14:schemeClr w14:val="tx1"/>
            </w14:solidFill>
          </w14:textFill>
        </w:rPr>
        <w:t>期：   年   月   日</w:t>
      </w:r>
    </w:p>
    <w:p w14:paraId="3BB69124">
      <w:pPr>
        <w:autoSpaceDE w:val="0"/>
        <w:autoSpaceDN w:val="0"/>
        <w:adjustRightInd w:val="0"/>
        <w:spacing w:line="360" w:lineRule="auto"/>
        <w:jc w:val="left"/>
        <w:outlineLvl w:val="9"/>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p>
    <w:p w14:paraId="40183F8C">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br w:type="page"/>
      </w:r>
    </w:p>
    <w:p w14:paraId="76ED85D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1"/>
        <w:rPr>
          <w:rFonts w:hint="default" w:ascii="宋体" w:hAnsi="宋体" w:eastAsia="宋体" w:cs="宋体"/>
          <w:b/>
          <w:color w:val="000000" w:themeColor="text1"/>
          <w:kern w:val="0"/>
          <w:sz w:val="30"/>
          <w:szCs w:val="30"/>
          <w:highlight w:val="none"/>
          <w:lang w:val="en-US" w:eastAsia="zh-CN"/>
          <w14:textFill>
            <w14:solidFill>
              <w14:schemeClr w14:val="tx1"/>
            </w14:solidFill>
          </w14:textFill>
        </w:rPr>
      </w:pPr>
      <w:bookmarkStart w:id="686" w:name="_Toc10958"/>
      <w:bookmarkStart w:id="687" w:name="_Toc9128"/>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13.3 主要设备品牌响应表格式</w:t>
      </w:r>
      <w:bookmarkEnd w:id="686"/>
      <w:bookmarkEnd w:id="687"/>
    </w:p>
    <w:p w14:paraId="2712A732">
      <w:pPr>
        <w:numPr>
          <w:ilvl w:val="255"/>
          <w:numId w:val="0"/>
        </w:numPr>
        <w:tabs>
          <w:tab w:val="left" w:pos="567"/>
        </w:tabs>
        <w:autoSpaceDE w:val="0"/>
        <w:autoSpaceDN w:val="0"/>
        <w:adjustRightInd w:val="0"/>
        <w:spacing w:line="360" w:lineRule="auto"/>
        <w:ind w:right="-23" w:rightChars="-11"/>
        <w:jc w:val="center"/>
        <w:rPr>
          <w:rFonts w:ascii="宋体" w:hAnsi="宋体" w:eastAsia="宋体" w:cs="宋体"/>
          <w:bCs/>
          <w:color w:val="000000" w:themeColor="text1"/>
          <w:kern w:val="28"/>
          <w:sz w:val="28"/>
          <w:szCs w:val="28"/>
          <w:highlight w:val="none"/>
          <w:lang w:val="zh-CN"/>
          <w14:textFill>
            <w14:solidFill>
              <w14:schemeClr w14:val="tx1"/>
            </w14:solidFill>
          </w14:textFill>
        </w:rPr>
      </w:pPr>
      <w:r>
        <w:rPr>
          <w:rFonts w:hint="eastAsia" w:ascii="宋体" w:hAnsi="宋体" w:eastAsia="宋体" w:cs="宋体"/>
          <w:b/>
          <w:color w:val="000000" w:themeColor="text1"/>
          <w:kern w:val="28"/>
          <w:sz w:val="28"/>
          <w:szCs w:val="28"/>
          <w:highlight w:val="none"/>
          <w:lang w:val="zh-CN"/>
          <w14:textFill>
            <w14:solidFill>
              <w14:schemeClr w14:val="tx1"/>
            </w14:solidFill>
          </w14:textFill>
        </w:rPr>
        <w:t>主要设备品牌响应表</w:t>
      </w:r>
    </w:p>
    <w:p w14:paraId="04345AB3">
      <w:pPr>
        <w:autoSpaceDE w:val="0"/>
        <w:autoSpaceDN w:val="0"/>
        <w:adjustRightInd w:val="0"/>
        <w:spacing w:line="360" w:lineRule="auto"/>
        <w:ind w:firstLine="422" w:firstLineChars="200"/>
        <w:jc w:val="left"/>
        <w:rPr>
          <w:rFonts w:hint="eastAsia" w:ascii="宋体" w:hAnsi="宋体" w:eastAsia="宋体" w:cs="宋体"/>
          <w:b/>
          <w:color w:val="000000" w:themeColor="text1"/>
          <w:szCs w:val="21"/>
          <w:highlight w:val="none"/>
          <w14:textFill>
            <w14:solidFill>
              <w14:schemeClr w14:val="tx1"/>
            </w14:solidFill>
          </w14:textFill>
        </w:rPr>
      </w:pPr>
    </w:p>
    <w:tbl>
      <w:tblPr>
        <w:tblStyle w:val="38"/>
        <w:tblW w:w="10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673"/>
        <w:gridCol w:w="4876"/>
        <w:gridCol w:w="2843"/>
      </w:tblGrid>
      <w:tr w14:paraId="5EED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Align w:val="center"/>
          </w:tcPr>
          <w:p w14:paraId="4A404946">
            <w:pPr>
              <w:keepNext/>
              <w:keepLines/>
              <w:pageBreakBefore w:val="0"/>
              <w:numPr>
                <w:ilvl w:val="1"/>
                <w:numId w:val="0"/>
              </w:numPr>
              <w:suppressLineNumbers w:val="0"/>
              <w:kinsoku/>
              <w:wordWrap/>
              <w:overflowPunct/>
              <w:topLinePunct w:val="0"/>
              <w:bidi w:val="0"/>
              <w:adjustRightInd w:val="0"/>
              <w:spacing w:before="0" w:beforeAutospacing="0" w:after="0" w:afterAutospacing="0" w:line="400" w:lineRule="exact"/>
              <w:ind w:left="0" w:leftChars="0" w:right="0" w:firstLine="0" w:firstLineChars="0"/>
              <w:jc w:val="center"/>
              <w:textAlignment w:val="baseline"/>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序号</w:t>
            </w:r>
          </w:p>
        </w:tc>
        <w:tc>
          <w:tcPr>
            <w:tcW w:w="1673" w:type="dxa"/>
            <w:vAlign w:val="center"/>
          </w:tcPr>
          <w:p w14:paraId="78D77CCD">
            <w:pPr>
              <w:keepNext/>
              <w:keepLines/>
              <w:pageBreakBefore w:val="0"/>
              <w:numPr>
                <w:ilvl w:val="1"/>
                <w:numId w:val="0"/>
              </w:numPr>
              <w:suppressLineNumbers w:val="0"/>
              <w:kinsoku/>
              <w:wordWrap/>
              <w:overflowPunct/>
              <w:topLinePunct w:val="0"/>
              <w:bidi w:val="0"/>
              <w:adjustRightInd w:val="0"/>
              <w:spacing w:before="0" w:beforeAutospacing="0" w:after="0" w:afterAutospacing="0" w:line="400" w:lineRule="exact"/>
              <w:ind w:left="0" w:leftChars="0" w:right="0" w:firstLine="0" w:firstLineChars="0"/>
              <w:jc w:val="center"/>
              <w:textAlignment w:val="baseline"/>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名称</w:t>
            </w:r>
          </w:p>
        </w:tc>
        <w:tc>
          <w:tcPr>
            <w:tcW w:w="4876" w:type="dxa"/>
            <w:vAlign w:val="center"/>
          </w:tcPr>
          <w:p w14:paraId="46031250">
            <w:pPr>
              <w:keepNext/>
              <w:keepLines/>
              <w:pageBreakBefore w:val="0"/>
              <w:numPr>
                <w:ilvl w:val="1"/>
                <w:numId w:val="0"/>
              </w:numPr>
              <w:suppressLineNumbers w:val="0"/>
              <w:kinsoku/>
              <w:wordWrap/>
              <w:overflowPunct/>
              <w:topLinePunct w:val="0"/>
              <w:bidi w:val="0"/>
              <w:adjustRightInd w:val="0"/>
              <w:spacing w:before="0" w:beforeAutospacing="0" w:after="0" w:afterAutospacing="0" w:line="400" w:lineRule="exact"/>
              <w:ind w:left="0" w:leftChars="0" w:right="0" w:firstLine="0" w:firstLineChars="0"/>
              <w:jc w:val="center"/>
              <w:textAlignment w:val="baseline"/>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推荐品牌</w:t>
            </w:r>
          </w:p>
        </w:tc>
        <w:tc>
          <w:tcPr>
            <w:tcW w:w="2843" w:type="dxa"/>
            <w:vAlign w:val="center"/>
          </w:tcPr>
          <w:p w14:paraId="64FEFDB0">
            <w:pPr>
              <w:keepNext/>
              <w:keepLines/>
              <w:pageBreakBefore w:val="0"/>
              <w:numPr>
                <w:ilvl w:val="1"/>
                <w:numId w:val="0"/>
              </w:numPr>
              <w:suppressLineNumbers w:val="0"/>
              <w:kinsoku/>
              <w:wordWrap/>
              <w:overflowPunct/>
              <w:topLinePunct w:val="0"/>
              <w:bidi w:val="0"/>
              <w:adjustRightInd w:val="0"/>
              <w:spacing w:before="0" w:beforeAutospacing="0" w:after="0" w:afterAutospacing="0" w:line="400" w:lineRule="exact"/>
              <w:ind w:left="0" w:leftChars="0" w:right="0" w:firstLine="0" w:firstLineChars="0"/>
              <w:jc w:val="center"/>
              <w:textAlignment w:val="baseline"/>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eastAsia="zh-CN"/>
                <w14:textFill>
                  <w14:solidFill>
                    <w14:schemeClr w14:val="tx1"/>
                  </w14:solidFill>
                </w14:textFill>
              </w:rPr>
              <w:t>投标品牌</w:t>
            </w:r>
          </w:p>
        </w:tc>
      </w:tr>
      <w:tr w14:paraId="773B3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Align w:val="center"/>
          </w:tcPr>
          <w:p w14:paraId="477618AE">
            <w:pPr>
              <w:keepNext/>
              <w:keepLines/>
              <w:pageBreakBefore w:val="0"/>
              <w:numPr>
                <w:ilvl w:val="1"/>
                <w:numId w:val="0"/>
              </w:numPr>
              <w:suppressLineNumbers w:val="0"/>
              <w:kinsoku/>
              <w:wordWrap/>
              <w:overflowPunct/>
              <w:topLinePunct w:val="0"/>
              <w:bidi w:val="0"/>
              <w:adjustRightInd w:val="0"/>
              <w:spacing w:before="0" w:beforeAutospacing="0" w:after="0" w:afterAutospacing="0" w:line="400" w:lineRule="exact"/>
              <w:ind w:left="0" w:leftChars="0" w:right="0" w:firstLine="0" w:firstLineChars="0"/>
              <w:jc w:val="center"/>
              <w:textAlignment w:val="baseline"/>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1</w:t>
            </w:r>
          </w:p>
        </w:tc>
        <w:tc>
          <w:tcPr>
            <w:tcW w:w="1673" w:type="dxa"/>
            <w:vAlign w:val="center"/>
          </w:tcPr>
          <w:p w14:paraId="776CE12F">
            <w:pPr>
              <w:keepNext/>
              <w:keepLines/>
              <w:pageBreakBefore w:val="0"/>
              <w:numPr>
                <w:ilvl w:val="1"/>
                <w:numId w:val="0"/>
              </w:numPr>
              <w:suppressLineNumbers w:val="0"/>
              <w:kinsoku/>
              <w:wordWrap/>
              <w:overflowPunct/>
              <w:topLinePunct w:val="0"/>
              <w:bidi w:val="0"/>
              <w:adjustRightInd w:val="0"/>
              <w:spacing w:before="0" w:beforeAutospacing="0" w:after="0" w:afterAutospacing="0" w:line="400" w:lineRule="exact"/>
              <w:ind w:left="0" w:leftChars="0" w:right="0" w:firstLine="0" w:firstLineChars="0"/>
              <w:jc w:val="center"/>
              <w:textAlignment w:val="baseline"/>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光伏组件</w:t>
            </w:r>
          </w:p>
        </w:tc>
        <w:tc>
          <w:tcPr>
            <w:tcW w:w="4876" w:type="dxa"/>
            <w:vAlign w:val="center"/>
          </w:tcPr>
          <w:p w14:paraId="1DC8346B">
            <w:pPr>
              <w:keepNext/>
              <w:keepLines/>
              <w:pageBreakBefore w:val="0"/>
              <w:numPr>
                <w:ilvl w:val="1"/>
                <w:numId w:val="0"/>
              </w:numPr>
              <w:suppressLineNumbers w:val="0"/>
              <w:kinsoku/>
              <w:wordWrap/>
              <w:overflowPunct/>
              <w:topLinePunct w:val="0"/>
              <w:bidi w:val="0"/>
              <w:adjustRightInd w:val="0"/>
              <w:spacing w:before="0" w:beforeAutospacing="0" w:after="0" w:afterAutospacing="0" w:line="400" w:lineRule="exact"/>
              <w:ind w:left="0" w:leftChars="0" w:right="0" w:firstLine="0" w:firstLineChars="0"/>
              <w:jc w:val="center"/>
              <w:textAlignment w:val="baseline"/>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隆基绿能、晶科能源、晶澳能源、天合光能或具备同等质量的品牌</w:t>
            </w:r>
          </w:p>
        </w:tc>
        <w:tc>
          <w:tcPr>
            <w:tcW w:w="2843" w:type="dxa"/>
            <w:vAlign w:val="center"/>
          </w:tcPr>
          <w:p w14:paraId="23621833">
            <w:pPr>
              <w:keepNext/>
              <w:keepLines/>
              <w:pageBreakBefore w:val="0"/>
              <w:numPr>
                <w:ilvl w:val="1"/>
                <w:numId w:val="0"/>
              </w:numPr>
              <w:suppressLineNumbers w:val="0"/>
              <w:kinsoku/>
              <w:wordWrap/>
              <w:overflowPunct/>
              <w:topLinePunct w:val="0"/>
              <w:bidi w:val="0"/>
              <w:adjustRightInd w:val="0"/>
              <w:spacing w:before="0" w:beforeAutospacing="0" w:after="0" w:afterAutospacing="0" w:line="400" w:lineRule="exact"/>
              <w:ind w:left="0" w:leftChars="0" w:right="0" w:firstLine="0" w:firstLineChars="0"/>
              <w:jc w:val="center"/>
              <w:textAlignment w:val="baseline"/>
              <w:rPr>
                <w:rFonts w:hint="default" w:ascii="Times New Roman" w:hAnsi="Times New Roman" w:eastAsia="宋体" w:cs="Times New Roman"/>
                <w:color w:val="000000" w:themeColor="text1"/>
                <w:szCs w:val="21"/>
                <w:highlight w:val="none"/>
                <w14:textFill>
                  <w14:solidFill>
                    <w14:schemeClr w14:val="tx1"/>
                  </w14:solidFill>
                </w14:textFill>
              </w:rPr>
            </w:pPr>
          </w:p>
        </w:tc>
      </w:tr>
      <w:tr w14:paraId="586E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Align w:val="center"/>
          </w:tcPr>
          <w:p w14:paraId="4D1F75FE">
            <w:pPr>
              <w:keepNext/>
              <w:keepLines/>
              <w:pageBreakBefore w:val="0"/>
              <w:numPr>
                <w:ilvl w:val="1"/>
                <w:numId w:val="0"/>
              </w:numPr>
              <w:suppressLineNumbers w:val="0"/>
              <w:kinsoku/>
              <w:wordWrap/>
              <w:overflowPunct/>
              <w:topLinePunct w:val="0"/>
              <w:bidi w:val="0"/>
              <w:adjustRightInd w:val="0"/>
              <w:spacing w:before="0" w:beforeAutospacing="0" w:after="0" w:afterAutospacing="0" w:line="400" w:lineRule="exact"/>
              <w:ind w:left="0" w:leftChars="0" w:right="0" w:firstLine="0" w:firstLineChars="0"/>
              <w:jc w:val="center"/>
              <w:textAlignment w:val="baseline"/>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2</w:t>
            </w:r>
          </w:p>
        </w:tc>
        <w:tc>
          <w:tcPr>
            <w:tcW w:w="1673" w:type="dxa"/>
            <w:vAlign w:val="center"/>
          </w:tcPr>
          <w:p w14:paraId="44950FA5">
            <w:pPr>
              <w:keepNext/>
              <w:keepLines/>
              <w:pageBreakBefore w:val="0"/>
              <w:numPr>
                <w:ilvl w:val="1"/>
                <w:numId w:val="0"/>
              </w:numPr>
              <w:suppressLineNumbers w:val="0"/>
              <w:kinsoku/>
              <w:wordWrap/>
              <w:overflowPunct/>
              <w:topLinePunct w:val="0"/>
              <w:bidi w:val="0"/>
              <w:adjustRightInd w:val="0"/>
              <w:spacing w:before="0" w:beforeAutospacing="0" w:after="0" w:afterAutospacing="0" w:line="400" w:lineRule="exact"/>
              <w:ind w:left="0" w:leftChars="0" w:right="0" w:firstLine="0" w:firstLineChars="0"/>
              <w:jc w:val="center"/>
              <w:textAlignment w:val="baseline"/>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逆变器</w:t>
            </w:r>
          </w:p>
        </w:tc>
        <w:tc>
          <w:tcPr>
            <w:tcW w:w="4876" w:type="dxa"/>
            <w:vAlign w:val="center"/>
          </w:tcPr>
          <w:p w14:paraId="38864BF4">
            <w:pPr>
              <w:keepNext/>
              <w:keepLines/>
              <w:pageBreakBefore w:val="0"/>
              <w:numPr>
                <w:ilvl w:val="1"/>
                <w:numId w:val="0"/>
              </w:numPr>
              <w:suppressLineNumbers w:val="0"/>
              <w:kinsoku/>
              <w:wordWrap/>
              <w:overflowPunct/>
              <w:topLinePunct w:val="0"/>
              <w:bidi w:val="0"/>
              <w:adjustRightInd w:val="0"/>
              <w:spacing w:before="0" w:beforeAutospacing="0" w:after="0" w:afterAutospacing="0" w:line="400" w:lineRule="exact"/>
              <w:ind w:left="0" w:leftChars="0" w:right="0" w:firstLine="0" w:firstLineChars="0"/>
              <w:jc w:val="center"/>
              <w:textAlignment w:val="baseline"/>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华为、阳光电源、上能电气、特变电工或具备同等质量的品牌</w:t>
            </w:r>
          </w:p>
        </w:tc>
        <w:tc>
          <w:tcPr>
            <w:tcW w:w="2843" w:type="dxa"/>
            <w:vAlign w:val="center"/>
          </w:tcPr>
          <w:p w14:paraId="31E6703E">
            <w:pPr>
              <w:keepNext/>
              <w:keepLines/>
              <w:pageBreakBefore w:val="0"/>
              <w:numPr>
                <w:ilvl w:val="1"/>
                <w:numId w:val="0"/>
              </w:numPr>
              <w:suppressLineNumbers w:val="0"/>
              <w:kinsoku/>
              <w:wordWrap/>
              <w:overflowPunct/>
              <w:topLinePunct w:val="0"/>
              <w:bidi w:val="0"/>
              <w:adjustRightInd w:val="0"/>
              <w:spacing w:before="0" w:beforeAutospacing="0" w:after="0" w:afterAutospacing="0" w:line="400" w:lineRule="exact"/>
              <w:ind w:left="0" w:leftChars="0" w:right="0" w:firstLine="0" w:firstLineChars="0"/>
              <w:jc w:val="center"/>
              <w:textAlignment w:val="baseline"/>
              <w:rPr>
                <w:rFonts w:hint="default" w:ascii="Times New Roman" w:hAnsi="Times New Roman" w:eastAsia="宋体" w:cs="Times New Roman"/>
                <w:color w:val="000000" w:themeColor="text1"/>
                <w:szCs w:val="21"/>
                <w:highlight w:val="none"/>
                <w14:textFill>
                  <w14:solidFill>
                    <w14:schemeClr w14:val="tx1"/>
                  </w14:solidFill>
                </w14:textFill>
              </w:rPr>
            </w:pPr>
          </w:p>
        </w:tc>
      </w:tr>
      <w:tr w14:paraId="0AE8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685" w:type="dxa"/>
            <w:vAlign w:val="center"/>
          </w:tcPr>
          <w:p w14:paraId="6B9229C2">
            <w:pPr>
              <w:keepNext/>
              <w:keepLines/>
              <w:pageBreakBefore w:val="0"/>
              <w:numPr>
                <w:ilvl w:val="1"/>
                <w:numId w:val="0"/>
              </w:numPr>
              <w:suppressLineNumbers w:val="0"/>
              <w:kinsoku/>
              <w:wordWrap/>
              <w:overflowPunct/>
              <w:topLinePunct w:val="0"/>
              <w:bidi w:val="0"/>
              <w:adjustRightInd w:val="0"/>
              <w:spacing w:before="0" w:beforeAutospacing="0" w:after="0" w:afterAutospacing="0" w:line="400" w:lineRule="exact"/>
              <w:ind w:left="0" w:leftChars="0" w:right="0" w:firstLine="0" w:firstLineChars="0"/>
              <w:jc w:val="center"/>
              <w:textAlignment w:val="baseline"/>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3</w:t>
            </w:r>
          </w:p>
        </w:tc>
        <w:tc>
          <w:tcPr>
            <w:tcW w:w="1673" w:type="dxa"/>
            <w:vAlign w:val="center"/>
          </w:tcPr>
          <w:p w14:paraId="3D6F8FE6">
            <w:pPr>
              <w:keepNext/>
              <w:keepLines/>
              <w:pageBreakBefore w:val="0"/>
              <w:numPr>
                <w:ilvl w:val="1"/>
                <w:numId w:val="0"/>
              </w:numPr>
              <w:suppressLineNumbers w:val="0"/>
              <w:kinsoku/>
              <w:wordWrap/>
              <w:overflowPunct/>
              <w:topLinePunct w:val="0"/>
              <w:bidi w:val="0"/>
              <w:adjustRightInd w:val="0"/>
              <w:spacing w:before="0" w:beforeAutospacing="0" w:after="0" w:afterAutospacing="0" w:line="400" w:lineRule="exact"/>
              <w:ind w:left="0" w:leftChars="0" w:right="0" w:firstLine="0" w:firstLineChars="0"/>
              <w:jc w:val="center"/>
              <w:textAlignment w:val="baseline"/>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高低压柜</w:t>
            </w:r>
          </w:p>
        </w:tc>
        <w:tc>
          <w:tcPr>
            <w:tcW w:w="4876" w:type="dxa"/>
            <w:vAlign w:val="center"/>
          </w:tcPr>
          <w:p w14:paraId="0011D800">
            <w:pPr>
              <w:keepNext/>
              <w:keepLines/>
              <w:pageBreakBefore w:val="0"/>
              <w:numPr>
                <w:ilvl w:val="1"/>
                <w:numId w:val="0"/>
              </w:numPr>
              <w:suppressLineNumbers w:val="0"/>
              <w:kinsoku/>
              <w:wordWrap/>
              <w:overflowPunct/>
              <w:topLinePunct w:val="0"/>
              <w:bidi w:val="0"/>
              <w:adjustRightInd w:val="0"/>
              <w:spacing w:before="0" w:beforeAutospacing="0" w:after="0" w:afterAutospacing="0" w:line="400" w:lineRule="exact"/>
              <w:ind w:left="0" w:leftChars="0" w:right="0" w:firstLine="0" w:firstLineChars="0"/>
              <w:jc w:val="center"/>
              <w:textAlignment w:val="baseline"/>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施耐德、ABB、西门子或具备同等质量的品牌</w:t>
            </w:r>
          </w:p>
        </w:tc>
        <w:tc>
          <w:tcPr>
            <w:tcW w:w="2843" w:type="dxa"/>
            <w:vAlign w:val="center"/>
          </w:tcPr>
          <w:p w14:paraId="2AB3CE17">
            <w:pPr>
              <w:keepNext/>
              <w:keepLines/>
              <w:pageBreakBefore w:val="0"/>
              <w:numPr>
                <w:ilvl w:val="1"/>
                <w:numId w:val="0"/>
              </w:numPr>
              <w:suppressLineNumbers w:val="0"/>
              <w:kinsoku/>
              <w:wordWrap/>
              <w:overflowPunct/>
              <w:topLinePunct w:val="0"/>
              <w:bidi w:val="0"/>
              <w:adjustRightInd w:val="0"/>
              <w:spacing w:before="0" w:beforeAutospacing="0" w:after="0" w:afterAutospacing="0" w:line="400" w:lineRule="exact"/>
              <w:ind w:left="0" w:leftChars="0" w:right="0" w:firstLine="0" w:firstLineChars="0"/>
              <w:jc w:val="center"/>
              <w:textAlignment w:val="baseline"/>
              <w:rPr>
                <w:rFonts w:hint="default" w:ascii="Times New Roman" w:hAnsi="Times New Roman" w:eastAsia="宋体" w:cs="Times New Roman"/>
                <w:color w:val="000000" w:themeColor="text1"/>
                <w:szCs w:val="21"/>
                <w:highlight w:val="none"/>
                <w14:textFill>
                  <w14:solidFill>
                    <w14:schemeClr w14:val="tx1"/>
                  </w14:solidFill>
                </w14:textFill>
              </w:rPr>
            </w:pPr>
          </w:p>
        </w:tc>
      </w:tr>
    </w:tbl>
    <w:p w14:paraId="733AA7D4">
      <w:pPr>
        <w:autoSpaceDE w:val="0"/>
        <w:autoSpaceDN w:val="0"/>
        <w:adjustRightInd w:val="0"/>
        <w:snapToGrid w:val="0"/>
        <w:spacing w:line="360" w:lineRule="auto"/>
        <w:jc w:val="left"/>
        <w:rPr>
          <w:rFonts w:hint="default" w:ascii="宋体" w:hAnsi="宋体" w:eastAsia="宋体" w:cs="Times New Roman"/>
          <w:color w:val="000000" w:themeColor="text1"/>
          <w:kern w:val="0"/>
          <w:szCs w:val="21"/>
          <w:highlight w:val="none"/>
          <w:lang w:val="en-US" w:eastAsia="zh-CN"/>
          <w14:textFill>
            <w14:solidFill>
              <w14:schemeClr w14:val="tx1"/>
            </w14:solidFill>
          </w14:textFill>
        </w:rPr>
      </w:pPr>
    </w:p>
    <w:p w14:paraId="7B07C66D">
      <w:pPr>
        <w:autoSpaceDE w:val="0"/>
        <w:autoSpaceDN w:val="0"/>
        <w:adjustRightInd w:val="0"/>
        <w:spacing w:line="360" w:lineRule="auto"/>
        <w:jc w:val="left"/>
        <w:rPr>
          <w:rFonts w:ascii="宋体" w:hAnsi="宋体" w:eastAsia="宋体" w:cs="Times New Roman"/>
          <w:color w:val="000000" w:themeColor="text1"/>
          <w:kern w:val="3"/>
          <w:szCs w:val="21"/>
          <w:highlight w:val="none"/>
          <w14:textFill>
            <w14:solidFill>
              <w14:schemeClr w14:val="tx1"/>
            </w14:solidFill>
          </w14:textFill>
        </w:rPr>
      </w:pPr>
    </w:p>
    <w:p w14:paraId="21CE195B">
      <w:pPr>
        <w:autoSpaceDE w:val="0"/>
        <w:autoSpaceDN w:val="0"/>
        <w:adjustRightInd w:val="0"/>
        <w:spacing w:line="360" w:lineRule="auto"/>
        <w:ind w:firstLine="4200" w:firstLineChars="200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3"/>
          <w:szCs w:val="21"/>
          <w:highlight w:val="none"/>
          <w14:textFill>
            <w14:solidFill>
              <w14:schemeClr w14:val="tx1"/>
            </w14:solidFill>
          </w14:textFill>
        </w:rPr>
        <w:t xml:space="preserve">投 标 人（加盖投标人法人公章）：              </w:t>
      </w:r>
    </w:p>
    <w:p w14:paraId="47CFD68F">
      <w:pPr>
        <w:spacing w:line="360" w:lineRule="auto"/>
        <w:ind w:firstLine="4200" w:firstLineChars="2000"/>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日  期：        年     月     日</w:t>
      </w:r>
    </w:p>
    <w:p w14:paraId="4FC68E81">
      <w:pPr>
        <w:autoSpaceDE w:val="0"/>
        <w:autoSpaceDN w:val="0"/>
        <w:adjustRightInd w:val="0"/>
        <w:spacing w:line="360" w:lineRule="auto"/>
        <w:jc w:val="left"/>
        <w:outlineLvl w:val="9"/>
        <w:rPr>
          <w:rFonts w:hint="eastAsia" w:ascii="宋体" w:hAnsi="宋体" w:eastAsia="宋体" w:cs="宋体"/>
          <w:b/>
          <w:color w:val="000000" w:themeColor="text1"/>
          <w:kern w:val="0"/>
          <w:sz w:val="30"/>
          <w:szCs w:val="30"/>
          <w:highlight w:val="none"/>
          <w14:textFill>
            <w14:solidFill>
              <w14:schemeClr w14:val="tx1"/>
            </w14:solidFill>
          </w14:textFill>
        </w:rPr>
      </w:pPr>
    </w:p>
    <w:p w14:paraId="022F3732">
      <w:pPr>
        <w:jc w:val="left"/>
        <w:outlineLvl w:val="9"/>
        <w:rPr>
          <w:rFonts w:hint="eastAsia"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p>
    <w:p w14:paraId="77DCB8E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1"/>
        <w:rPr>
          <w:rFonts w:hint="eastAsia" w:ascii="宋体" w:hAnsi="宋体" w:eastAsia="宋体" w:cs="宋体"/>
          <w:b/>
          <w:color w:val="000000" w:themeColor="text1"/>
          <w:kern w:val="0"/>
          <w:sz w:val="30"/>
          <w:szCs w:val="30"/>
          <w:highlight w:val="none"/>
          <w14:textFill>
            <w14:solidFill>
              <w14:schemeClr w14:val="tx1"/>
            </w14:solidFill>
          </w14:textFill>
        </w:rPr>
      </w:pPr>
      <w:bookmarkStart w:id="688" w:name="_Toc18381"/>
      <w:bookmarkStart w:id="689" w:name="_Toc2647"/>
      <w:r>
        <w:rPr>
          <w:rFonts w:hint="eastAsia" w:ascii="宋体" w:hAnsi="宋体" w:eastAsia="宋体" w:cs="宋体"/>
          <w:b/>
          <w:color w:val="000000" w:themeColor="text1"/>
          <w:kern w:val="0"/>
          <w:sz w:val="30"/>
          <w:szCs w:val="30"/>
          <w:highlight w:val="none"/>
          <w14:textFill>
            <w14:solidFill>
              <w14:schemeClr w14:val="tx1"/>
            </w14:solidFill>
          </w14:textFill>
        </w:rPr>
        <w:t>13.</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4</w:t>
      </w:r>
      <w:r>
        <w:rPr>
          <w:rFonts w:hint="eastAsia" w:ascii="宋体" w:hAnsi="宋体" w:eastAsia="宋体" w:cs="宋体"/>
          <w:b/>
          <w:color w:val="000000" w:themeColor="text1"/>
          <w:kern w:val="0"/>
          <w:sz w:val="30"/>
          <w:szCs w:val="30"/>
          <w:highlight w:val="none"/>
          <w14:textFill>
            <w14:solidFill>
              <w14:schemeClr w14:val="tx1"/>
            </w14:solidFill>
          </w14:textFill>
        </w:rPr>
        <w:t xml:space="preserve"> </w:t>
      </w:r>
      <w:bookmarkEnd w:id="675"/>
      <w:bookmarkEnd w:id="676"/>
      <w:bookmarkEnd w:id="677"/>
      <w:bookmarkEnd w:id="678"/>
      <w:bookmarkEnd w:id="679"/>
      <w:bookmarkEnd w:id="680"/>
      <w:bookmarkEnd w:id="681"/>
      <w:bookmarkEnd w:id="682"/>
      <w:r>
        <w:rPr>
          <w:rFonts w:hint="eastAsia" w:ascii="宋体" w:hAnsi="宋体" w:eastAsia="宋体" w:cs="宋体"/>
          <w:b/>
          <w:color w:val="000000" w:themeColor="text1"/>
          <w:kern w:val="0"/>
          <w:sz w:val="30"/>
          <w:szCs w:val="30"/>
          <w:highlight w:val="none"/>
          <w14:textFill>
            <w14:solidFill>
              <w14:schemeClr w14:val="tx1"/>
            </w14:solidFill>
          </w14:textFill>
        </w:rPr>
        <w:t>系统总体设计（投标人自行编写）</w:t>
      </w:r>
      <w:bookmarkEnd w:id="688"/>
      <w:bookmarkEnd w:id="689"/>
    </w:p>
    <w:p w14:paraId="0BD65C4A">
      <w:pPr>
        <w:autoSpaceDE w:val="0"/>
        <w:autoSpaceDN w:val="0"/>
        <w:adjustRightInd w:val="0"/>
        <w:spacing w:line="360" w:lineRule="auto"/>
        <w:jc w:val="left"/>
        <w:outlineLvl w:val="9"/>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color w:val="000000" w:themeColor="text1"/>
          <w:kern w:val="0"/>
          <w:sz w:val="21"/>
          <w:szCs w:val="21"/>
          <w:highlight w:val="none"/>
          <w14:textFill>
            <w14:solidFill>
              <w14:schemeClr w14:val="tx1"/>
            </w14:solidFill>
          </w14:textFill>
        </w:rPr>
        <w:t>、光伏组件与压型金属板连接要充分考虑安全性、紧固性，上人运维性能优异、无电化学腐蚀风险</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w:t>
      </w:r>
    </w:p>
    <w:p w14:paraId="308C0FF6">
      <w:pPr>
        <w:autoSpaceDE w:val="0"/>
        <w:autoSpaceDN w:val="0"/>
        <w:adjustRightInd w:val="0"/>
        <w:spacing w:line="360" w:lineRule="auto"/>
        <w:jc w:val="left"/>
        <w:outlineLvl w:val="9"/>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kern w:val="0"/>
          <w:sz w:val="21"/>
          <w:szCs w:val="21"/>
          <w:highlight w:val="none"/>
          <w14:textFill>
            <w14:solidFill>
              <w14:schemeClr w14:val="tx1"/>
            </w14:solidFill>
          </w14:textFill>
        </w:rPr>
        <w:t>、整体系统具有可靠的防水、防火、抗风、抗震性能，具有（屋脊部位、开洞部位、天沟部位）标准的构造设计和节点体系；按照节点体系的合理和可靠性</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w:t>
      </w:r>
    </w:p>
    <w:p w14:paraId="456E826D">
      <w:pPr>
        <w:autoSpaceDE w:val="0"/>
        <w:autoSpaceDN w:val="0"/>
        <w:adjustRightInd w:val="0"/>
        <w:spacing w:line="360" w:lineRule="auto"/>
        <w:jc w:val="left"/>
        <w:outlineLvl w:val="9"/>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 w:val="0"/>
          <w:bCs/>
          <w:color w:val="000000" w:themeColor="text1"/>
          <w:kern w:val="0"/>
          <w:sz w:val="21"/>
          <w:szCs w:val="21"/>
          <w:highlight w:val="none"/>
          <w14:textFill>
            <w14:solidFill>
              <w14:schemeClr w14:val="tx1"/>
            </w14:solidFill>
          </w14:textFill>
        </w:rPr>
        <w:t>、运维清洗系统方案，清洗管道布置图</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w:t>
      </w:r>
    </w:p>
    <w:p w14:paraId="7F3F5B45">
      <w:pPr>
        <w:rPr>
          <w:rFonts w:hint="eastAsia"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p>
    <w:p w14:paraId="3C57DC44">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1"/>
        <w:rPr>
          <w:rFonts w:hint="eastAsia" w:ascii="宋体" w:hAnsi="宋体" w:eastAsia="宋体" w:cs="宋体"/>
          <w:b/>
          <w:color w:val="000000" w:themeColor="text1"/>
          <w:kern w:val="0"/>
          <w:sz w:val="30"/>
          <w:szCs w:val="30"/>
          <w:highlight w:val="none"/>
          <w14:textFill>
            <w14:solidFill>
              <w14:schemeClr w14:val="tx1"/>
            </w14:solidFill>
          </w14:textFill>
        </w:rPr>
      </w:pPr>
      <w:bookmarkStart w:id="690" w:name="_Toc15432"/>
      <w:bookmarkStart w:id="691" w:name="_Toc10438"/>
      <w:r>
        <w:rPr>
          <w:rFonts w:hint="eastAsia" w:ascii="宋体" w:hAnsi="宋体" w:eastAsia="宋体" w:cs="宋体"/>
          <w:b/>
          <w:color w:val="000000" w:themeColor="text1"/>
          <w:kern w:val="0"/>
          <w:sz w:val="30"/>
          <w:szCs w:val="30"/>
          <w:highlight w:val="none"/>
          <w14:textFill>
            <w14:solidFill>
              <w14:schemeClr w14:val="tx1"/>
            </w14:solidFill>
          </w14:textFill>
        </w:rPr>
        <w:t>13.</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 xml:space="preserve"> 总体施工方案（投标人自行编写）</w:t>
      </w:r>
      <w:bookmarkEnd w:id="690"/>
      <w:bookmarkEnd w:id="691"/>
    </w:p>
    <w:p w14:paraId="1513B46B">
      <w:pPr>
        <w:autoSpaceDE w:val="0"/>
        <w:autoSpaceDN w:val="0"/>
        <w:adjustRightInd w:val="0"/>
        <w:spacing w:line="360" w:lineRule="auto"/>
        <w:jc w:val="left"/>
        <w:outlineLvl w:val="9"/>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施工安全、进度及计划管理、重点难点分析及服务响应情况、应急处理方案等</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w:t>
      </w:r>
    </w:p>
    <w:p w14:paraId="7A1B170D">
      <w:pPr>
        <w:rPr>
          <w:rFonts w:hint="eastAsia"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p>
    <w:p w14:paraId="0E200CE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1"/>
        <w:rPr>
          <w:rFonts w:hint="eastAsia" w:ascii="宋体" w:hAnsi="宋体" w:eastAsia="宋体" w:cs="宋体"/>
          <w:b/>
          <w:color w:val="000000" w:themeColor="text1"/>
          <w:kern w:val="0"/>
          <w:sz w:val="30"/>
          <w:szCs w:val="30"/>
          <w:highlight w:val="none"/>
          <w14:textFill>
            <w14:solidFill>
              <w14:schemeClr w14:val="tx1"/>
            </w14:solidFill>
          </w14:textFill>
        </w:rPr>
      </w:pPr>
      <w:bookmarkStart w:id="692" w:name="_Toc29022"/>
      <w:bookmarkStart w:id="693" w:name="_Toc23928"/>
      <w:r>
        <w:rPr>
          <w:rFonts w:hint="eastAsia" w:ascii="宋体" w:hAnsi="宋体" w:eastAsia="宋体" w:cs="宋体"/>
          <w:b/>
          <w:color w:val="000000" w:themeColor="text1"/>
          <w:kern w:val="0"/>
          <w:sz w:val="30"/>
          <w:szCs w:val="30"/>
          <w:highlight w:val="none"/>
          <w14:textFill>
            <w14:solidFill>
              <w14:schemeClr w14:val="tx1"/>
            </w14:solidFill>
          </w14:textFill>
        </w:rPr>
        <w:t>13.</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6</w:t>
      </w:r>
      <w:r>
        <w:rPr>
          <w:rFonts w:hint="eastAsia" w:ascii="宋体" w:hAnsi="宋体" w:eastAsia="宋体" w:cs="宋体"/>
          <w:b/>
          <w:color w:val="000000" w:themeColor="text1"/>
          <w:kern w:val="0"/>
          <w:sz w:val="30"/>
          <w:szCs w:val="30"/>
          <w:highlight w:val="none"/>
          <w14:textFill>
            <w14:solidFill>
              <w14:schemeClr w14:val="tx1"/>
            </w14:solidFill>
          </w14:textFill>
        </w:rPr>
        <w:t xml:space="preserve"> 后期运维方案（投标人自行编写）</w:t>
      </w:r>
      <w:bookmarkEnd w:id="692"/>
      <w:bookmarkEnd w:id="693"/>
    </w:p>
    <w:p w14:paraId="1164B53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2"/>
        <w:rPr>
          <w:rFonts w:hint="eastAsia" w:ascii="宋体" w:hAnsi="宋体" w:eastAsia="宋体" w:cs="宋体"/>
          <w:b/>
          <w:color w:val="000000" w:themeColor="text1"/>
          <w:kern w:val="0"/>
          <w:sz w:val="30"/>
          <w:szCs w:val="30"/>
          <w:highlight w:val="none"/>
          <w:lang w:eastAsia="zh-CN"/>
          <w14:textFill>
            <w14:solidFill>
              <w14:schemeClr w14:val="tx1"/>
            </w14:solidFill>
          </w14:textFill>
        </w:rPr>
      </w:pPr>
      <w:bookmarkStart w:id="694" w:name="_Toc31673"/>
      <w:bookmarkStart w:id="695" w:name="_Toc14613"/>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13.6.</w:t>
      </w:r>
      <w:r>
        <w:rPr>
          <w:rFonts w:hint="eastAsia" w:ascii="宋体" w:hAnsi="宋体" w:eastAsia="宋体" w:cs="宋体"/>
          <w:b/>
          <w:color w:val="000000" w:themeColor="text1"/>
          <w:kern w:val="0"/>
          <w:sz w:val="30"/>
          <w:szCs w:val="30"/>
          <w:highlight w:val="none"/>
          <w14:textFill>
            <w14:solidFill>
              <w14:schemeClr w14:val="tx1"/>
            </w14:solidFill>
          </w14:textFill>
        </w:rPr>
        <w:t>1</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 xml:space="preserve"> </w:t>
      </w:r>
      <w:r>
        <w:rPr>
          <w:rFonts w:hint="eastAsia" w:ascii="宋体" w:hAnsi="宋体" w:eastAsia="宋体" w:cs="宋体"/>
          <w:b/>
          <w:color w:val="000000" w:themeColor="text1"/>
          <w:kern w:val="0"/>
          <w:sz w:val="30"/>
          <w:szCs w:val="30"/>
          <w:highlight w:val="none"/>
          <w14:textFill>
            <w14:solidFill>
              <w14:schemeClr w14:val="tx1"/>
            </w14:solidFill>
          </w14:textFill>
        </w:rPr>
        <w:t>后期运维方案（组织机构、周期人员安排、设备处理、应急抢修等）</w:t>
      </w:r>
      <w:r>
        <w:rPr>
          <w:rFonts w:hint="eastAsia" w:ascii="宋体" w:hAnsi="宋体" w:eastAsia="宋体" w:cs="宋体"/>
          <w:b/>
          <w:color w:val="000000" w:themeColor="text1"/>
          <w:kern w:val="0"/>
          <w:sz w:val="30"/>
          <w:szCs w:val="30"/>
          <w:highlight w:val="none"/>
          <w:lang w:eastAsia="zh-CN"/>
          <w14:textFill>
            <w14:solidFill>
              <w14:schemeClr w14:val="tx1"/>
            </w14:solidFill>
          </w14:textFill>
        </w:rPr>
        <w:t>；</w:t>
      </w:r>
      <w:bookmarkEnd w:id="694"/>
      <w:bookmarkEnd w:id="695"/>
    </w:p>
    <w:p w14:paraId="43573DA0">
      <w:pPr>
        <w:autoSpaceDE w:val="0"/>
        <w:autoSpaceDN w:val="0"/>
        <w:adjustRightInd w:val="0"/>
        <w:spacing w:line="360" w:lineRule="auto"/>
        <w:jc w:val="left"/>
        <w:outlineLvl w:val="9"/>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p>
    <w:p w14:paraId="3A1D86B9">
      <w:pPr>
        <w:autoSpaceDE w:val="0"/>
        <w:autoSpaceDN w:val="0"/>
        <w:adjustRightInd w:val="0"/>
        <w:spacing w:line="360" w:lineRule="auto"/>
        <w:jc w:val="left"/>
        <w:outlineLvl w:val="9"/>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p>
    <w:p w14:paraId="24FC49B4">
      <w:pPr>
        <w:autoSpaceDE w:val="0"/>
        <w:autoSpaceDN w:val="0"/>
        <w:adjustRightInd w:val="0"/>
        <w:jc w:val="cente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p>
    <w:p w14:paraId="793D7806">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br w:type="page"/>
      </w:r>
    </w:p>
    <w:p w14:paraId="5E9D848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2"/>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bookmarkStart w:id="696" w:name="_Toc31810"/>
      <w:bookmarkStart w:id="697" w:name="_Toc31763"/>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13.6.2 维修响应时间承诺表格式</w:t>
      </w:r>
      <w:bookmarkEnd w:id="696"/>
      <w:bookmarkEnd w:id="697"/>
    </w:p>
    <w:p w14:paraId="2A1A96BC">
      <w:pPr>
        <w:widowControl w:val="0"/>
        <w:numPr>
          <w:ilvl w:val="0"/>
          <w:numId w:val="0"/>
        </w:numPr>
        <w:autoSpaceDE w:val="0"/>
        <w:autoSpaceDN w:val="0"/>
        <w:adjustRightInd w:val="0"/>
        <w:spacing w:line="360" w:lineRule="auto"/>
        <w:jc w:val="center"/>
        <w:outlineLvl w:val="9"/>
        <w:rPr>
          <w:rFonts w:hint="eastAsia" w:ascii="宋体" w:hAnsi="宋体" w:eastAsia="宋体" w:cs="宋体"/>
          <w:b/>
          <w:bCs w:val="0"/>
          <w:color w:val="000000" w:themeColor="text1"/>
          <w:kern w:val="0"/>
          <w:sz w:val="28"/>
          <w:szCs w:val="28"/>
          <w:highlight w:val="none"/>
          <w14:textFill>
            <w14:solidFill>
              <w14:schemeClr w14:val="tx1"/>
            </w14:solidFill>
          </w14:textFill>
        </w:rPr>
      </w:pPr>
      <w:r>
        <w:rPr>
          <w:rFonts w:hint="eastAsia" w:ascii="宋体" w:hAnsi="宋体" w:eastAsia="宋体" w:cs="宋体"/>
          <w:b/>
          <w:bCs w:val="0"/>
          <w:color w:val="000000" w:themeColor="text1"/>
          <w:kern w:val="0"/>
          <w:sz w:val="28"/>
          <w:szCs w:val="28"/>
          <w:highlight w:val="none"/>
          <w14:textFill>
            <w14:solidFill>
              <w14:schemeClr w14:val="tx1"/>
            </w14:solidFill>
          </w14:textFill>
        </w:rPr>
        <w:t>维修响应时间承诺表</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9393"/>
      </w:tblGrid>
      <w:tr w14:paraId="38E2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vAlign w:val="center"/>
          </w:tcPr>
          <w:p w14:paraId="3C15405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Cs w:val="21"/>
                <w:highlight w:val="none"/>
                <w:shd w:val="clear" w:color="auto" w:fill="FFFFFF"/>
                <w14:textFill>
                  <w14:solidFill>
                    <w14:schemeClr w14:val="tx1"/>
                  </w14:solidFill>
                </w14:textFill>
              </w:rPr>
              <w:t>序号</w:t>
            </w:r>
          </w:p>
        </w:tc>
        <w:tc>
          <w:tcPr>
            <w:tcW w:w="4528" w:type="pct"/>
            <w:vAlign w:val="center"/>
          </w:tcPr>
          <w:p w14:paraId="3B51389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Cs w:val="21"/>
                <w:highlight w:val="none"/>
                <w:shd w:val="clear" w:color="auto" w:fill="FFFFFF"/>
                <w14:textFill>
                  <w14:solidFill>
                    <w14:schemeClr w14:val="tx1"/>
                  </w14:solidFill>
                </w14:textFill>
              </w:rPr>
              <w:t>承诺事项</w:t>
            </w:r>
          </w:p>
        </w:tc>
      </w:tr>
      <w:tr w14:paraId="227E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471" w:type="pct"/>
            <w:vAlign w:val="center"/>
          </w:tcPr>
          <w:p w14:paraId="1D31949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000000" w:themeColor="text1"/>
                <w:kern w:val="0"/>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kern w:val="0"/>
                <w:szCs w:val="21"/>
                <w:highlight w:val="none"/>
                <w:shd w:val="clear" w:color="auto" w:fill="FFFFFF"/>
                <w:lang w:val="en-US" w:eastAsia="zh-CN"/>
                <w14:textFill>
                  <w14:solidFill>
                    <w14:schemeClr w14:val="tx1"/>
                  </w14:solidFill>
                </w14:textFill>
              </w:rPr>
              <w:t>1</w:t>
            </w:r>
          </w:p>
        </w:tc>
        <w:tc>
          <w:tcPr>
            <w:tcW w:w="4528" w:type="pct"/>
            <w:vAlign w:val="center"/>
          </w:tcPr>
          <w:p w14:paraId="05BFE793">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宋体" w:hAnsi="宋体" w:eastAsia="宋体" w:cs="宋体"/>
                <w:b/>
                <w:color w:val="000000" w:themeColor="text1"/>
                <w:kern w:val="0"/>
                <w:szCs w:val="21"/>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在合同期</w:t>
            </w:r>
            <w:r>
              <w:rPr>
                <w:rFonts w:hint="eastAsia" w:ascii="宋体" w:hAnsi="宋体" w:eastAsia="宋体" w:cs="Times New Roman"/>
                <w:color w:val="000000" w:themeColor="text1"/>
                <w:kern w:val="0"/>
                <w:szCs w:val="21"/>
                <w:highlight w:val="none"/>
                <w:lang w:eastAsia="zh-CN"/>
                <w14:textFill>
                  <w14:solidFill>
                    <w14:schemeClr w14:val="tx1"/>
                  </w14:solidFill>
                </w14:textFill>
              </w:rPr>
              <w:t>限</w:t>
            </w:r>
            <w:r>
              <w:rPr>
                <w:rFonts w:hint="eastAsia" w:ascii="宋体" w:hAnsi="宋体" w:eastAsia="宋体" w:cs="Times New Roman"/>
                <w:color w:val="000000" w:themeColor="text1"/>
                <w:kern w:val="0"/>
                <w:szCs w:val="21"/>
                <w:highlight w:val="none"/>
                <w14:textFill>
                  <w14:solidFill>
                    <w14:schemeClr w14:val="tx1"/>
                  </w14:solidFill>
                </w14:textFill>
              </w:rPr>
              <w:t>内，我方承诺将</w:t>
            </w:r>
            <w:r>
              <w:rPr>
                <w:rFonts w:hint="default" w:ascii="宋体" w:hAnsi="宋体" w:eastAsia="宋体" w:cs="Times New Roman"/>
                <w:color w:val="000000" w:themeColor="text1"/>
                <w:kern w:val="0"/>
                <w:szCs w:val="21"/>
                <w:highlight w:val="none"/>
                <w14:textFill>
                  <w14:solidFill>
                    <w14:schemeClr w14:val="tx1"/>
                  </w14:solidFill>
                </w14:textFill>
              </w:rPr>
              <w:t>在接到招标人的故障</w:t>
            </w:r>
            <w:r>
              <w:rPr>
                <w:rFonts w:hint="eastAsia" w:ascii="宋体" w:hAnsi="宋体" w:eastAsia="宋体" w:cs="Times New Roman"/>
                <w:color w:val="000000" w:themeColor="text1"/>
                <w:kern w:val="0"/>
                <w:szCs w:val="21"/>
                <w:highlight w:val="none"/>
                <w:lang w:eastAsia="zh-CN"/>
                <w14:textFill>
                  <w14:solidFill>
                    <w14:schemeClr w14:val="tx1"/>
                  </w14:solidFill>
                </w14:textFill>
              </w:rPr>
              <w:t>报告</w:t>
            </w:r>
            <w:r>
              <w:rPr>
                <w:rFonts w:hint="default" w:ascii="宋体" w:hAnsi="宋体" w:eastAsia="宋体" w:cs="Times New Roman"/>
                <w:color w:val="000000" w:themeColor="text1"/>
                <w:kern w:val="0"/>
                <w:szCs w:val="21"/>
                <w:highlight w:val="none"/>
                <w14:textFill>
                  <w14:solidFill>
                    <w14:schemeClr w14:val="tx1"/>
                  </w14:solidFill>
                </w14:textFill>
              </w:rPr>
              <w:t>后</w:t>
            </w:r>
            <w:r>
              <w:rPr>
                <w:rFonts w:hint="default" w:ascii="宋体" w:hAnsi="宋体" w:eastAsia="宋体" w:cs="Times New Roman"/>
                <w:b/>
                <w:color w:val="000000" w:themeColor="text1"/>
                <w:kern w:val="0"/>
                <w:szCs w:val="21"/>
                <w:highlight w:val="none"/>
                <w:u w:val="single"/>
                <w14:textFill>
                  <w14:solidFill>
                    <w14:schemeClr w14:val="tx1"/>
                  </w14:solidFill>
                </w14:textFill>
              </w:rPr>
              <w:t xml:space="preserve">      </w:t>
            </w:r>
            <w:r>
              <w:rPr>
                <w:rFonts w:hint="default" w:ascii="宋体" w:hAnsi="宋体" w:eastAsia="宋体" w:cs="Times New Roman"/>
                <w:b/>
                <w:color w:val="000000" w:themeColor="text1"/>
                <w:kern w:val="0"/>
                <w:szCs w:val="21"/>
                <w:highlight w:val="none"/>
                <w14:textFill>
                  <w14:solidFill>
                    <w14:schemeClr w14:val="tx1"/>
                  </w14:solidFill>
                </w14:textFill>
              </w:rPr>
              <w:t>小时</w:t>
            </w:r>
            <w:r>
              <w:rPr>
                <w:rFonts w:hint="default" w:ascii="宋体" w:hAnsi="宋体" w:eastAsia="宋体" w:cs="Times New Roman"/>
                <w:color w:val="000000" w:themeColor="text1"/>
                <w:kern w:val="0"/>
                <w:szCs w:val="21"/>
                <w:highlight w:val="none"/>
                <w14:textFill>
                  <w14:solidFill>
                    <w14:schemeClr w14:val="tx1"/>
                  </w14:solidFill>
                </w14:textFill>
              </w:rPr>
              <w:t>内响应，</w:t>
            </w:r>
            <w:r>
              <w:rPr>
                <w:rFonts w:hint="default" w:ascii="宋体" w:hAnsi="宋体" w:eastAsia="宋体" w:cs="Times New Roman"/>
                <w:b/>
                <w:color w:val="000000" w:themeColor="text1"/>
                <w:kern w:val="0"/>
                <w:szCs w:val="21"/>
                <w:highlight w:val="none"/>
                <w:u w:val="single"/>
                <w14:textFill>
                  <w14:solidFill>
                    <w14:schemeClr w14:val="tx1"/>
                  </w14:solidFill>
                </w14:textFill>
              </w:rPr>
              <w:t xml:space="preserve">       </w:t>
            </w:r>
            <w:r>
              <w:rPr>
                <w:rFonts w:hint="default" w:ascii="宋体" w:hAnsi="宋体" w:eastAsia="宋体" w:cs="Times New Roman"/>
                <w:b/>
                <w:color w:val="000000" w:themeColor="text1"/>
                <w:kern w:val="0"/>
                <w:szCs w:val="21"/>
                <w:highlight w:val="none"/>
                <w14:textFill>
                  <w14:solidFill>
                    <w14:schemeClr w14:val="tx1"/>
                  </w14:solidFill>
                </w14:textFill>
              </w:rPr>
              <w:t>小时</w:t>
            </w:r>
            <w:r>
              <w:rPr>
                <w:rFonts w:hint="default" w:ascii="宋体" w:hAnsi="宋体" w:eastAsia="宋体" w:cs="Times New Roman"/>
                <w:color w:val="000000" w:themeColor="text1"/>
                <w:kern w:val="0"/>
                <w:szCs w:val="21"/>
                <w:highlight w:val="none"/>
                <w14:textFill>
                  <w14:solidFill>
                    <w14:schemeClr w14:val="tx1"/>
                  </w14:solidFill>
                </w14:textFill>
              </w:rPr>
              <w:t>内</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到达项目现场进行维修等服务</w:t>
            </w:r>
            <w:r>
              <w:rPr>
                <w:rFonts w:hint="eastAsia" w:ascii="宋体" w:hAnsi="宋体" w:eastAsia="宋体" w:cs="Times New Roman"/>
                <w:color w:val="000000" w:themeColor="text1"/>
                <w:kern w:val="0"/>
                <w:szCs w:val="21"/>
                <w:highlight w:val="none"/>
                <w14:textFill>
                  <w14:solidFill>
                    <w14:schemeClr w14:val="tx1"/>
                  </w14:solidFill>
                </w14:textFill>
              </w:rPr>
              <w:t>。</w:t>
            </w:r>
          </w:p>
        </w:tc>
      </w:tr>
    </w:tbl>
    <w:p w14:paraId="6CD3F987">
      <w:pPr>
        <w:autoSpaceDE w:val="0"/>
        <w:autoSpaceDN w:val="0"/>
        <w:adjustRightInd w:val="0"/>
        <w:spacing w:line="360" w:lineRule="auto"/>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备注：</w:t>
      </w:r>
    </w:p>
    <w:p w14:paraId="3CC40354">
      <w:pPr>
        <w:autoSpaceDE w:val="0"/>
        <w:autoSpaceDN w:val="0"/>
        <w:adjustRightInd w:val="0"/>
        <w:spacing w:line="360" w:lineRule="auto"/>
        <w:ind w:firstLine="424" w:firstLineChars="201"/>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1.本表承诺事项若未填或漏填的，视为投标人按用户需求书响应。</w:t>
      </w:r>
    </w:p>
    <w:p w14:paraId="15E37140">
      <w:pPr>
        <w:autoSpaceDE w:val="0"/>
        <w:autoSpaceDN w:val="0"/>
        <w:adjustRightInd w:val="0"/>
        <w:spacing w:line="360" w:lineRule="auto"/>
        <w:ind w:firstLine="424" w:firstLineChars="201"/>
        <w:jc w:val="left"/>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2.</w:t>
      </w:r>
      <w:r>
        <w:rPr>
          <w:rFonts w:hint="eastAsia" w:ascii="宋体" w:hAnsi="宋体" w:eastAsia="宋体" w:cs="Times New Roman"/>
          <w:b/>
          <w:color w:val="000000" w:themeColor="text1"/>
          <w:kern w:val="0"/>
          <w:szCs w:val="21"/>
          <w:highlight w:val="none"/>
          <w14:textFill>
            <w14:solidFill>
              <w14:schemeClr w14:val="tx1"/>
            </w14:solidFill>
          </w14:textFill>
        </w:rPr>
        <w:t>本表承诺事项若与投标文件其他地方表述不一致的，以本承诺表为准。</w:t>
      </w:r>
    </w:p>
    <w:p w14:paraId="402271B7">
      <w:pPr>
        <w:autoSpaceDE w:val="0"/>
        <w:autoSpaceDN w:val="0"/>
        <w:adjustRightInd w:val="0"/>
        <w:spacing w:line="360" w:lineRule="auto"/>
        <w:ind w:left="360" w:right="420" w:firstLine="3720" w:firstLineChars="1550"/>
        <w:jc w:val="left"/>
        <w:rPr>
          <w:rFonts w:ascii="宋体" w:hAnsi="宋体" w:eastAsia="宋体" w:cs="Times New Roman"/>
          <w:color w:val="000000" w:themeColor="text1"/>
          <w:kern w:val="3"/>
          <w:sz w:val="24"/>
          <w:szCs w:val="24"/>
          <w:highlight w:val="none"/>
          <w14:textFill>
            <w14:solidFill>
              <w14:schemeClr w14:val="tx1"/>
            </w14:solidFill>
          </w14:textFill>
        </w:rPr>
      </w:pPr>
    </w:p>
    <w:p w14:paraId="2E380BA7">
      <w:pPr>
        <w:autoSpaceDE w:val="0"/>
        <w:autoSpaceDN w:val="0"/>
        <w:adjustRightInd w:val="0"/>
        <w:spacing w:line="360" w:lineRule="auto"/>
        <w:ind w:firstLine="4960" w:firstLineChars="2362"/>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7BBB832D">
      <w:pPr>
        <w:autoSpaceDE w:val="0"/>
        <w:autoSpaceDN w:val="0"/>
        <w:adjustRightInd w:val="0"/>
        <w:spacing w:line="360" w:lineRule="auto"/>
        <w:ind w:firstLine="4960" w:firstLineChars="2362"/>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宋体"/>
          <w:color w:val="000000" w:themeColor="text1"/>
          <w:szCs w:val="24"/>
          <w:highlight w:val="none"/>
          <w:lang w:val="zh-CN"/>
          <w14:textFill>
            <w14:solidFill>
              <w14:schemeClr w14:val="tx1"/>
            </w14:solidFill>
          </w14:textFill>
        </w:rPr>
        <w:t>期：   年   月   日</w:t>
      </w:r>
    </w:p>
    <w:p w14:paraId="150FBFC0">
      <w:pPr>
        <w:rPr>
          <w:rFonts w:hint="eastAsia" w:ascii="宋体" w:hAnsi="宋体" w:eastAsia="宋体" w:cs="宋体"/>
          <w:b/>
          <w:color w:val="000000" w:themeColor="text1"/>
          <w:kern w:val="0"/>
          <w:sz w:val="30"/>
          <w:szCs w:val="30"/>
          <w:highlight w:val="none"/>
          <w14:textFill>
            <w14:solidFill>
              <w14:schemeClr w14:val="tx1"/>
            </w14:solidFill>
          </w14:textFill>
        </w:rPr>
      </w:pPr>
    </w:p>
    <w:p w14:paraId="625F9FDA">
      <w:pPr>
        <w:rPr>
          <w:rFonts w:hint="eastAsia"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p>
    <w:p w14:paraId="2219CCC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1"/>
        <w:rPr>
          <w:rFonts w:hint="eastAsia" w:ascii="宋体" w:hAnsi="宋体" w:eastAsia="宋体" w:cs="宋体"/>
          <w:b/>
          <w:color w:val="000000" w:themeColor="text1"/>
          <w:kern w:val="0"/>
          <w:sz w:val="30"/>
          <w:szCs w:val="30"/>
          <w:highlight w:val="none"/>
          <w14:textFill>
            <w14:solidFill>
              <w14:schemeClr w14:val="tx1"/>
            </w14:solidFill>
          </w14:textFill>
        </w:rPr>
      </w:pPr>
      <w:bookmarkStart w:id="698" w:name="_Toc1671"/>
      <w:bookmarkStart w:id="699" w:name="_Toc7161"/>
      <w:r>
        <w:rPr>
          <w:rFonts w:hint="eastAsia" w:ascii="宋体" w:hAnsi="宋体" w:eastAsia="宋体" w:cs="宋体"/>
          <w:b/>
          <w:color w:val="000000" w:themeColor="text1"/>
          <w:kern w:val="0"/>
          <w:sz w:val="30"/>
          <w:szCs w:val="30"/>
          <w:highlight w:val="none"/>
          <w14:textFill>
            <w14:solidFill>
              <w14:schemeClr w14:val="tx1"/>
            </w14:solidFill>
          </w14:textFill>
        </w:rPr>
        <w:t>13.</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7</w:t>
      </w:r>
      <w:r>
        <w:rPr>
          <w:rFonts w:hint="eastAsia" w:ascii="宋体" w:hAnsi="宋体" w:eastAsia="宋体" w:cs="宋体"/>
          <w:b/>
          <w:color w:val="000000" w:themeColor="text1"/>
          <w:kern w:val="0"/>
          <w:sz w:val="30"/>
          <w:szCs w:val="30"/>
          <w:highlight w:val="none"/>
          <w14:textFill>
            <w14:solidFill>
              <w14:schemeClr w14:val="tx1"/>
            </w14:solidFill>
          </w14:textFill>
        </w:rPr>
        <w:t xml:space="preserve"> 投标人认为有必要提供的其它材料（不做强制要求）</w:t>
      </w:r>
      <w:bookmarkEnd w:id="698"/>
      <w:bookmarkEnd w:id="699"/>
    </w:p>
    <w:p w14:paraId="178A4360">
      <w:pPr>
        <w:autoSpaceDE w:val="0"/>
        <w:autoSpaceDN w:val="0"/>
        <w:adjustRightInd w:val="0"/>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p w14:paraId="1081F3D5">
      <w:pPr>
        <w:autoSpaceDE w:val="0"/>
        <w:autoSpaceDN w:val="0"/>
        <w:adjustRightInd w:val="0"/>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p w14:paraId="62792BD0">
      <w:pPr>
        <w:autoSpaceDE w:val="0"/>
        <w:autoSpaceDN w:val="0"/>
        <w:adjustRightInd w:val="0"/>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p w14:paraId="7DD2D8E1">
      <w:pPr>
        <w:autoSpaceDE w:val="0"/>
        <w:autoSpaceDN w:val="0"/>
        <w:adjustRightInd w:val="0"/>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p w14:paraId="142936DB">
      <w:pPr>
        <w:autoSpaceDE w:val="0"/>
        <w:autoSpaceDN w:val="0"/>
        <w:adjustRightInd w:val="0"/>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p w14:paraId="17F29706">
      <w:pPr>
        <w:autoSpaceDE w:val="0"/>
        <w:autoSpaceDN w:val="0"/>
        <w:adjustRightInd w:val="0"/>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p w14:paraId="63542769">
      <w:pPr>
        <w:widowControl/>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br w:type="page"/>
      </w:r>
    </w:p>
    <w:p w14:paraId="5E8628FC">
      <w:pPr>
        <w:autoSpaceDE w:val="0"/>
        <w:autoSpaceDN w:val="0"/>
        <w:adjustRightInd w:val="0"/>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p w14:paraId="244A2A3D">
      <w:pPr>
        <w:tabs>
          <w:tab w:val="left" w:pos="1080"/>
        </w:tabs>
        <w:autoSpaceDE w:val="0"/>
        <w:autoSpaceDN w:val="0"/>
        <w:adjustRightInd w:val="0"/>
        <w:spacing w:line="360" w:lineRule="auto"/>
        <w:jc w:val="left"/>
        <w:outlineLvl w:val="0"/>
        <w:rPr>
          <w:rFonts w:hint="eastAsia" w:ascii="宋体" w:hAnsi="宋体" w:eastAsia="宋体" w:cs="宋体"/>
          <w:b/>
          <w:bCs/>
          <w:color w:val="000000" w:themeColor="text1"/>
          <w:kern w:val="44"/>
          <w:sz w:val="32"/>
          <w:szCs w:val="32"/>
          <w:highlight w:val="none"/>
          <w:lang w:val="zh-CN"/>
          <w14:textFill>
            <w14:solidFill>
              <w14:schemeClr w14:val="tx1"/>
            </w14:solidFill>
          </w14:textFill>
        </w:rPr>
      </w:pPr>
      <w:bookmarkStart w:id="700" w:name="_Toc142508390"/>
      <w:bookmarkStart w:id="701" w:name="_Toc14977"/>
      <w:bookmarkStart w:id="702" w:name="_Toc21059"/>
      <w:bookmarkStart w:id="703" w:name="_Toc30548"/>
      <w:bookmarkStart w:id="704" w:name="_Toc1826"/>
      <w:bookmarkStart w:id="705" w:name="_Toc522047402"/>
      <w:bookmarkStart w:id="706" w:name="_Toc521918141"/>
      <w:bookmarkStart w:id="707" w:name="_Toc22601_WPSOffice_Level1"/>
      <w:r>
        <w:rPr>
          <w:rFonts w:hint="eastAsia" w:ascii="宋体" w:hAnsi="宋体" w:eastAsia="宋体" w:cs="宋体"/>
          <w:b/>
          <w:bCs/>
          <w:color w:val="000000" w:themeColor="text1"/>
          <w:kern w:val="44"/>
          <w:sz w:val="32"/>
          <w:szCs w:val="32"/>
          <w:highlight w:val="none"/>
          <w:lang w:val="zh-CN"/>
          <w14:textFill>
            <w14:solidFill>
              <w14:schemeClr w14:val="tx1"/>
            </w14:solidFill>
          </w14:textFill>
        </w:rPr>
        <w:t>附件一：评标工作大纲</w:t>
      </w:r>
      <w:bookmarkEnd w:id="700"/>
      <w:bookmarkEnd w:id="701"/>
      <w:bookmarkEnd w:id="702"/>
      <w:bookmarkEnd w:id="703"/>
      <w:bookmarkEnd w:id="704"/>
    </w:p>
    <w:p w14:paraId="0999E529">
      <w:pPr>
        <w:autoSpaceDE w:val="0"/>
        <w:autoSpaceDN w:val="0"/>
        <w:adjustRightInd w:val="0"/>
        <w:spacing w:line="400" w:lineRule="atLeast"/>
        <w:jc w:val="center"/>
        <w:rPr>
          <w:rFonts w:hint="eastAsia" w:ascii="宋体" w:hAnsi="宋体" w:eastAsia="宋体" w:cs="宋体"/>
          <w:b/>
          <w:bCs/>
          <w:color w:val="000000" w:themeColor="text1"/>
          <w:szCs w:val="21"/>
          <w:highlight w:val="none"/>
          <w14:textFill>
            <w14:solidFill>
              <w14:schemeClr w14:val="tx1"/>
            </w14:solidFill>
          </w14:textFill>
        </w:rPr>
      </w:pPr>
    </w:p>
    <w:p w14:paraId="2BD06E34">
      <w:pPr>
        <w:autoSpaceDE w:val="0"/>
        <w:autoSpaceDN w:val="0"/>
        <w:adjustRightInd w:val="0"/>
        <w:spacing w:line="400" w:lineRule="atLeast"/>
        <w:jc w:val="center"/>
        <w:rPr>
          <w:rFonts w:hint="eastAsia" w:ascii="宋体" w:hAnsi="宋体" w:eastAsia="宋体" w:cs="宋体"/>
          <w:b/>
          <w:bCs/>
          <w:color w:val="000000" w:themeColor="text1"/>
          <w:szCs w:val="21"/>
          <w:highlight w:val="none"/>
          <w14:textFill>
            <w14:solidFill>
              <w14:schemeClr w14:val="tx1"/>
            </w14:solidFill>
          </w14:textFill>
        </w:rPr>
      </w:pPr>
    </w:p>
    <w:p w14:paraId="3A891D21">
      <w:pPr>
        <w:autoSpaceDE w:val="0"/>
        <w:autoSpaceDN w:val="0"/>
        <w:adjustRightInd w:val="0"/>
        <w:spacing w:line="400" w:lineRule="atLeast"/>
        <w:jc w:val="center"/>
        <w:outlineLvl w:val="9"/>
        <w:rPr>
          <w:rFonts w:hint="eastAsia" w:ascii="宋体" w:hAnsi="宋体" w:eastAsia="宋体" w:cs="宋体"/>
          <w:b/>
          <w:bCs/>
          <w:color w:val="000000" w:themeColor="text1"/>
          <w:szCs w:val="21"/>
          <w:highlight w:val="none"/>
          <w14:textFill>
            <w14:solidFill>
              <w14:schemeClr w14:val="tx1"/>
            </w14:solidFill>
          </w14:textFill>
        </w:rPr>
      </w:pPr>
    </w:p>
    <w:p w14:paraId="4CA0C5E9">
      <w:pPr>
        <w:autoSpaceDE w:val="0"/>
        <w:autoSpaceDN w:val="0"/>
        <w:adjustRightInd w:val="0"/>
        <w:spacing w:line="400" w:lineRule="atLeast"/>
        <w:jc w:val="center"/>
        <w:outlineLvl w:val="9"/>
        <w:rPr>
          <w:rFonts w:hint="eastAsia" w:ascii="宋体" w:hAnsi="宋体" w:eastAsia="宋体" w:cs="宋体"/>
          <w:b/>
          <w:bCs/>
          <w:color w:val="000000" w:themeColor="text1"/>
          <w:szCs w:val="21"/>
          <w:highlight w:val="none"/>
          <w14:textFill>
            <w14:solidFill>
              <w14:schemeClr w14:val="tx1"/>
            </w14:solidFill>
          </w14:textFill>
        </w:rPr>
      </w:pPr>
    </w:p>
    <w:p w14:paraId="1381BC45">
      <w:pPr>
        <w:autoSpaceDE w:val="0"/>
        <w:autoSpaceDN w:val="0"/>
        <w:adjustRightInd w:val="0"/>
        <w:spacing w:line="360" w:lineRule="auto"/>
        <w:jc w:val="center"/>
        <w:outlineLvl w:val="9"/>
        <w:rPr>
          <w:rFonts w:hint="eastAsia" w:ascii="宋体" w:hAnsi="宋体" w:eastAsia="宋体" w:cs="宋体"/>
          <w:b/>
          <w:bCs/>
          <w:color w:val="000000" w:themeColor="text1"/>
          <w:sz w:val="36"/>
          <w:szCs w:val="44"/>
          <w:highlight w:val="none"/>
          <w:lang w:eastAsia="zh-CN"/>
          <w14:textFill>
            <w14:solidFill>
              <w14:schemeClr w14:val="tx1"/>
            </w14:solidFill>
          </w14:textFill>
        </w:rPr>
      </w:pPr>
      <w:r>
        <w:rPr>
          <w:rFonts w:hint="eastAsia" w:ascii="宋体" w:hAnsi="宋体" w:eastAsia="宋体" w:cs="宋体"/>
          <w:b/>
          <w:bCs/>
          <w:color w:val="000000" w:themeColor="text1"/>
          <w:sz w:val="40"/>
          <w:szCs w:val="36"/>
          <w:highlight w:val="none"/>
          <w:lang w:eastAsia="zh-CN"/>
          <w14:textFill>
            <w14:solidFill>
              <w14:schemeClr w14:val="tx1"/>
            </w14:solidFill>
          </w14:textFill>
        </w:rPr>
        <w:t>东莞市石鼓净水有限公司污水处理厂分布式光伏发电项目</w:t>
      </w:r>
    </w:p>
    <w:p w14:paraId="543B43FF">
      <w:pPr>
        <w:autoSpaceDE w:val="0"/>
        <w:autoSpaceDN w:val="0"/>
        <w:adjustRightInd w:val="0"/>
        <w:spacing w:line="360" w:lineRule="auto"/>
        <w:jc w:val="center"/>
        <w:outlineLvl w:val="9"/>
        <w:rPr>
          <w:rFonts w:hint="eastAsia" w:ascii="宋体" w:hAnsi="宋体" w:eastAsia="宋体" w:cs="宋体"/>
          <w:b/>
          <w:bCs/>
          <w:color w:val="000000" w:themeColor="text1"/>
          <w:sz w:val="36"/>
          <w:szCs w:val="36"/>
          <w:highlight w:val="none"/>
          <w14:textFill>
            <w14:solidFill>
              <w14:schemeClr w14:val="tx1"/>
            </w14:solidFill>
          </w14:textFill>
        </w:rPr>
      </w:pPr>
      <w:bookmarkStart w:id="708" w:name="_Toc14752_WPSOffice_Level1"/>
      <w:r>
        <w:rPr>
          <w:rFonts w:hint="eastAsia" w:ascii="宋体" w:hAnsi="宋体" w:eastAsia="宋体" w:cs="宋体"/>
          <w:b/>
          <w:bCs/>
          <w:color w:val="000000" w:themeColor="text1"/>
          <w:sz w:val="36"/>
          <w:szCs w:val="36"/>
          <w:highlight w:val="none"/>
          <w:lang w:val="zh-CN"/>
          <w14:textFill>
            <w14:solidFill>
              <w14:schemeClr w14:val="tx1"/>
            </w14:solidFill>
          </w14:textFill>
        </w:rPr>
        <w:t>（招标编号：DGDS2024-089）</w:t>
      </w:r>
      <w:bookmarkEnd w:id="708"/>
    </w:p>
    <w:p w14:paraId="7450F05B">
      <w:pPr>
        <w:autoSpaceDE w:val="0"/>
        <w:autoSpaceDN w:val="0"/>
        <w:adjustRightInd w:val="0"/>
        <w:spacing w:line="400" w:lineRule="atLeast"/>
        <w:jc w:val="center"/>
        <w:outlineLvl w:val="9"/>
        <w:rPr>
          <w:rFonts w:hint="eastAsia" w:ascii="宋体" w:hAnsi="宋体" w:eastAsia="宋体" w:cs="宋体"/>
          <w:b/>
          <w:bCs/>
          <w:color w:val="000000" w:themeColor="text1"/>
          <w:sz w:val="36"/>
          <w:szCs w:val="36"/>
          <w:highlight w:val="none"/>
          <w14:textFill>
            <w14:solidFill>
              <w14:schemeClr w14:val="tx1"/>
            </w14:solidFill>
          </w14:textFill>
        </w:rPr>
      </w:pPr>
    </w:p>
    <w:p w14:paraId="43727AA6">
      <w:pPr>
        <w:autoSpaceDE w:val="0"/>
        <w:autoSpaceDN w:val="0"/>
        <w:adjustRightInd w:val="0"/>
        <w:spacing w:line="400" w:lineRule="atLeast"/>
        <w:jc w:val="center"/>
        <w:outlineLvl w:val="9"/>
        <w:rPr>
          <w:rFonts w:hint="eastAsia" w:ascii="宋体" w:hAnsi="宋体" w:eastAsia="宋体" w:cs="宋体"/>
          <w:b/>
          <w:bCs/>
          <w:color w:val="000000" w:themeColor="text1"/>
          <w:sz w:val="36"/>
          <w:szCs w:val="36"/>
          <w:highlight w:val="none"/>
          <w14:textFill>
            <w14:solidFill>
              <w14:schemeClr w14:val="tx1"/>
            </w14:solidFill>
          </w14:textFill>
        </w:rPr>
      </w:pPr>
    </w:p>
    <w:p w14:paraId="07D7DF1B">
      <w:pPr>
        <w:autoSpaceDE w:val="0"/>
        <w:autoSpaceDN w:val="0"/>
        <w:adjustRightInd w:val="0"/>
        <w:spacing w:line="400" w:lineRule="atLeast"/>
        <w:jc w:val="center"/>
        <w:outlineLvl w:val="9"/>
        <w:rPr>
          <w:rFonts w:hint="eastAsia" w:ascii="宋体" w:hAnsi="宋体" w:eastAsia="宋体" w:cs="宋体"/>
          <w:b/>
          <w:bCs/>
          <w:color w:val="000000" w:themeColor="text1"/>
          <w:sz w:val="36"/>
          <w:szCs w:val="36"/>
          <w:highlight w:val="none"/>
          <w14:textFill>
            <w14:solidFill>
              <w14:schemeClr w14:val="tx1"/>
            </w14:solidFill>
          </w14:textFill>
        </w:rPr>
      </w:pPr>
    </w:p>
    <w:p w14:paraId="211F36E5">
      <w:pPr>
        <w:autoSpaceDE w:val="0"/>
        <w:autoSpaceDN w:val="0"/>
        <w:adjustRightInd w:val="0"/>
        <w:spacing w:line="400" w:lineRule="atLeast"/>
        <w:jc w:val="center"/>
        <w:outlineLvl w:val="9"/>
        <w:rPr>
          <w:rFonts w:hint="eastAsia" w:ascii="宋体" w:hAnsi="宋体" w:eastAsia="宋体" w:cs="宋体"/>
          <w:b/>
          <w:bCs/>
          <w:color w:val="000000" w:themeColor="text1"/>
          <w:sz w:val="36"/>
          <w:szCs w:val="36"/>
          <w:highlight w:val="none"/>
          <w14:textFill>
            <w14:solidFill>
              <w14:schemeClr w14:val="tx1"/>
            </w14:solidFill>
          </w14:textFill>
        </w:rPr>
      </w:pPr>
    </w:p>
    <w:p w14:paraId="7C149206">
      <w:pPr>
        <w:autoSpaceDE w:val="0"/>
        <w:autoSpaceDN w:val="0"/>
        <w:adjustRightInd w:val="0"/>
        <w:spacing w:line="400" w:lineRule="atLeast"/>
        <w:jc w:val="center"/>
        <w:outlineLvl w:val="9"/>
        <w:rPr>
          <w:rFonts w:hint="eastAsia" w:ascii="宋体" w:hAnsi="宋体" w:eastAsia="宋体" w:cs="宋体"/>
          <w:b/>
          <w:bCs/>
          <w:color w:val="000000" w:themeColor="text1"/>
          <w:sz w:val="72"/>
          <w:szCs w:val="72"/>
          <w:highlight w:val="none"/>
          <w:lang w:val="zh-CN"/>
          <w14:textFill>
            <w14:solidFill>
              <w14:schemeClr w14:val="tx1"/>
            </w14:solidFill>
          </w14:textFill>
        </w:rPr>
      </w:pPr>
      <w:bookmarkStart w:id="709" w:name="_Toc18947_WPSOffice_Level2"/>
      <w:r>
        <w:rPr>
          <w:rFonts w:hint="eastAsia" w:ascii="宋体" w:hAnsi="宋体" w:eastAsia="宋体" w:cs="宋体"/>
          <w:b/>
          <w:bCs/>
          <w:color w:val="000000" w:themeColor="text1"/>
          <w:sz w:val="72"/>
          <w:szCs w:val="72"/>
          <w:highlight w:val="none"/>
          <w:lang w:val="zh-CN"/>
          <w14:textFill>
            <w14:solidFill>
              <w14:schemeClr w14:val="tx1"/>
            </w14:solidFill>
          </w14:textFill>
        </w:rPr>
        <w:t>评标工作大纲</w:t>
      </w:r>
      <w:bookmarkEnd w:id="709"/>
    </w:p>
    <w:p w14:paraId="08705EE3">
      <w:pPr>
        <w:autoSpaceDE w:val="0"/>
        <w:autoSpaceDN w:val="0"/>
        <w:adjustRightInd w:val="0"/>
        <w:spacing w:line="400" w:lineRule="atLeast"/>
        <w:jc w:val="center"/>
        <w:outlineLvl w:val="9"/>
        <w:rPr>
          <w:rFonts w:hint="eastAsia" w:ascii="宋体" w:hAnsi="宋体" w:eastAsia="宋体" w:cs="宋体"/>
          <w:b/>
          <w:bCs/>
          <w:color w:val="000000" w:themeColor="text1"/>
          <w:sz w:val="36"/>
          <w:szCs w:val="36"/>
          <w:highlight w:val="none"/>
          <w14:textFill>
            <w14:solidFill>
              <w14:schemeClr w14:val="tx1"/>
            </w14:solidFill>
          </w14:textFill>
        </w:rPr>
      </w:pPr>
    </w:p>
    <w:p w14:paraId="4B44E94F">
      <w:pPr>
        <w:autoSpaceDE w:val="0"/>
        <w:autoSpaceDN w:val="0"/>
        <w:adjustRightInd w:val="0"/>
        <w:spacing w:line="400" w:lineRule="atLeast"/>
        <w:outlineLvl w:val="9"/>
        <w:rPr>
          <w:rFonts w:hint="eastAsia" w:ascii="宋体" w:hAnsi="宋体" w:eastAsia="宋体" w:cs="宋体"/>
          <w:b/>
          <w:bCs/>
          <w:color w:val="000000" w:themeColor="text1"/>
          <w:sz w:val="36"/>
          <w:szCs w:val="36"/>
          <w:highlight w:val="none"/>
          <w14:textFill>
            <w14:solidFill>
              <w14:schemeClr w14:val="tx1"/>
            </w14:solidFill>
          </w14:textFill>
        </w:rPr>
      </w:pPr>
    </w:p>
    <w:p w14:paraId="5B8A6482">
      <w:pPr>
        <w:autoSpaceDE w:val="0"/>
        <w:autoSpaceDN w:val="0"/>
        <w:adjustRightInd w:val="0"/>
        <w:spacing w:line="400" w:lineRule="atLeast"/>
        <w:jc w:val="center"/>
        <w:outlineLvl w:val="9"/>
        <w:rPr>
          <w:rFonts w:hint="eastAsia" w:ascii="宋体" w:hAnsi="宋体" w:eastAsia="宋体" w:cs="宋体"/>
          <w:b/>
          <w:bCs/>
          <w:color w:val="000000" w:themeColor="text1"/>
          <w:sz w:val="36"/>
          <w:szCs w:val="36"/>
          <w:highlight w:val="none"/>
          <w14:textFill>
            <w14:solidFill>
              <w14:schemeClr w14:val="tx1"/>
            </w14:solidFill>
          </w14:textFill>
        </w:rPr>
      </w:pPr>
    </w:p>
    <w:p w14:paraId="2EF922F1">
      <w:pPr>
        <w:autoSpaceDE w:val="0"/>
        <w:autoSpaceDN w:val="0"/>
        <w:adjustRightInd w:val="0"/>
        <w:spacing w:line="400" w:lineRule="atLeast"/>
        <w:jc w:val="center"/>
        <w:outlineLvl w:val="9"/>
        <w:rPr>
          <w:rFonts w:hint="eastAsia" w:ascii="宋体" w:hAnsi="宋体" w:eastAsia="宋体" w:cs="宋体"/>
          <w:b/>
          <w:bCs/>
          <w:color w:val="000000" w:themeColor="text1"/>
          <w:sz w:val="36"/>
          <w:szCs w:val="36"/>
          <w:highlight w:val="none"/>
          <w14:textFill>
            <w14:solidFill>
              <w14:schemeClr w14:val="tx1"/>
            </w14:solidFill>
          </w14:textFill>
        </w:rPr>
      </w:pPr>
    </w:p>
    <w:p w14:paraId="33689856">
      <w:pPr>
        <w:autoSpaceDE w:val="0"/>
        <w:autoSpaceDN w:val="0"/>
        <w:adjustRightInd w:val="0"/>
        <w:spacing w:line="400" w:lineRule="atLeast"/>
        <w:jc w:val="center"/>
        <w:outlineLvl w:val="9"/>
        <w:rPr>
          <w:rFonts w:hint="eastAsia" w:ascii="宋体" w:hAnsi="宋体" w:eastAsia="宋体" w:cs="宋体"/>
          <w:b/>
          <w:bCs/>
          <w:color w:val="000000" w:themeColor="text1"/>
          <w:sz w:val="36"/>
          <w:szCs w:val="36"/>
          <w:highlight w:val="none"/>
          <w14:textFill>
            <w14:solidFill>
              <w14:schemeClr w14:val="tx1"/>
            </w14:solidFill>
          </w14:textFill>
        </w:rPr>
      </w:pPr>
    </w:p>
    <w:p w14:paraId="01BB9876">
      <w:pPr>
        <w:autoSpaceDE w:val="0"/>
        <w:autoSpaceDN w:val="0"/>
        <w:adjustRightInd w:val="0"/>
        <w:spacing w:line="400" w:lineRule="atLeast"/>
        <w:jc w:val="center"/>
        <w:outlineLvl w:val="9"/>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lang w:val="zh-CN"/>
          <w14:textFill>
            <w14:solidFill>
              <w14:schemeClr w14:val="tx1"/>
            </w14:solidFill>
          </w14:textFill>
        </w:rPr>
        <w:t xml:space="preserve">东莞市达盛招标代理有限公司 </w:t>
      </w:r>
    </w:p>
    <w:p w14:paraId="54C99C6D">
      <w:pPr>
        <w:autoSpaceDE w:val="0"/>
        <w:autoSpaceDN w:val="0"/>
        <w:adjustRightInd w:val="0"/>
        <w:spacing w:line="400" w:lineRule="atLeast"/>
        <w:jc w:val="center"/>
        <w:outlineLvl w:val="9"/>
        <w:rPr>
          <w:rFonts w:hint="eastAsia" w:ascii="宋体" w:hAnsi="宋体" w:eastAsia="宋体" w:cs="宋体"/>
          <w:b/>
          <w:bCs/>
          <w:color w:val="000000" w:themeColor="text1"/>
          <w:sz w:val="36"/>
          <w:szCs w:val="36"/>
          <w:highlight w:val="none"/>
          <w14:textFill>
            <w14:solidFill>
              <w14:schemeClr w14:val="tx1"/>
            </w14:solidFill>
          </w14:textFill>
        </w:rPr>
      </w:pPr>
    </w:p>
    <w:p w14:paraId="00DD7670">
      <w:pPr>
        <w:autoSpaceDE w:val="0"/>
        <w:autoSpaceDN w:val="0"/>
        <w:adjustRightInd w:val="0"/>
        <w:spacing w:line="400" w:lineRule="atLeast"/>
        <w:jc w:val="center"/>
        <w:outlineLvl w:val="9"/>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44"/>
          <w:szCs w:val="44"/>
          <w:highlight w:val="none"/>
          <w14:textFill>
            <w14:solidFill>
              <w14:schemeClr w14:val="tx1"/>
            </w14:solidFill>
          </w14:textFill>
        </w:rPr>
        <w:br w:type="page"/>
      </w:r>
      <w:bookmarkStart w:id="710" w:name="_Toc32395_WPSOffice_Level1"/>
      <w:r>
        <w:rPr>
          <w:rFonts w:hint="eastAsia" w:ascii="宋体" w:hAnsi="宋体" w:eastAsia="宋体" w:cs="宋体"/>
          <w:b/>
          <w:bCs/>
          <w:color w:val="000000" w:themeColor="text1"/>
          <w:sz w:val="36"/>
          <w:szCs w:val="36"/>
          <w:highlight w:val="none"/>
          <w:lang w:val="zh-CN"/>
          <w14:textFill>
            <w14:solidFill>
              <w14:schemeClr w14:val="tx1"/>
            </w14:solidFill>
          </w14:textFill>
        </w:rPr>
        <w:t>目录</w:t>
      </w:r>
      <w:bookmarkEnd w:id="710"/>
    </w:p>
    <w:p w14:paraId="62596433">
      <w:pPr>
        <w:autoSpaceDE w:val="0"/>
        <w:autoSpaceDN w:val="0"/>
        <w:adjustRightInd w:val="0"/>
        <w:spacing w:line="400" w:lineRule="atLeast"/>
        <w:jc w:val="center"/>
        <w:outlineLvl w:val="9"/>
        <w:rPr>
          <w:rFonts w:hint="eastAsia" w:ascii="宋体" w:hAnsi="宋体" w:eastAsia="宋体" w:cs="宋体"/>
          <w:color w:val="000000" w:themeColor="text1"/>
          <w:sz w:val="44"/>
          <w:szCs w:val="44"/>
          <w:highlight w:val="none"/>
          <w14:textFill>
            <w14:solidFill>
              <w14:schemeClr w14:val="tx1"/>
            </w14:solidFill>
          </w14:textFill>
        </w:rPr>
      </w:pPr>
    </w:p>
    <w:p w14:paraId="17246909">
      <w:pPr>
        <w:autoSpaceDE w:val="0"/>
        <w:autoSpaceDN w:val="0"/>
        <w:adjustRightInd w:val="0"/>
        <w:spacing w:line="360" w:lineRule="auto"/>
        <w:ind w:left="567" w:hanging="567"/>
        <w:outlineLvl w:val="9"/>
        <w:rPr>
          <w:rFonts w:hint="eastAsia" w:ascii="宋体" w:hAnsi="宋体" w:eastAsia="宋体" w:cs="宋体"/>
          <w:color w:val="000000" w:themeColor="text1"/>
          <w:szCs w:val="30"/>
          <w:highlight w:val="none"/>
          <w14:textFill>
            <w14:solidFill>
              <w14:schemeClr w14:val="tx1"/>
            </w14:solidFill>
          </w14:textFill>
        </w:rPr>
      </w:pPr>
      <w:bookmarkStart w:id="711" w:name="_Toc21604_WPSOffice_Level1"/>
      <w:r>
        <w:rPr>
          <w:rFonts w:hint="eastAsia" w:ascii="宋体" w:hAnsi="宋体" w:eastAsia="宋体" w:cs="宋体"/>
          <w:color w:val="000000" w:themeColor="text1"/>
          <w:szCs w:val="30"/>
          <w:highlight w:val="none"/>
          <w:lang w:val="zh-CN"/>
          <w14:textFill>
            <w14:solidFill>
              <w14:schemeClr w14:val="tx1"/>
            </w14:solidFill>
          </w14:textFill>
        </w:rPr>
        <w:t>一、</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总则</w:t>
      </w:r>
      <w:bookmarkEnd w:id="711"/>
    </w:p>
    <w:p w14:paraId="1B0CF20B">
      <w:pPr>
        <w:autoSpaceDE w:val="0"/>
        <w:autoSpaceDN w:val="0"/>
        <w:adjustRightInd w:val="0"/>
        <w:spacing w:line="360" w:lineRule="auto"/>
        <w:ind w:left="567" w:hanging="567"/>
        <w:outlineLvl w:val="9"/>
        <w:rPr>
          <w:rFonts w:hint="eastAsia" w:ascii="宋体" w:hAnsi="宋体" w:eastAsia="宋体" w:cs="宋体"/>
          <w:color w:val="000000" w:themeColor="text1"/>
          <w:szCs w:val="30"/>
          <w:highlight w:val="none"/>
          <w14:textFill>
            <w14:solidFill>
              <w14:schemeClr w14:val="tx1"/>
            </w14:solidFill>
          </w14:textFill>
        </w:rPr>
      </w:pPr>
      <w:bookmarkStart w:id="712" w:name="_Toc1387_WPSOffice_Level1"/>
      <w:r>
        <w:rPr>
          <w:rFonts w:hint="eastAsia" w:ascii="宋体" w:hAnsi="宋体" w:eastAsia="宋体" w:cs="宋体"/>
          <w:color w:val="000000" w:themeColor="text1"/>
          <w:szCs w:val="30"/>
          <w:highlight w:val="none"/>
          <w:lang w:val="zh-CN"/>
          <w14:textFill>
            <w14:solidFill>
              <w14:schemeClr w14:val="tx1"/>
            </w14:solidFill>
          </w14:textFill>
        </w:rPr>
        <w:t>二、</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投标文件的初审</w:t>
      </w:r>
      <w:bookmarkEnd w:id="712"/>
    </w:p>
    <w:p w14:paraId="19CE0A00">
      <w:pPr>
        <w:autoSpaceDE w:val="0"/>
        <w:autoSpaceDN w:val="0"/>
        <w:adjustRightInd w:val="0"/>
        <w:spacing w:line="360" w:lineRule="auto"/>
        <w:ind w:left="567" w:hanging="567"/>
        <w:outlineLvl w:val="9"/>
        <w:rPr>
          <w:rFonts w:hint="eastAsia" w:ascii="宋体" w:hAnsi="宋体" w:eastAsia="宋体" w:cs="宋体"/>
          <w:color w:val="000000" w:themeColor="text1"/>
          <w:szCs w:val="30"/>
          <w:highlight w:val="none"/>
          <w14:textFill>
            <w14:solidFill>
              <w14:schemeClr w14:val="tx1"/>
            </w14:solidFill>
          </w14:textFill>
        </w:rPr>
      </w:pPr>
      <w:bookmarkStart w:id="713" w:name="_Toc30284_WPSOffice_Level1"/>
      <w:r>
        <w:rPr>
          <w:rFonts w:hint="eastAsia" w:ascii="宋体" w:hAnsi="宋体" w:eastAsia="宋体" w:cs="宋体"/>
          <w:color w:val="000000" w:themeColor="text1"/>
          <w:szCs w:val="30"/>
          <w:highlight w:val="none"/>
          <w:lang w:val="zh-CN"/>
          <w14:textFill>
            <w14:solidFill>
              <w14:schemeClr w14:val="tx1"/>
            </w14:solidFill>
          </w14:textFill>
        </w:rPr>
        <w:t>三、</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澄清有关问题</w:t>
      </w:r>
      <w:bookmarkEnd w:id="713"/>
    </w:p>
    <w:p w14:paraId="4F52B5F6">
      <w:pPr>
        <w:autoSpaceDE w:val="0"/>
        <w:autoSpaceDN w:val="0"/>
        <w:adjustRightInd w:val="0"/>
        <w:spacing w:line="360" w:lineRule="auto"/>
        <w:ind w:left="567" w:hanging="567"/>
        <w:outlineLvl w:val="9"/>
        <w:rPr>
          <w:rFonts w:hint="eastAsia" w:ascii="宋体" w:hAnsi="宋体" w:eastAsia="宋体" w:cs="宋体"/>
          <w:color w:val="000000" w:themeColor="text1"/>
          <w:szCs w:val="30"/>
          <w:highlight w:val="none"/>
          <w14:textFill>
            <w14:solidFill>
              <w14:schemeClr w14:val="tx1"/>
            </w14:solidFill>
          </w14:textFill>
        </w:rPr>
      </w:pPr>
      <w:bookmarkStart w:id="714" w:name="_Toc1206_WPSOffice_Level1"/>
      <w:r>
        <w:rPr>
          <w:rFonts w:hint="eastAsia" w:ascii="宋体" w:hAnsi="宋体" w:eastAsia="宋体" w:cs="宋体"/>
          <w:color w:val="000000" w:themeColor="text1"/>
          <w:szCs w:val="30"/>
          <w:highlight w:val="none"/>
          <w14:textFill>
            <w14:solidFill>
              <w14:schemeClr w14:val="tx1"/>
            </w14:solidFill>
          </w14:textFill>
        </w:rPr>
        <w:t>四、 比较和评价</w:t>
      </w:r>
      <w:bookmarkEnd w:id="714"/>
    </w:p>
    <w:p w14:paraId="1E7D5261">
      <w:pPr>
        <w:autoSpaceDE w:val="0"/>
        <w:autoSpaceDN w:val="0"/>
        <w:adjustRightInd w:val="0"/>
        <w:spacing w:line="360" w:lineRule="auto"/>
        <w:ind w:left="567" w:hanging="567"/>
        <w:outlineLvl w:val="9"/>
        <w:rPr>
          <w:rFonts w:hint="eastAsia" w:ascii="宋体" w:hAnsi="宋体" w:eastAsia="宋体" w:cs="宋体"/>
          <w:color w:val="000000" w:themeColor="text1"/>
          <w:szCs w:val="30"/>
          <w:highlight w:val="none"/>
          <w14:textFill>
            <w14:solidFill>
              <w14:schemeClr w14:val="tx1"/>
            </w14:solidFill>
          </w14:textFill>
        </w:rPr>
      </w:pPr>
      <w:bookmarkStart w:id="715" w:name="_Toc12163_WPSOffice_Level1"/>
      <w:r>
        <w:rPr>
          <w:rFonts w:hint="eastAsia" w:ascii="宋体" w:hAnsi="宋体" w:eastAsia="宋体" w:cs="宋体"/>
          <w:color w:val="000000" w:themeColor="text1"/>
          <w:szCs w:val="30"/>
          <w:highlight w:val="none"/>
          <w:lang w:val="zh-CN"/>
          <w14:textFill>
            <w14:solidFill>
              <w14:schemeClr w14:val="tx1"/>
            </w14:solidFill>
          </w14:textFill>
        </w:rPr>
        <w:t>五、</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推荐中标候选人名单</w:t>
      </w:r>
      <w:bookmarkEnd w:id="715"/>
    </w:p>
    <w:p w14:paraId="092AC10B">
      <w:pPr>
        <w:autoSpaceDE w:val="0"/>
        <w:autoSpaceDN w:val="0"/>
        <w:adjustRightInd w:val="0"/>
        <w:spacing w:line="360" w:lineRule="auto"/>
        <w:ind w:left="567" w:hanging="567"/>
        <w:outlineLvl w:val="9"/>
        <w:rPr>
          <w:rFonts w:hint="eastAsia" w:ascii="宋体" w:hAnsi="宋体" w:eastAsia="宋体" w:cs="宋体"/>
          <w:color w:val="000000" w:themeColor="text1"/>
          <w:szCs w:val="30"/>
          <w:highlight w:val="none"/>
          <w14:textFill>
            <w14:solidFill>
              <w14:schemeClr w14:val="tx1"/>
            </w14:solidFill>
          </w14:textFill>
        </w:rPr>
      </w:pPr>
      <w:bookmarkStart w:id="716" w:name="_Toc366_WPSOffice_Level1"/>
      <w:r>
        <w:rPr>
          <w:rFonts w:hint="eastAsia" w:ascii="宋体" w:hAnsi="宋体" w:eastAsia="宋体" w:cs="宋体"/>
          <w:color w:val="000000" w:themeColor="text1"/>
          <w:szCs w:val="30"/>
          <w:highlight w:val="none"/>
          <w:lang w:val="zh-CN"/>
          <w14:textFill>
            <w14:solidFill>
              <w14:schemeClr w14:val="tx1"/>
            </w14:solidFill>
          </w14:textFill>
        </w:rPr>
        <w:t>六、</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编写评标报告</w:t>
      </w:r>
      <w:bookmarkEnd w:id="716"/>
    </w:p>
    <w:p w14:paraId="33671481">
      <w:pPr>
        <w:autoSpaceDE w:val="0"/>
        <w:autoSpaceDN w:val="0"/>
        <w:adjustRightInd w:val="0"/>
        <w:spacing w:line="360" w:lineRule="auto"/>
        <w:ind w:left="567" w:hanging="567"/>
        <w:outlineLvl w:val="9"/>
        <w:rPr>
          <w:rFonts w:hint="eastAsia" w:ascii="宋体" w:hAnsi="宋体" w:eastAsia="宋体" w:cs="宋体"/>
          <w:color w:val="000000" w:themeColor="text1"/>
          <w:szCs w:val="30"/>
          <w:highlight w:val="none"/>
          <w14:textFill>
            <w14:solidFill>
              <w14:schemeClr w14:val="tx1"/>
            </w14:solidFill>
          </w14:textFill>
        </w:rPr>
      </w:pPr>
      <w:bookmarkStart w:id="717" w:name="_Toc22378_WPSOffice_Level1"/>
      <w:r>
        <w:rPr>
          <w:rFonts w:hint="eastAsia" w:ascii="宋体" w:hAnsi="宋体" w:eastAsia="宋体" w:cs="宋体"/>
          <w:color w:val="000000" w:themeColor="text1"/>
          <w:szCs w:val="30"/>
          <w:highlight w:val="none"/>
          <w:lang w:val="zh-CN"/>
          <w14:textFill>
            <w14:solidFill>
              <w14:schemeClr w14:val="tx1"/>
            </w14:solidFill>
          </w14:textFill>
        </w:rPr>
        <w:t>七、</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注意事项</w:t>
      </w:r>
      <w:bookmarkEnd w:id="717"/>
    </w:p>
    <w:p w14:paraId="0458E81E">
      <w:pPr>
        <w:tabs>
          <w:tab w:val="right" w:pos="7320"/>
        </w:tabs>
        <w:autoSpaceDE w:val="0"/>
        <w:autoSpaceDN w:val="0"/>
        <w:adjustRightInd w:val="0"/>
        <w:spacing w:line="360" w:lineRule="auto"/>
        <w:ind w:left="720" w:hanging="720"/>
        <w:outlineLvl w:val="9"/>
        <w:rPr>
          <w:rFonts w:hint="eastAsia" w:ascii="宋体" w:hAnsi="宋体" w:eastAsia="宋体" w:cs="宋体"/>
          <w:color w:val="000000" w:themeColor="text1"/>
          <w:szCs w:val="30"/>
          <w:highlight w:val="none"/>
          <w14:textFill>
            <w14:solidFill>
              <w14:schemeClr w14:val="tx1"/>
            </w14:solidFill>
          </w14:textFill>
        </w:rPr>
      </w:pPr>
    </w:p>
    <w:p w14:paraId="3803B45C">
      <w:pPr>
        <w:tabs>
          <w:tab w:val="right" w:pos="7320"/>
        </w:tabs>
        <w:autoSpaceDE w:val="0"/>
        <w:autoSpaceDN w:val="0"/>
        <w:adjustRightInd w:val="0"/>
        <w:spacing w:line="360" w:lineRule="auto"/>
        <w:ind w:left="720" w:hanging="720"/>
        <w:outlineLvl w:val="9"/>
        <w:rPr>
          <w:rFonts w:hint="eastAsia" w:ascii="宋体" w:hAnsi="宋体" w:eastAsia="宋体" w:cs="宋体"/>
          <w:color w:val="000000" w:themeColor="text1"/>
          <w:szCs w:val="30"/>
          <w:highlight w:val="none"/>
          <w14:textFill>
            <w14:solidFill>
              <w14:schemeClr w14:val="tx1"/>
            </w14:solidFill>
          </w14:textFill>
        </w:rPr>
      </w:pPr>
    </w:p>
    <w:p w14:paraId="3B519E25">
      <w:pPr>
        <w:tabs>
          <w:tab w:val="left" w:pos="1080"/>
          <w:tab w:val="right" w:pos="7320"/>
        </w:tabs>
        <w:autoSpaceDE w:val="0"/>
        <w:autoSpaceDN w:val="0"/>
        <w:adjustRightInd w:val="0"/>
        <w:spacing w:line="400" w:lineRule="atLeast"/>
        <w:ind w:left="720" w:hanging="720"/>
        <w:outlineLvl w:val="9"/>
        <w:rPr>
          <w:rFonts w:hint="eastAsia" w:ascii="宋体" w:hAnsi="宋体" w:eastAsia="宋体" w:cs="宋体"/>
          <w:color w:val="000000" w:themeColor="text1"/>
          <w:szCs w:val="30"/>
          <w:highlight w:val="none"/>
          <w14:textFill>
            <w14:solidFill>
              <w14:schemeClr w14:val="tx1"/>
            </w14:solidFill>
          </w14:textFill>
        </w:rPr>
      </w:pPr>
    </w:p>
    <w:p w14:paraId="2321BB58">
      <w:pPr>
        <w:tabs>
          <w:tab w:val="left" w:pos="1140"/>
        </w:tabs>
        <w:autoSpaceDE w:val="0"/>
        <w:autoSpaceDN w:val="0"/>
        <w:adjustRightInd w:val="0"/>
        <w:spacing w:line="360" w:lineRule="auto"/>
        <w:jc w:val="center"/>
        <w:outlineLvl w:val="9"/>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br w:type="page"/>
      </w:r>
      <w:bookmarkStart w:id="718" w:name="_Toc27181_WPSOffice_Level1"/>
      <w:r>
        <w:rPr>
          <w:rFonts w:hint="eastAsia" w:ascii="宋体" w:hAnsi="宋体" w:eastAsia="宋体" w:cs="宋体"/>
          <w:color w:val="000000" w:themeColor="text1"/>
          <w:sz w:val="28"/>
          <w:szCs w:val="28"/>
          <w:highlight w:val="none"/>
          <w:lang w:val="zh-CN"/>
          <w14:textFill>
            <w14:solidFill>
              <w14:schemeClr w14:val="tx1"/>
            </w14:solidFill>
          </w14:textFill>
        </w:rPr>
        <w:t>一、</w:t>
      </w:r>
      <w:r>
        <w:rPr>
          <w:rFonts w:hint="eastAsia" w:ascii="宋体" w:hAnsi="宋体" w:eastAsia="宋体" w:cs="宋体"/>
          <w:b/>
          <w:bCs/>
          <w:color w:val="000000" w:themeColor="text1"/>
          <w:sz w:val="28"/>
          <w:szCs w:val="28"/>
          <w:highlight w:val="none"/>
          <w:lang w:val="zh-CN"/>
          <w14:textFill>
            <w14:solidFill>
              <w14:schemeClr w14:val="tx1"/>
            </w14:solidFill>
          </w14:textFill>
        </w:rPr>
        <w:t>总则</w:t>
      </w:r>
      <w:bookmarkEnd w:id="718"/>
    </w:p>
    <w:p w14:paraId="30C5F5F7">
      <w:pPr>
        <w:tabs>
          <w:tab w:val="left" w:pos="567"/>
          <w:tab w:val="left" w:pos="600"/>
        </w:tabs>
        <w:autoSpaceDE w:val="0"/>
        <w:autoSpaceDN w:val="0"/>
        <w:adjustRightInd w:val="0"/>
        <w:spacing w:line="360" w:lineRule="auto"/>
        <w:ind w:left="600" w:hanging="600"/>
        <w:outlineLvl w:val="9"/>
        <w:rPr>
          <w:rFonts w:hint="eastAsia"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1、一般规定</w:t>
      </w:r>
    </w:p>
    <w:p w14:paraId="16E6B7F6">
      <w:pPr>
        <w:autoSpaceDE w:val="0"/>
        <w:autoSpaceDN w:val="0"/>
        <w:adjustRightInd w:val="0"/>
        <w:spacing w:line="360" w:lineRule="auto"/>
        <w:ind w:left="567" w:hanging="567"/>
        <w:outlineLvl w:val="9"/>
        <w:rPr>
          <w:rFonts w:hint="eastAsia" w:ascii="宋体" w:hAnsi="宋体" w:eastAsia="宋体" w:cs="宋体"/>
          <w:color w:val="000000" w:themeColor="text1"/>
          <w:kern w:val="0"/>
          <w:szCs w:val="32"/>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kern w:val="0"/>
          <w:szCs w:val="21"/>
          <w:highlight w:val="none"/>
          <w:lang w:eastAsia="zh-CN"/>
          <w14:textFill>
            <w14:solidFill>
              <w14:schemeClr w14:val="tx1"/>
            </w14:solidFill>
          </w14:textFill>
        </w:rPr>
        <w:t>东莞市石鼓净水有限公司污水处理厂分布式光伏发电项目</w:t>
      </w:r>
      <w:r>
        <w:rPr>
          <w:rFonts w:hint="eastAsia" w:ascii="宋体" w:hAnsi="宋体" w:eastAsia="宋体" w:cs="宋体"/>
          <w:color w:val="000000" w:themeColor="text1"/>
          <w:szCs w:val="21"/>
          <w:highlight w:val="none"/>
          <w:lang w:val="zh-CN"/>
          <w14:textFill>
            <w14:solidFill>
              <w14:schemeClr w14:val="tx1"/>
            </w14:solidFill>
          </w14:textFill>
        </w:rPr>
        <w:t>(招标编号：DGDS2024-089</w:t>
      </w:r>
      <w:r>
        <w:rPr>
          <w:rFonts w:hint="eastAsia" w:ascii="宋体" w:hAnsi="宋体" w:eastAsia="宋体" w:cs="宋体"/>
          <w:color w:val="000000" w:themeColor="text1"/>
          <w:kern w:val="0"/>
          <w:szCs w:val="32"/>
          <w:highlight w:val="none"/>
          <w14:textFill>
            <w14:solidFill>
              <w14:schemeClr w14:val="tx1"/>
            </w14:solidFill>
          </w14:textFill>
        </w:rPr>
        <w:t>)的</w:t>
      </w:r>
      <w:r>
        <w:rPr>
          <w:rFonts w:hint="eastAsia" w:ascii="宋体" w:hAnsi="宋体" w:eastAsia="宋体" w:cs="宋体"/>
          <w:color w:val="000000" w:themeColor="text1"/>
          <w:szCs w:val="21"/>
          <w:highlight w:val="none"/>
          <w:lang w:val="zh-CN"/>
          <w14:textFill>
            <w14:solidFill>
              <w14:schemeClr w14:val="tx1"/>
            </w14:solidFill>
          </w14:textFill>
        </w:rPr>
        <w:t>招标</w:t>
      </w:r>
      <w:r>
        <w:rPr>
          <w:rFonts w:hint="eastAsia" w:ascii="宋体" w:hAnsi="宋体" w:eastAsia="宋体" w:cs="宋体"/>
          <w:color w:val="000000" w:themeColor="text1"/>
          <w:kern w:val="0"/>
          <w:szCs w:val="32"/>
          <w:highlight w:val="none"/>
          <w14:textFill>
            <w14:solidFill>
              <w14:schemeClr w14:val="tx1"/>
            </w14:solidFill>
          </w14:textFill>
        </w:rPr>
        <w:t>按照《中华人民共和国招标投标法》等有关规定进行。</w:t>
      </w:r>
    </w:p>
    <w:p w14:paraId="6BCDB5A9">
      <w:pPr>
        <w:autoSpaceDE w:val="0"/>
        <w:autoSpaceDN w:val="0"/>
        <w:adjustRightInd w:val="0"/>
        <w:spacing w:line="360" w:lineRule="auto"/>
        <w:ind w:left="567" w:hanging="567"/>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1.2</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评标必须遵循公平、公正、诚实信用的原则。</w:t>
      </w:r>
    </w:p>
    <w:p w14:paraId="25FA2023">
      <w:pPr>
        <w:autoSpaceDE w:val="0"/>
        <w:autoSpaceDN w:val="0"/>
        <w:adjustRightInd w:val="0"/>
        <w:spacing w:line="360" w:lineRule="auto"/>
        <w:ind w:left="567" w:hanging="567"/>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1.3</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招标代理机构</w:t>
      </w:r>
      <w:r>
        <w:rPr>
          <w:rFonts w:hint="eastAsia" w:ascii="宋体" w:hAnsi="宋体" w:eastAsia="宋体" w:cs="宋体"/>
          <w:color w:val="000000" w:themeColor="text1"/>
          <w:kern w:val="0"/>
          <w:szCs w:val="32"/>
          <w:highlight w:val="none"/>
          <w14:textFill>
            <w14:solidFill>
              <w14:schemeClr w14:val="tx1"/>
            </w14:solidFill>
          </w14:textFill>
        </w:rPr>
        <w:t>(</w:t>
      </w:r>
      <w:r>
        <w:rPr>
          <w:rFonts w:hint="eastAsia" w:ascii="宋体" w:hAnsi="宋体" w:eastAsia="宋体" w:cs="宋体"/>
          <w:color w:val="000000" w:themeColor="text1"/>
          <w:kern w:val="0"/>
          <w:szCs w:val="32"/>
          <w:highlight w:val="none"/>
          <w:lang w:eastAsia="zh-CN"/>
          <w14:textFill>
            <w14:solidFill>
              <w14:schemeClr w14:val="tx1"/>
            </w14:solidFill>
          </w14:textFill>
        </w:rPr>
        <w:t>东莞市达盛招标代理有限公司</w:t>
      </w:r>
      <w:r>
        <w:rPr>
          <w:rFonts w:hint="eastAsia" w:ascii="宋体" w:hAnsi="宋体" w:eastAsia="宋体" w:cs="宋体"/>
          <w:color w:val="000000" w:themeColor="text1"/>
          <w:kern w:val="0"/>
          <w:szCs w:val="32"/>
          <w:highlight w:val="none"/>
          <w14:textFill>
            <w14:solidFill>
              <w14:schemeClr w14:val="tx1"/>
            </w14:solidFill>
          </w14:textFill>
        </w:rPr>
        <w:t>）组</w:t>
      </w:r>
      <w:r>
        <w:rPr>
          <w:rFonts w:hint="eastAsia" w:ascii="宋体" w:hAnsi="宋体" w:eastAsia="宋体" w:cs="宋体"/>
          <w:color w:val="000000" w:themeColor="text1"/>
          <w:szCs w:val="24"/>
          <w:highlight w:val="none"/>
          <w:lang w:val="zh-CN"/>
          <w14:textFill>
            <w14:solidFill>
              <w14:schemeClr w14:val="tx1"/>
            </w14:solidFill>
          </w14:textFill>
        </w:rPr>
        <w:t>织评标工作，全过程接受招标人及相关部门的监督、管理和指导。</w:t>
      </w:r>
    </w:p>
    <w:p w14:paraId="08568A58">
      <w:pPr>
        <w:autoSpaceDE w:val="0"/>
        <w:autoSpaceDN w:val="0"/>
        <w:adjustRightInd w:val="0"/>
        <w:spacing w:line="360" w:lineRule="auto"/>
        <w:ind w:left="567" w:hanging="567"/>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1.4</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评标按照招标文件规定的内容进行，采取综合评分</w:t>
      </w:r>
      <w:r>
        <w:rPr>
          <w:rFonts w:hint="eastAsia" w:ascii="宋体" w:hAnsi="宋体" w:eastAsia="宋体" w:cs="宋体"/>
          <w:color w:val="000000" w:themeColor="text1"/>
          <w:szCs w:val="21"/>
          <w:highlight w:val="none"/>
          <w14:textFill>
            <w14:solidFill>
              <w14:schemeClr w14:val="tx1"/>
            </w14:solidFill>
          </w14:textFill>
        </w:rPr>
        <w:t>法进行评审</w:t>
      </w:r>
      <w:r>
        <w:rPr>
          <w:rFonts w:hint="eastAsia" w:ascii="宋体" w:hAnsi="宋体" w:eastAsia="宋体" w:cs="宋体"/>
          <w:color w:val="000000" w:themeColor="text1"/>
          <w:szCs w:val="24"/>
          <w:highlight w:val="none"/>
          <w:lang w:val="zh-CN"/>
          <w14:textFill>
            <w14:solidFill>
              <w14:schemeClr w14:val="tx1"/>
            </w14:solidFill>
          </w14:textFill>
        </w:rPr>
        <w:t>。</w:t>
      </w:r>
    </w:p>
    <w:p w14:paraId="52B6381F">
      <w:pPr>
        <w:numPr>
          <w:ilvl w:val="1"/>
          <w:numId w:val="18"/>
        </w:numPr>
        <w:autoSpaceDE w:val="0"/>
        <w:autoSpaceDN w:val="0"/>
        <w:adjustRightInd w:val="0"/>
        <w:spacing w:line="360" w:lineRule="auto"/>
        <w:ind w:left="565" w:hanging="564" w:hangingChars="269"/>
        <w:jc w:val="left"/>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本办法的评审对象是指投标人按照招标文件要求提供的有效投标文件，包括投标人应评标委员会要求对原投标文件作出的正式书面澄清文件。</w:t>
      </w:r>
    </w:p>
    <w:p w14:paraId="456720AA">
      <w:pPr>
        <w:autoSpaceDE w:val="0"/>
        <w:autoSpaceDN w:val="0"/>
        <w:adjustRightInd w:val="0"/>
        <w:spacing w:line="360" w:lineRule="auto"/>
        <w:outlineLvl w:val="9"/>
        <w:rPr>
          <w:rFonts w:hint="eastAsia" w:ascii="宋体" w:hAnsi="宋体" w:eastAsia="宋体" w:cs="宋体"/>
          <w:color w:val="000000" w:themeColor="text1"/>
          <w:sz w:val="24"/>
          <w:szCs w:val="24"/>
          <w:highlight w:val="none"/>
          <w:lang w:val="zh-CN"/>
          <w14:textFill>
            <w14:solidFill>
              <w14:schemeClr w14:val="tx1"/>
            </w14:solidFill>
          </w14:textFill>
        </w:rPr>
      </w:pPr>
    </w:p>
    <w:p w14:paraId="05AA3A2D">
      <w:pPr>
        <w:tabs>
          <w:tab w:val="left" w:pos="360"/>
          <w:tab w:val="left" w:pos="600"/>
        </w:tabs>
        <w:autoSpaceDE w:val="0"/>
        <w:autoSpaceDN w:val="0"/>
        <w:adjustRightInd w:val="0"/>
        <w:spacing w:line="360" w:lineRule="auto"/>
        <w:ind w:left="600" w:hanging="600"/>
        <w:outlineLvl w:val="9"/>
        <w:rPr>
          <w:rFonts w:hint="eastAsia"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2、</w:t>
      </w:r>
      <w:r>
        <w:rPr>
          <w:rFonts w:hint="eastAsia" w:ascii="宋体" w:hAnsi="宋体" w:eastAsia="宋体" w:cs="宋体"/>
          <w:b/>
          <w:bCs/>
          <w:color w:val="000000" w:themeColor="text1"/>
          <w:szCs w:val="24"/>
          <w:highlight w:val="none"/>
          <w:lang w:val="zh-CN"/>
          <w14:textFill>
            <w14:solidFill>
              <w14:schemeClr w14:val="tx1"/>
            </w14:solidFill>
          </w14:textFill>
        </w:rPr>
        <w:tab/>
      </w:r>
      <w:r>
        <w:rPr>
          <w:rFonts w:hint="eastAsia" w:ascii="宋体" w:hAnsi="宋体" w:eastAsia="宋体" w:cs="宋体"/>
          <w:b/>
          <w:bCs/>
          <w:color w:val="000000" w:themeColor="text1"/>
          <w:szCs w:val="24"/>
          <w:highlight w:val="none"/>
          <w:lang w:val="zh-CN"/>
          <w14:textFill>
            <w14:solidFill>
              <w14:schemeClr w14:val="tx1"/>
            </w14:solidFill>
          </w14:textFill>
        </w:rPr>
        <w:t>评标组织机构的组成</w:t>
      </w:r>
    </w:p>
    <w:p w14:paraId="1F569D83">
      <w:pPr>
        <w:tabs>
          <w:tab w:val="left" w:pos="567"/>
          <w:tab w:val="left" w:pos="1145"/>
        </w:tabs>
        <w:autoSpaceDE w:val="0"/>
        <w:autoSpaceDN w:val="0"/>
        <w:adjustRightInd w:val="0"/>
        <w:spacing w:line="360" w:lineRule="auto"/>
        <w:ind w:left="600" w:hanging="600"/>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2.1</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评标委员会</w:t>
      </w:r>
      <w:r>
        <w:rPr>
          <w:rFonts w:hint="eastAsia" w:ascii="宋体" w:hAnsi="宋体" w:eastAsia="宋体" w:cs="宋体"/>
          <w:color w:val="000000" w:themeColor="text1"/>
          <w:kern w:val="0"/>
          <w:szCs w:val="24"/>
          <w:highlight w:val="none"/>
          <w14:textFill>
            <w14:solidFill>
              <w14:schemeClr w14:val="tx1"/>
            </w14:solidFill>
          </w14:textFill>
        </w:rPr>
        <w:t>由招标人和技术、经济等方面的专家组成，成员为</w:t>
      </w:r>
      <w:r>
        <w:rPr>
          <w:rFonts w:hint="eastAsia" w:ascii="宋体" w:hAnsi="宋体" w:eastAsia="宋体" w:cs="宋体"/>
          <w:color w:val="000000" w:themeColor="text1"/>
          <w:kern w:val="0"/>
          <w:szCs w:val="24"/>
          <w:highlight w:val="none"/>
          <w:lang w:val="en-US" w:eastAsia="zh-CN"/>
          <w14:textFill>
            <w14:solidFill>
              <w14:schemeClr w14:val="tx1"/>
            </w14:solidFill>
          </w14:textFill>
        </w:rPr>
        <w:t>7</w:t>
      </w:r>
      <w:r>
        <w:rPr>
          <w:rFonts w:hint="eastAsia" w:ascii="宋体" w:hAnsi="宋体" w:eastAsia="宋体" w:cs="宋体"/>
          <w:color w:val="000000" w:themeColor="text1"/>
          <w:kern w:val="0"/>
          <w:szCs w:val="24"/>
          <w:highlight w:val="none"/>
          <w14:textFill>
            <w14:solidFill>
              <w14:schemeClr w14:val="tx1"/>
            </w14:solidFill>
          </w14:textFill>
        </w:rPr>
        <w:t>人以上（含</w:t>
      </w:r>
      <w:r>
        <w:rPr>
          <w:rFonts w:hint="eastAsia" w:ascii="宋体" w:hAnsi="宋体" w:eastAsia="宋体" w:cs="宋体"/>
          <w:color w:val="000000" w:themeColor="text1"/>
          <w:kern w:val="0"/>
          <w:szCs w:val="24"/>
          <w:highlight w:val="none"/>
          <w:lang w:val="en-US" w:eastAsia="zh-CN"/>
          <w14:textFill>
            <w14:solidFill>
              <w14:schemeClr w14:val="tx1"/>
            </w14:solidFill>
          </w14:textFill>
        </w:rPr>
        <w:t>7</w:t>
      </w:r>
      <w:r>
        <w:rPr>
          <w:rFonts w:hint="eastAsia" w:ascii="宋体" w:hAnsi="宋体" w:eastAsia="宋体" w:cs="宋体"/>
          <w:color w:val="000000" w:themeColor="text1"/>
          <w:kern w:val="0"/>
          <w:szCs w:val="24"/>
          <w:highlight w:val="none"/>
          <w14:textFill>
            <w14:solidFill>
              <w14:schemeClr w14:val="tx1"/>
            </w14:solidFill>
          </w14:textFill>
        </w:rPr>
        <w:t>人）单数，其中技术、经济等方面的专家不少于成员总数的三分之二。</w:t>
      </w:r>
      <w:r>
        <w:rPr>
          <w:rFonts w:hint="eastAsia" w:ascii="宋体" w:hAnsi="宋体" w:eastAsia="宋体" w:cs="宋体"/>
          <w:color w:val="000000" w:themeColor="text1"/>
          <w:szCs w:val="24"/>
          <w:highlight w:val="none"/>
          <w:lang w:val="zh-CN"/>
          <w14:textFill>
            <w14:solidFill>
              <w14:schemeClr w14:val="tx1"/>
            </w14:solidFill>
          </w14:textFill>
        </w:rPr>
        <w:t>专家依法从</w:t>
      </w:r>
      <w:r>
        <w:rPr>
          <w:rFonts w:hint="eastAsia" w:ascii="宋体" w:hAnsi="宋体" w:eastAsia="宋体" w:cs="宋体"/>
          <w:color w:val="000000" w:themeColor="text1"/>
          <w:kern w:val="0"/>
          <w:szCs w:val="24"/>
          <w:highlight w:val="none"/>
          <w14:textFill>
            <w14:solidFill>
              <w14:schemeClr w14:val="tx1"/>
            </w14:solidFill>
          </w14:textFill>
        </w:rPr>
        <w:t>专家库中随机抽取产生。</w:t>
      </w:r>
    </w:p>
    <w:p w14:paraId="65BA7865">
      <w:pPr>
        <w:tabs>
          <w:tab w:val="left" w:pos="567"/>
          <w:tab w:val="left" w:pos="1145"/>
        </w:tabs>
        <w:autoSpaceDE w:val="0"/>
        <w:autoSpaceDN w:val="0"/>
        <w:adjustRightInd w:val="0"/>
        <w:spacing w:line="360" w:lineRule="auto"/>
        <w:ind w:left="600" w:hanging="600"/>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2.2</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评标工作组由招标人、招标代理机构及有关专家组成，由评标委员会确认，并接受其领导。</w:t>
      </w:r>
    </w:p>
    <w:p w14:paraId="470B27C2">
      <w:pPr>
        <w:autoSpaceDE w:val="0"/>
        <w:autoSpaceDN w:val="0"/>
        <w:adjustRightInd w:val="0"/>
        <w:spacing w:line="360" w:lineRule="auto"/>
        <w:ind w:left="600" w:hanging="600"/>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2.3</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评标工作组分成评标委员会、秘书组。</w:t>
      </w:r>
    </w:p>
    <w:p w14:paraId="3D5FBD7F">
      <w:pPr>
        <w:autoSpaceDE w:val="0"/>
        <w:autoSpaceDN w:val="0"/>
        <w:adjustRightInd w:val="0"/>
        <w:spacing w:line="360" w:lineRule="auto"/>
        <w:ind w:left="600" w:hanging="600"/>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2.4</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评标委员会应相对独立工作，负责评审、撰写评标报告。招标代理机构秘书组负责评标过程中资料的保管、发放及回收，协调技术和评标委员会评标工作的进展和整理、汇总评标资料及复核。</w:t>
      </w:r>
    </w:p>
    <w:p w14:paraId="717E3D9A">
      <w:pPr>
        <w:autoSpaceDE w:val="0"/>
        <w:autoSpaceDN w:val="0"/>
        <w:adjustRightInd w:val="0"/>
        <w:spacing w:line="360" w:lineRule="auto"/>
        <w:outlineLvl w:val="9"/>
        <w:rPr>
          <w:rFonts w:hint="eastAsia" w:ascii="宋体" w:hAnsi="宋体" w:eastAsia="宋体" w:cs="宋体"/>
          <w:color w:val="000000" w:themeColor="text1"/>
          <w:sz w:val="24"/>
          <w:szCs w:val="24"/>
          <w:highlight w:val="none"/>
          <w:lang w:val="zh-CN"/>
          <w14:textFill>
            <w14:solidFill>
              <w14:schemeClr w14:val="tx1"/>
            </w14:solidFill>
          </w14:textFill>
        </w:rPr>
      </w:pPr>
    </w:p>
    <w:p w14:paraId="415EB6E1">
      <w:pPr>
        <w:autoSpaceDE w:val="0"/>
        <w:autoSpaceDN w:val="0"/>
        <w:adjustRightInd w:val="0"/>
        <w:spacing w:line="360" w:lineRule="auto"/>
        <w:outlineLvl w:val="9"/>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3、</w:t>
      </w:r>
      <w:r>
        <w:rPr>
          <w:rFonts w:hint="eastAsia" w:ascii="宋体" w:hAnsi="宋体" w:eastAsia="宋体" w:cs="宋体"/>
          <w:b/>
          <w:bCs/>
          <w:color w:val="000000" w:themeColor="text1"/>
          <w:szCs w:val="21"/>
          <w:highlight w:val="none"/>
          <w:lang w:val="zh-CN"/>
          <w14:textFill>
            <w14:solidFill>
              <w14:schemeClr w14:val="tx1"/>
            </w14:solidFill>
          </w14:textFill>
        </w:rPr>
        <w:t>评标</w:t>
      </w:r>
      <w:r>
        <w:rPr>
          <w:rFonts w:hint="eastAsia" w:ascii="宋体" w:hAnsi="宋体" w:eastAsia="宋体" w:cs="宋体"/>
          <w:b/>
          <w:bCs/>
          <w:color w:val="000000" w:themeColor="text1"/>
          <w:szCs w:val="24"/>
          <w:highlight w:val="none"/>
          <w:lang w:val="zh-CN"/>
          <w14:textFill>
            <w14:solidFill>
              <w14:schemeClr w14:val="tx1"/>
            </w14:solidFill>
          </w14:textFill>
        </w:rPr>
        <w:t>委员会职责</w:t>
      </w:r>
    </w:p>
    <w:p w14:paraId="7E5A3BCF">
      <w:pPr>
        <w:autoSpaceDE w:val="0"/>
        <w:autoSpaceDN w:val="0"/>
        <w:adjustRightInd w:val="0"/>
        <w:spacing w:line="360" w:lineRule="auto"/>
        <w:jc w:val="left"/>
        <w:outlineLvl w:val="9"/>
        <w:rPr>
          <w:rFonts w:hint="eastAsia"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3.1  审查投标文件是否符合招标文件要求，并作出评价；</w:t>
      </w:r>
    </w:p>
    <w:p w14:paraId="17AA1BA6">
      <w:pPr>
        <w:autoSpaceDE w:val="0"/>
        <w:autoSpaceDN w:val="0"/>
        <w:adjustRightInd w:val="0"/>
        <w:spacing w:line="360" w:lineRule="auto"/>
        <w:jc w:val="left"/>
        <w:outlineLvl w:val="9"/>
        <w:rPr>
          <w:rFonts w:hint="eastAsia"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3.2  要求投标人对投标文件有关事项作出解释或者澄清；</w:t>
      </w:r>
    </w:p>
    <w:p w14:paraId="3AA116F2">
      <w:pPr>
        <w:autoSpaceDE w:val="0"/>
        <w:autoSpaceDN w:val="0"/>
        <w:adjustRightInd w:val="0"/>
        <w:spacing w:line="360" w:lineRule="auto"/>
        <w:jc w:val="left"/>
        <w:outlineLvl w:val="9"/>
        <w:rPr>
          <w:rFonts w:hint="eastAsia"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3.3</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 xml:space="preserve"> 推荐中标候选人名单及排序；</w:t>
      </w:r>
    </w:p>
    <w:p w14:paraId="29B9A824">
      <w:pPr>
        <w:autoSpaceDE w:val="0"/>
        <w:autoSpaceDN w:val="0"/>
        <w:adjustRightInd w:val="0"/>
        <w:spacing w:line="360" w:lineRule="auto"/>
        <w:jc w:val="left"/>
        <w:outlineLvl w:val="9"/>
        <w:rPr>
          <w:rFonts w:hint="eastAsia"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3.4</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 xml:space="preserve"> 向招标人、招标代理机构或者有关部门报告非法干预评标工作的行为。</w:t>
      </w:r>
    </w:p>
    <w:p w14:paraId="5DC39340">
      <w:pPr>
        <w:autoSpaceDE w:val="0"/>
        <w:autoSpaceDN w:val="0"/>
        <w:adjustRightInd w:val="0"/>
        <w:spacing w:line="360" w:lineRule="auto"/>
        <w:jc w:val="left"/>
        <w:outlineLvl w:val="9"/>
        <w:rPr>
          <w:rFonts w:hint="eastAsia" w:ascii="宋体" w:hAnsi="宋体" w:eastAsia="宋体" w:cs="宋体"/>
          <w:color w:val="000000" w:themeColor="text1"/>
          <w:kern w:val="0"/>
          <w:sz w:val="24"/>
          <w:szCs w:val="24"/>
          <w:highlight w:val="none"/>
          <w:lang w:val="zh-CN"/>
          <w14:textFill>
            <w14:solidFill>
              <w14:schemeClr w14:val="tx1"/>
            </w14:solidFill>
          </w14:textFill>
        </w:rPr>
      </w:pPr>
    </w:p>
    <w:p w14:paraId="6CBE657A">
      <w:pPr>
        <w:tabs>
          <w:tab w:val="left" w:pos="720"/>
        </w:tabs>
        <w:autoSpaceDE w:val="0"/>
        <w:autoSpaceDN w:val="0"/>
        <w:adjustRightInd w:val="0"/>
        <w:spacing w:line="360" w:lineRule="auto"/>
        <w:outlineLvl w:val="9"/>
        <w:rPr>
          <w:rFonts w:hint="eastAsia"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4、评标委员会义务</w:t>
      </w:r>
    </w:p>
    <w:p w14:paraId="6D93E0B1">
      <w:pPr>
        <w:autoSpaceDE w:val="0"/>
        <w:autoSpaceDN w:val="0"/>
        <w:adjustRightInd w:val="0"/>
        <w:spacing w:line="360" w:lineRule="auto"/>
        <w:jc w:val="left"/>
        <w:outlineLvl w:val="9"/>
        <w:rPr>
          <w:rFonts w:hint="eastAsia"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4.1  遵纪守法，客观、公正、廉洁地履行职责；</w:t>
      </w:r>
    </w:p>
    <w:p w14:paraId="29597021">
      <w:pPr>
        <w:autoSpaceDE w:val="0"/>
        <w:autoSpaceDN w:val="0"/>
        <w:adjustRightInd w:val="0"/>
        <w:spacing w:line="360" w:lineRule="auto"/>
        <w:jc w:val="left"/>
        <w:outlineLvl w:val="9"/>
        <w:rPr>
          <w:rFonts w:hint="eastAsia"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4.2  按照招标文件规定的评标方法和评标标准进行评审，对评审意见承担个人责任；</w:t>
      </w:r>
    </w:p>
    <w:p w14:paraId="6067DB61">
      <w:pPr>
        <w:autoSpaceDE w:val="0"/>
        <w:autoSpaceDN w:val="0"/>
        <w:adjustRightInd w:val="0"/>
        <w:spacing w:line="360" w:lineRule="auto"/>
        <w:jc w:val="left"/>
        <w:outlineLvl w:val="9"/>
        <w:rPr>
          <w:rFonts w:hint="eastAsia"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4.3  对评标过程和结果，以及投标人的商业秘密保密；</w:t>
      </w:r>
    </w:p>
    <w:p w14:paraId="66FD06CF">
      <w:pPr>
        <w:autoSpaceDE w:val="0"/>
        <w:autoSpaceDN w:val="0"/>
        <w:adjustRightInd w:val="0"/>
        <w:spacing w:line="360" w:lineRule="auto"/>
        <w:jc w:val="left"/>
        <w:outlineLvl w:val="9"/>
        <w:rPr>
          <w:rFonts w:hint="eastAsia"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4.4  参与评标报告的起草；</w:t>
      </w:r>
    </w:p>
    <w:p w14:paraId="494B8A46">
      <w:pPr>
        <w:autoSpaceDE w:val="0"/>
        <w:autoSpaceDN w:val="0"/>
        <w:adjustRightInd w:val="0"/>
        <w:spacing w:line="360" w:lineRule="auto"/>
        <w:jc w:val="left"/>
        <w:outlineLvl w:val="9"/>
        <w:rPr>
          <w:rFonts w:hint="eastAsia"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4.5  配合有关部门的投诉处理工作；</w:t>
      </w:r>
    </w:p>
    <w:p w14:paraId="0B784C4A">
      <w:pPr>
        <w:autoSpaceDE w:val="0"/>
        <w:autoSpaceDN w:val="0"/>
        <w:adjustRightInd w:val="0"/>
        <w:spacing w:line="360" w:lineRule="auto"/>
        <w:jc w:val="left"/>
        <w:outlineLvl w:val="9"/>
        <w:rPr>
          <w:rFonts w:hint="eastAsia"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4.6  配合招标人、招标代理机构答复投标人提出的质疑、异议。</w:t>
      </w:r>
    </w:p>
    <w:p w14:paraId="718DBD8E">
      <w:pPr>
        <w:tabs>
          <w:tab w:val="left" w:pos="720"/>
        </w:tabs>
        <w:autoSpaceDE w:val="0"/>
        <w:autoSpaceDN w:val="0"/>
        <w:adjustRightInd w:val="0"/>
        <w:spacing w:line="360" w:lineRule="auto"/>
        <w:outlineLvl w:val="9"/>
        <w:rPr>
          <w:rFonts w:hint="eastAsia" w:ascii="宋体" w:hAnsi="宋体" w:eastAsia="宋体" w:cs="宋体"/>
          <w:color w:val="000000" w:themeColor="text1"/>
          <w:sz w:val="24"/>
          <w:szCs w:val="24"/>
          <w:highlight w:val="none"/>
          <w:lang w:val="zh-CN"/>
          <w14:textFill>
            <w14:solidFill>
              <w14:schemeClr w14:val="tx1"/>
            </w14:solidFill>
          </w14:textFill>
        </w:rPr>
      </w:pPr>
    </w:p>
    <w:p w14:paraId="408BC58A">
      <w:pPr>
        <w:numPr>
          <w:ilvl w:val="0"/>
          <w:numId w:val="19"/>
        </w:numPr>
        <w:tabs>
          <w:tab w:val="left" w:pos="1547"/>
        </w:tabs>
        <w:autoSpaceDE w:val="0"/>
        <w:autoSpaceDN w:val="0"/>
        <w:adjustRightInd w:val="0"/>
        <w:spacing w:line="360" w:lineRule="auto"/>
        <w:outlineLvl w:val="9"/>
        <w:rPr>
          <w:rFonts w:hint="eastAsia"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评审程序</w:t>
      </w:r>
    </w:p>
    <w:p w14:paraId="124104FA">
      <w:pPr>
        <w:autoSpaceDE w:val="0"/>
        <w:autoSpaceDN w:val="0"/>
        <w:adjustRightInd w:val="0"/>
        <w:spacing w:line="360" w:lineRule="auto"/>
        <w:ind w:left="567" w:hanging="567"/>
        <w:rPr>
          <w:rFonts w:hint="eastAsia"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4"/>
          <w:highlight w:val="none"/>
          <w:lang w:val="zh-CN"/>
          <w14:textFill>
            <w14:solidFill>
              <w14:schemeClr w14:val="tx1"/>
            </w14:solidFill>
          </w14:textFill>
        </w:rPr>
        <w:t>公开招标：</w:t>
      </w:r>
    </w:p>
    <w:p w14:paraId="6B4B0278">
      <w:pPr>
        <w:autoSpaceDE w:val="0"/>
        <w:autoSpaceDN w:val="0"/>
        <w:adjustRightInd w:val="0"/>
        <w:spacing w:line="360" w:lineRule="auto"/>
        <w:ind w:left="567" w:hanging="567"/>
        <w:outlineLvl w:val="9"/>
        <w:rPr>
          <w:rFonts w:hint="eastAsia" w:ascii="宋体" w:hAnsi="宋体" w:eastAsia="宋体" w:cs="宋体"/>
          <w:bCs/>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5.1</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bCs/>
          <w:color w:val="000000" w:themeColor="text1"/>
          <w:szCs w:val="24"/>
          <w:highlight w:val="none"/>
          <w:lang w:val="zh-CN"/>
          <w14:textFill>
            <w14:solidFill>
              <w14:schemeClr w14:val="tx1"/>
            </w14:solidFill>
          </w14:textFill>
        </w:rPr>
        <w:t>评审首先由评标委员会对投标人的</w:t>
      </w:r>
      <w:r>
        <w:rPr>
          <w:rFonts w:hint="eastAsia" w:ascii="宋体" w:hAnsi="宋体" w:eastAsia="宋体" w:cs="宋体"/>
          <w:color w:val="000000" w:themeColor="text1"/>
          <w:szCs w:val="24"/>
          <w:highlight w:val="none"/>
          <w:lang w:val="zh-CN"/>
          <w14:textFill>
            <w14:solidFill>
              <w14:schemeClr w14:val="tx1"/>
            </w14:solidFill>
          </w14:textFill>
        </w:rPr>
        <w:t>投标</w:t>
      </w:r>
      <w:r>
        <w:rPr>
          <w:rFonts w:hint="eastAsia" w:ascii="宋体" w:hAnsi="宋体" w:eastAsia="宋体" w:cs="宋体"/>
          <w:bCs/>
          <w:color w:val="000000" w:themeColor="text1"/>
          <w:szCs w:val="24"/>
          <w:highlight w:val="none"/>
          <w:lang w:val="zh-CN"/>
          <w14:textFill>
            <w14:solidFill>
              <w14:schemeClr w14:val="tx1"/>
            </w14:solidFill>
          </w14:textFill>
        </w:rPr>
        <w:t>文件做初审，对未能通过初审的投标文件不再进入下一阶段评审。</w:t>
      </w:r>
    </w:p>
    <w:p w14:paraId="3C68DA16">
      <w:pPr>
        <w:autoSpaceDE w:val="0"/>
        <w:autoSpaceDN w:val="0"/>
        <w:adjustRightInd w:val="0"/>
        <w:spacing w:line="360" w:lineRule="auto"/>
        <w:ind w:left="567" w:hanging="567"/>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5.2</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bCs/>
          <w:color w:val="000000" w:themeColor="text1"/>
          <w:szCs w:val="24"/>
          <w:highlight w:val="none"/>
          <w:lang w:val="zh-CN"/>
          <w14:textFill>
            <w14:solidFill>
              <w14:schemeClr w14:val="tx1"/>
            </w14:solidFill>
          </w14:textFill>
        </w:rPr>
        <w:t>评标</w:t>
      </w:r>
      <w:r>
        <w:rPr>
          <w:rFonts w:hint="eastAsia" w:ascii="宋体" w:hAnsi="宋体" w:eastAsia="宋体" w:cs="宋体"/>
          <w:color w:val="000000" w:themeColor="text1"/>
          <w:szCs w:val="24"/>
          <w:highlight w:val="none"/>
          <w:lang w:val="zh-CN"/>
          <w14:textFill>
            <w14:solidFill>
              <w14:schemeClr w14:val="tx1"/>
            </w14:solidFill>
          </w14:textFill>
        </w:rPr>
        <w:t>委员会对通过初审的投标人的投标文件进行详细的比较和评价。如需要，进行必要的澄清工作。</w:t>
      </w:r>
    </w:p>
    <w:p w14:paraId="3800F40D">
      <w:pPr>
        <w:autoSpaceDE w:val="0"/>
        <w:autoSpaceDN w:val="0"/>
        <w:adjustRightInd w:val="0"/>
        <w:spacing w:line="360" w:lineRule="auto"/>
        <w:ind w:left="567" w:hanging="567"/>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5.3  依据评分标准以及各项权重，各位评标委员会成员单独就每个投标人的商务状况、技术状况进行比较和评价，分别评出其商务得分和技术得分。</w:t>
      </w:r>
    </w:p>
    <w:p w14:paraId="420CF3E6">
      <w:pPr>
        <w:autoSpaceDE w:val="0"/>
        <w:autoSpaceDN w:val="0"/>
        <w:adjustRightInd w:val="0"/>
        <w:spacing w:line="360" w:lineRule="auto"/>
        <w:ind w:left="567" w:hanging="567"/>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5.4</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对有效投标人的投标报价进行审查和价格评分。</w:t>
      </w:r>
    </w:p>
    <w:p w14:paraId="0412EB13">
      <w:pPr>
        <w:autoSpaceDE w:val="0"/>
        <w:autoSpaceDN w:val="0"/>
        <w:adjustRightInd w:val="0"/>
        <w:spacing w:line="360" w:lineRule="auto"/>
        <w:ind w:left="567" w:hanging="567"/>
        <w:outlineLvl w:val="9"/>
        <w:rPr>
          <w:rFonts w:hint="eastAsia"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5.5  将各</w:t>
      </w:r>
      <w:r>
        <w:rPr>
          <w:rFonts w:hint="eastAsia" w:ascii="宋体" w:hAnsi="宋体" w:eastAsia="宋体" w:cs="宋体"/>
          <w:color w:val="000000" w:themeColor="text1"/>
          <w:szCs w:val="24"/>
          <w:highlight w:val="none"/>
          <w:lang w:val="zh-CN"/>
          <w14:textFill>
            <w14:solidFill>
              <w14:schemeClr w14:val="tx1"/>
            </w14:solidFill>
          </w14:textFill>
        </w:rPr>
        <w:t>评委对</w:t>
      </w:r>
      <w:r>
        <w:rPr>
          <w:rFonts w:hint="eastAsia" w:ascii="宋体" w:hAnsi="宋体" w:eastAsia="宋体" w:cs="宋体"/>
          <w:color w:val="000000" w:themeColor="text1"/>
          <w:kern w:val="0"/>
          <w:szCs w:val="24"/>
          <w:highlight w:val="none"/>
          <w:lang w:val="zh-CN"/>
          <w14:textFill>
            <w14:solidFill>
              <w14:schemeClr w14:val="tx1"/>
            </w14:solidFill>
          </w14:textFill>
        </w:rPr>
        <w:t>投标人的技术打分的最终综合得分、商务打分的算术平均值和价格得分相加得出投标人的总分。</w:t>
      </w:r>
    </w:p>
    <w:p w14:paraId="002F8F42">
      <w:pPr>
        <w:autoSpaceDE w:val="0"/>
        <w:autoSpaceDN w:val="0"/>
        <w:adjustRightInd w:val="0"/>
        <w:spacing w:line="360" w:lineRule="auto"/>
        <w:ind w:left="567" w:hanging="567"/>
        <w:outlineLvl w:val="9"/>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 xml:space="preserve">5.6  </w:t>
      </w:r>
      <w:r>
        <w:rPr>
          <w:rFonts w:hint="eastAsia" w:ascii="宋体" w:hAnsi="宋体" w:eastAsia="宋体" w:cs="宋体"/>
          <w:b/>
          <w:color w:val="000000" w:themeColor="text1"/>
          <w:kern w:val="0"/>
          <w:szCs w:val="24"/>
          <w:highlight w:val="none"/>
          <w:u w:val="single"/>
          <w:lang w:val="zh-CN"/>
          <w14:textFill>
            <w14:solidFill>
              <w14:schemeClr w14:val="tx1"/>
            </w14:solidFill>
          </w14:textFill>
        </w:rPr>
        <w:t>评标委员会将向招标人</w:t>
      </w:r>
      <w:r>
        <w:rPr>
          <w:rFonts w:hint="eastAsia" w:ascii="宋体" w:hAnsi="宋体" w:eastAsia="宋体" w:cs="宋体"/>
          <w:b/>
          <w:color w:val="000000" w:themeColor="text1"/>
          <w:kern w:val="0"/>
          <w:szCs w:val="24"/>
          <w:highlight w:val="none"/>
          <w:u w:val="single"/>
          <w14:textFill>
            <w14:solidFill>
              <w14:schemeClr w14:val="tx1"/>
            </w14:solidFill>
          </w14:textFill>
        </w:rPr>
        <w:t>推荐</w:t>
      </w:r>
      <w:r>
        <w:rPr>
          <w:rFonts w:hint="eastAsia" w:ascii="宋体" w:hAnsi="宋体" w:eastAsia="宋体" w:cs="宋体"/>
          <w:b/>
          <w:color w:val="000000" w:themeColor="text1"/>
          <w:kern w:val="0"/>
          <w:szCs w:val="24"/>
          <w:highlight w:val="none"/>
          <w:u w:val="single"/>
          <w:lang w:val="en-US" w:eastAsia="zh-CN"/>
          <w14:textFill>
            <w14:solidFill>
              <w14:schemeClr w14:val="tx1"/>
            </w14:solidFill>
          </w14:textFill>
        </w:rPr>
        <w:t>评标</w:t>
      </w:r>
      <w:r>
        <w:rPr>
          <w:rFonts w:hint="eastAsia" w:ascii="宋体" w:hAnsi="宋体" w:eastAsia="宋体" w:cs="宋体"/>
          <w:b/>
          <w:color w:val="000000" w:themeColor="text1"/>
          <w:kern w:val="0"/>
          <w:szCs w:val="24"/>
          <w:highlight w:val="none"/>
          <w:u w:val="single"/>
          <w14:textFill>
            <w14:solidFill>
              <w14:schemeClr w14:val="tx1"/>
            </w14:solidFill>
          </w14:textFill>
        </w:rPr>
        <w:t>最后综合得分</w:t>
      </w:r>
      <w:r>
        <w:rPr>
          <w:rFonts w:hint="eastAsia" w:ascii="宋体" w:hAnsi="宋体" w:eastAsia="宋体" w:cs="宋体"/>
          <w:b/>
          <w:color w:val="000000" w:themeColor="text1"/>
          <w:kern w:val="0"/>
          <w:szCs w:val="24"/>
          <w:highlight w:val="none"/>
          <w:u w:val="single"/>
          <w:lang w:val="zh-CN"/>
          <w14:textFill>
            <w14:solidFill>
              <w14:schemeClr w14:val="tx1"/>
            </w14:solidFill>
          </w14:textFill>
        </w:rPr>
        <w:t>最高的前</w:t>
      </w:r>
      <w:r>
        <w:rPr>
          <w:rFonts w:hint="eastAsia" w:ascii="宋体" w:hAnsi="宋体" w:eastAsia="宋体" w:cs="宋体"/>
          <w:b/>
          <w:color w:val="000000" w:themeColor="text1"/>
          <w:kern w:val="0"/>
          <w:szCs w:val="24"/>
          <w:highlight w:val="none"/>
          <w:u w:val="single"/>
          <w14:textFill>
            <w14:solidFill>
              <w14:schemeClr w14:val="tx1"/>
            </w14:solidFill>
          </w14:textFill>
        </w:rPr>
        <w:t>二</w:t>
      </w:r>
      <w:r>
        <w:rPr>
          <w:rFonts w:hint="eastAsia" w:ascii="宋体" w:hAnsi="宋体" w:eastAsia="宋体" w:cs="宋体"/>
          <w:b/>
          <w:color w:val="000000" w:themeColor="text1"/>
          <w:kern w:val="0"/>
          <w:szCs w:val="24"/>
          <w:highlight w:val="none"/>
          <w:u w:val="single"/>
          <w:lang w:val="zh-CN"/>
          <w14:textFill>
            <w14:solidFill>
              <w14:schemeClr w14:val="tx1"/>
            </w14:solidFill>
          </w14:textFill>
        </w:rPr>
        <w:t>名投标人为</w:t>
      </w:r>
      <w:r>
        <w:rPr>
          <w:rFonts w:hint="eastAsia" w:ascii="宋体" w:hAnsi="宋体" w:eastAsia="宋体" w:cs="宋体"/>
          <w:b/>
          <w:color w:val="000000" w:themeColor="text1"/>
          <w:kern w:val="0"/>
          <w:szCs w:val="24"/>
          <w:highlight w:val="none"/>
          <w:u w:val="single"/>
          <w14:textFill>
            <w14:solidFill>
              <w14:schemeClr w14:val="tx1"/>
            </w14:solidFill>
          </w14:textFill>
        </w:rPr>
        <w:t>中</w:t>
      </w:r>
      <w:r>
        <w:rPr>
          <w:rFonts w:hint="eastAsia" w:ascii="宋体" w:hAnsi="宋体" w:eastAsia="宋体" w:cs="宋体"/>
          <w:b/>
          <w:color w:val="000000" w:themeColor="text1"/>
          <w:kern w:val="0"/>
          <w:szCs w:val="24"/>
          <w:highlight w:val="none"/>
          <w:u w:val="single"/>
          <w:lang w:val="zh-CN"/>
          <w14:textFill>
            <w14:solidFill>
              <w14:schemeClr w14:val="tx1"/>
            </w14:solidFill>
          </w14:textFill>
        </w:rPr>
        <w:t>标候选人，</w:t>
      </w:r>
      <w:r>
        <w:rPr>
          <w:rFonts w:hint="eastAsia" w:ascii="宋体" w:hAnsi="宋体" w:eastAsia="宋体" w:cs="宋体"/>
          <w:b/>
          <w:color w:val="000000" w:themeColor="text1"/>
          <w:kern w:val="0"/>
          <w:szCs w:val="24"/>
          <w:highlight w:val="none"/>
          <w:u w:val="single"/>
          <w14:textFill>
            <w14:solidFill>
              <w14:schemeClr w14:val="tx1"/>
            </w14:solidFill>
          </w14:textFill>
        </w:rPr>
        <w:t>并标明排列顺序</w:t>
      </w:r>
      <w:r>
        <w:rPr>
          <w:rFonts w:hint="eastAsia" w:ascii="宋体" w:hAnsi="宋体" w:eastAsia="宋体" w:cs="宋体"/>
          <w:b/>
          <w:color w:val="000000" w:themeColor="text1"/>
          <w:kern w:val="0"/>
          <w:szCs w:val="21"/>
          <w:highlight w:val="none"/>
          <w14:textFill>
            <w14:solidFill>
              <w14:schemeClr w14:val="tx1"/>
            </w14:solidFill>
          </w14:textFill>
        </w:rPr>
        <w:t>。</w:t>
      </w:r>
    </w:p>
    <w:p w14:paraId="64E67039">
      <w:pPr>
        <w:autoSpaceDE w:val="0"/>
        <w:autoSpaceDN w:val="0"/>
        <w:adjustRightInd w:val="0"/>
        <w:spacing w:line="360" w:lineRule="auto"/>
        <w:ind w:left="525" w:hanging="525" w:hangingChars="250"/>
        <w:jc w:val="left"/>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5.</w:t>
      </w:r>
      <w:r>
        <w:rPr>
          <w:rFonts w:hint="eastAsia" w:ascii="宋体" w:hAnsi="宋体" w:eastAsia="宋体" w:cs="宋体"/>
          <w:color w:val="000000" w:themeColor="text1"/>
          <w:szCs w:val="24"/>
          <w:highlight w:val="none"/>
          <w:lang w:val="zh-CN"/>
          <w14:textFill>
            <w14:solidFill>
              <w14:schemeClr w14:val="tx1"/>
            </w14:solidFill>
          </w14:textFill>
        </w:rPr>
        <w:t>7</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评标委员会</w:t>
      </w:r>
      <w:r>
        <w:rPr>
          <w:rFonts w:hint="eastAsia" w:ascii="宋体" w:hAnsi="宋体" w:eastAsia="宋体" w:cs="宋体"/>
          <w:color w:val="000000" w:themeColor="text1"/>
          <w:szCs w:val="24"/>
          <w:highlight w:val="none"/>
          <w:lang w:val="zh-CN"/>
          <w14:textFill>
            <w14:solidFill>
              <w14:schemeClr w14:val="tx1"/>
            </w14:solidFill>
          </w14:textFill>
        </w:rPr>
        <w:t>根据评审结果编写评标报告。</w:t>
      </w:r>
    </w:p>
    <w:p w14:paraId="33AB36D0">
      <w:pPr>
        <w:autoSpaceDE w:val="0"/>
        <w:autoSpaceDN w:val="0"/>
        <w:adjustRightInd w:val="0"/>
        <w:spacing w:line="360" w:lineRule="auto"/>
        <w:ind w:left="525" w:hanging="525" w:hangingChars="250"/>
        <w:jc w:val="left"/>
        <w:outlineLvl w:val="9"/>
        <w:rPr>
          <w:rFonts w:hint="eastAsia" w:ascii="宋体" w:hAnsi="宋体" w:eastAsia="宋体" w:cs="宋体"/>
          <w:color w:val="000000" w:themeColor="text1"/>
          <w:szCs w:val="24"/>
          <w:highlight w:val="none"/>
          <w:lang w:val="zh-CN"/>
          <w14:textFill>
            <w14:solidFill>
              <w14:schemeClr w14:val="tx1"/>
            </w14:solidFill>
          </w14:textFill>
        </w:rPr>
      </w:pPr>
    </w:p>
    <w:p w14:paraId="6B5B754A">
      <w:pPr>
        <w:tabs>
          <w:tab w:val="left" w:pos="1140"/>
        </w:tabs>
        <w:autoSpaceDE w:val="0"/>
        <w:autoSpaceDN w:val="0"/>
        <w:adjustRightInd w:val="0"/>
        <w:spacing w:line="360" w:lineRule="auto"/>
        <w:jc w:val="center"/>
        <w:outlineLvl w:val="9"/>
        <w:rPr>
          <w:rFonts w:hint="eastAsia" w:ascii="宋体" w:hAnsi="宋体" w:eastAsia="宋体" w:cs="宋体"/>
          <w:b/>
          <w:bCs/>
          <w:color w:val="000000" w:themeColor="text1"/>
          <w:sz w:val="28"/>
          <w:szCs w:val="28"/>
          <w:highlight w:val="none"/>
          <w14:textFill>
            <w14:solidFill>
              <w14:schemeClr w14:val="tx1"/>
            </w14:solidFill>
          </w14:textFill>
        </w:rPr>
      </w:pPr>
      <w:bookmarkStart w:id="719" w:name="_Toc19435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二、投标文件的初审</w:t>
      </w:r>
      <w:bookmarkEnd w:id="719"/>
    </w:p>
    <w:p w14:paraId="585353F1">
      <w:pPr>
        <w:autoSpaceDE w:val="0"/>
        <w:autoSpaceDN w:val="0"/>
        <w:adjustRightInd w:val="0"/>
        <w:spacing w:line="360" w:lineRule="auto"/>
        <w:outlineLvl w:val="9"/>
        <w:rPr>
          <w:rFonts w:hint="eastAsia"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6、投标文件的初审分为资格性检查和符合性检查。</w:t>
      </w:r>
    </w:p>
    <w:p w14:paraId="4247B5CC">
      <w:pPr>
        <w:autoSpaceDE w:val="0"/>
        <w:autoSpaceDN w:val="0"/>
        <w:adjustRightInd w:val="0"/>
        <w:spacing w:line="360" w:lineRule="auto"/>
        <w:ind w:left="529" w:hanging="529" w:hangingChars="252"/>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7861C910">
      <w:pPr>
        <w:autoSpaceDE w:val="0"/>
        <w:autoSpaceDN w:val="0"/>
        <w:adjustRightInd w:val="0"/>
        <w:spacing w:line="360" w:lineRule="auto"/>
        <w:ind w:left="529" w:hanging="529" w:hangingChars="252"/>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6.2  符合性检查是指评标委员会依据招标文件规定，从投标文件的有效性、完整性和对招标文件的响应程度进行审查，以确定是否对招标文件的实质性要求作出响应。</w:t>
      </w:r>
    </w:p>
    <w:p w14:paraId="56C490AF">
      <w:pPr>
        <w:autoSpaceDE w:val="0"/>
        <w:autoSpaceDN w:val="0"/>
        <w:adjustRightInd w:val="0"/>
        <w:spacing w:line="360" w:lineRule="auto"/>
        <w:ind w:left="420" w:leftChars="200" w:firstLine="420" w:firstLineChars="200"/>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或对该重大偏离的修改对提交实质性响应投标的其他投标人将不公平。</w:t>
      </w:r>
    </w:p>
    <w:p w14:paraId="11F93489">
      <w:pPr>
        <w:autoSpaceDE w:val="0"/>
        <w:autoSpaceDN w:val="0"/>
        <w:adjustRightInd w:val="0"/>
        <w:spacing w:line="360" w:lineRule="auto"/>
        <w:ind w:firstLine="840" w:firstLineChars="400"/>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评标委员会决定投标文件的响应性是基于投标文件的内容本身而不靠外部的证据。</w:t>
      </w:r>
    </w:p>
    <w:p w14:paraId="5F04051C">
      <w:pPr>
        <w:autoSpaceDE w:val="0"/>
        <w:autoSpaceDN w:val="0"/>
        <w:adjustRightInd w:val="0"/>
        <w:spacing w:line="360" w:lineRule="auto"/>
        <w:ind w:left="420" w:leftChars="200" w:firstLine="422" w:firstLineChars="200"/>
        <w:outlineLvl w:val="9"/>
        <w:rPr>
          <w:rFonts w:hint="eastAsia"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u w:val="single"/>
          <w:lang w:val="zh-CN"/>
          <w14:textFill>
            <w14:solidFill>
              <w14:schemeClr w14:val="tx1"/>
            </w14:solidFill>
          </w14:textFill>
        </w:rPr>
        <w:t>对是否符合实质性响应招标文件有争议的投标文件,评标委员会成员将以记名方式表决,根据少数服</w:t>
      </w:r>
      <w:r>
        <w:rPr>
          <w:rFonts w:hint="eastAsia" w:ascii="宋体" w:hAnsi="宋体" w:eastAsia="宋体" w:cs="宋体"/>
          <w:b/>
          <w:color w:val="000000" w:themeColor="text1"/>
          <w:szCs w:val="24"/>
          <w:highlight w:val="none"/>
          <w:u w:val="single"/>
          <w14:textFill>
            <w14:solidFill>
              <w14:schemeClr w14:val="tx1"/>
            </w14:solidFill>
          </w14:textFill>
        </w:rPr>
        <w:t>从</w:t>
      </w:r>
      <w:r>
        <w:rPr>
          <w:rFonts w:hint="eastAsia" w:ascii="宋体" w:hAnsi="宋体" w:eastAsia="宋体" w:cs="宋体"/>
          <w:b/>
          <w:color w:val="000000" w:themeColor="text1"/>
          <w:szCs w:val="24"/>
          <w:highlight w:val="none"/>
          <w:u w:val="single"/>
          <w:lang w:val="zh-CN"/>
          <w14:textFill>
            <w14:solidFill>
              <w14:schemeClr w14:val="tx1"/>
            </w14:solidFill>
          </w14:textFill>
        </w:rPr>
        <w:t>多数的原则，获多数表决通过的投标人才有资格进入下一阶段的评审,否则将被认定为无效投标文件</w:t>
      </w:r>
      <w:r>
        <w:rPr>
          <w:rFonts w:hint="eastAsia" w:ascii="宋体" w:hAnsi="宋体" w:eastAsia="宋体" w:cs="宋体"/>
          <w:b/>
          <w:color w:val="000000" w:themeColor="text1"/>
          <w:szCs w:val="24"/>
          <w:highlight w:val="none"/>
          <w:lang w:val="zh-CN"/>
          <w14:textFill>
            <w14:solidFill>
              <w14:schemeClr w14:val="tx1"/>
            </w14:solidFill>
          </w14:textFill>
        </w:rPr>
        <w:t>。</w:t>
      </w:r>
    </w:p>
    <w:p w14:paraId="7DC531AD">
      <w:pPr>
        <w:autoSpaceDE w:val="0"/>
        <w:autoSpaceDN w:val="0"/>
        <w:adjustRightInd w:val="0"/>
        <w:spacing w:line="360" w:lineRule="auto"/>
        <w:outlineLvl w:val="9"/>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7、投标文件出现下列情况之一的，被认定为无效投标：</w:t>
      </w:r>
    </w:p>
    <w:p w14:paraId="271BD18E">
      <w:pPr>
        <w:autoSpaceDE w:val="0"/>
        <w:autoSpaceDN w:val="0"/>
        <w:adjustRightInd w:val="0"/>
        <w:spacing w:line="360" w:lineRule="auto"/>
        <w:outlineLvl w:val="9"/>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 xml:space="preserve">7.1  </w:t>
      </w:r>
      <w:r>
        <w:rPr>
          <w:rFonts w:hint="eastAsia" w:ascii="宋体" w:hAnsi="宋体" w:eastAsia="宋体" w:cs="宋体"/>
          <w:b/>
          <w:bCs/>
          <w:color w:val="000000" w:themeColor="text1"/>
          <w:kern w:val="0"/>
          <w:szCs w:val="21"/>
          <w:highlight w:val="none"/>
          <w:u w:val="single"/>
          <w14:textFill>
            <w14:solidFill>
              <w14:schemeClr w14:val="tx1"/>
            </w14:solidFill>
          </w14:textFill>
        </w:rPr>
        <w:t>投标人未按招标文件要求交纳投标保证金的</w:t>
      </w:r>
      <w:r>
        <w:rPr>
          <w:rFonts w:hint="eastAsia" w:ascii="宋体" w:hAnsi="宋体" w:eastAsia="宋体" w:cs="宋体"/>
          <w:b/>
          <w:bCs/>
          <w:color w:val="000000" w:themeColor="text1"/>
          <w:kern w:val="0"/>
          <w:szCs w:val="21"/>
          <w:highlight w:val="none"/>
          <w14:textFill>
            <w14:solidFill>
              <w14:schemeClr w14:val="tx1"/>
            </w14:solidFill>
          </w14:textFill>
        </w:rPr>
        <w:t>；</w:t>
      </w:r>
    </w:p>
    <w:p w14:paraId="421397CF">
      <w:pPr>
        <w:tabs>
          <w:tab w:val="left" w:pos="567"/>
        </w:tabs>
        <w:spacing w:line="360" w:lineRule="auto"/>
        <w:ind w:left="632" w:hanging="632" w:hangingChars="300"/>
        <w:outlineLvl w:val="9"/>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7.2  </w:t>
      </w:r>
      <w:r>
        <w:rPr>
          <w:rFonts w:hint="eastAsia" w:ascii="宋体" w:hAnsi="宋体" w:eastAsia="宋体" w:cs="宋体"/>
          <w:b/>
          <w:color w:val="000000" w:themeColor="text1"/>
          <w:kern w:val="0"/>
          <w:szCs w:val="21"/>
          <w:highlight w:val="none"/>
          <w:u w:val="single"/>
          <w14:textFill>
            <w14:solidFill>
              <w14:schemeClr w14:val="tx1"/>
            </w14:solidFill>
          </w14:textFill>
        </w:rPr>
        <w:t>投标文件中的投标报价高于</w:t>
      </w:r>
      <w:r>
        <w:rPr>
          <w:rFonts w:hint="eastAsia" w:ascii="宋体" w:hAnsi="宋体" w:eastAsia="宋体" w:cs="宋体"/>
          <w:b/>
          <w:color w:val="000000" w:themeColor="text1"/>
          <w:kern w:val="0"/>
          <w:szCs w:val="21"/>
          <w:highlight w:val="none"/>
          <w:u w:val="single"/>
          <w:lang w:eastAsia="zh-CN"/>
          <w14:textFill>
            <w14:solidFill>
              <w14:schemeClr w14:val="tx1"/>
            </w14:solidFill>
          </w14:textFill>
        </w:rPr>
        <w:t>不含税</w:t>
      </w:r>
      <w:r>
        <w:rPr>
          <w:rFonts w:hint="eastAsia" w:ascii="宋体" w:hAnsi="宋体" w:eastAsia="宋体" w:cs="宋体"/>
          <w:b/>
          <w:color w:val="000000" w:themeColor="text1"/>
          <w:kern w:val="0"/>
          <w:szCs w:val="21"/>
          <w:highlight w:val="none"/>
          <w:u w:val="single"/>
          <w14:textFill>
            <w14:solidFill>
              <w14:schemeClr w14:val="tx1"/>
            </w14:solidFill>
          </w14:textFill>
        </w:rPr>
        <w:t>综合单价</w:t>
      </w:r>
      <w:r>
        <w:rPr>
          <w:rFonts w:hint="eastAsia" w:ascii="宋体" w:hAnsi="宋体" w:eastAsia="宋体" w:cs="宋体"/>
          <w:b/>
          <w:bCs/>
          <w:color w:val="000000" w:themeColor="text1"/>
          <w:kern w:val="0"/>
          <w:szCs w:val="24"/>
          <w:highlight w:val="none"/>
          <w:u w:val="single"/>
          <w14:textFill>
            <w14:solidFill>
              <w14:schemeClr w14:val="tx1"/>
            </w14:solidFill>
          </w14:textFill>
        </w:rPr>
        <w:t>最高投标限价</w:t>
      </w:r>
      <w:r>
        <w:rPr>
          <w:rFonts w:hint="eastAsia" w:ascii="宋体" w:hAnsi="宋体" w:eastAsia="宋体" w:cs="宋体"/>
          <w:b/>
          <w:color w:val="000000" w:themeColor="text1"/>
          <w:kern w:val="0"/>
          <w:szCs w:val="21"/>
          <w:highlight w:val="none"/>
          <w:u w:val="single"/>
          <w14:textFill>
            <w14:solidFill>
              <w14:schemeClr w14:val="tx1"/>
            </w14:solidFill>
          </w14:textFill>
        </w:rPr>
        <w:t>的</w:t>
      </w:r>
      <w:r>
        <w:rPr>
          <w:rFonts w:hint="eastAsia" w:ascii="宋体" w:hAnsi="宋体" w:eastAsia="宋体" w:cs="宋体"/>
          <w:b/>
          <w:bCs/>
          <w:color w:val="000000" w:themeColor="text1"/>
          <w:kern w:val="0"/>
          <w:szCs w:val="21"/>
          <w:highlight w:val="none"/>
          <w14:textFill>
            <w14:solidFill>
              <w14:schemeClr w14:val="tx1"/>
            </w14:solidFill>
          </w14:textFill>
        </w:rPr>
        <w:t>；</w:t>
      </w:r>
    </w:p>
    <w:p w14:paraId="72B000D8">
      <w:pPr>
        <w:tabs>
          <w:tab w:val="left" w:pos="567"/>
        </w:tabs>
        <w:spacing w:line="360" w:lineRule="auto"/>
        <w:ind w:left="632" w:hanging="632" w:hangingChars="300"/>
        <w:outlineLvl w:val="9"/>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 xml:space="preserve">7.3  </w:t>
      </w:r>
      <w:r>
        <w:rPr>
          <w:rFonts w:hint="eastAsia" w:ascii="宋体" w:hAnsi="宋体" w:eastAsia="宋体" w:cs="宋体"/>
          <w:b/>
          <w:color w:val="000000" w:themeColor="text1"/>
          <w:kern w:val="0"/>
          <w:szCs w:val="21"/>
          <w:highlight w:val="none"/>
          <w:u w:val="single"/>
          <w14:textFill>
            <w14:solidFill>
              <w14:schemeClr w14:val="tx1"/>
            </w14:solidFill>
          </w14:textFill>
        </w:rPr>
        <w:t>投标人以低于企业成本价报价，且投标人不能合理说明或不能提供相关证明材料</w:t>
      </w:r>
      <w:r>
        <w:rPr>
          <w:rFonts w:hint="eastAsia" w:ascii="宋体" w:hAnsi="宋体" w:eastAsia="宋体" w:cs="宋体"/>
          <w:b/>
          <w:color w:val="000000" w:themeColor="text1"/>
          <w:kern w:val="0"/>
          <w:szCs w:val="21"/>
          <w:highlight w:val="none"/>
          <w14:textFill>
            <w14:solidFill>
              <w14:schemeClr w14:val="tx1"/>
            </w14:solidFill>
          </w14:textFill>
        </w:rPr>
        <w:t>；</w:t>
      </w:r>
    </w:p>
    <w:p w14:paraId="18764295">
      <w:pPr>
        <w:tabs>
          <w:tab w:val="left" w:pos="567"/>
        </w:tabs>
        <w:spacing w:line="360" w:lineRule="auto"/>
        <w:ind w:left="632" w:hanging="632" w:hangingChars="300"/>
        <w:outlineLvl w:val="9"/>
        <w:rPr>
          <w:rFonts w:hint="eastAsia" w:ascii="宋体" w:hAnsi="宋体" w:eastAsia="宋体" w:cs="宋体"/>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 xml:space="preserve">7.4  </w:t>
      </w:r>
      <w:r>
        <w:rPr>
          <w:rFonts w:hint="eastAsia" w:ascii="宋体" w:hAnsi="宋体" w:eastAsia="宋体" w:cs="宋体"/>
          <w:b/>
          <w:color w:val="000000" w:themeColor="text1"/>
          <w:kern w:val="0"/>
          <w:szCs w:val="21"/>
          <w:highlight w:val="none"/>
          <w:u w:val="single"/>
          <w14:textFill>
            <w14:solidFill>
              <w14:schemeClr w14:val="tx1"/>
            </w14:solidFill>
          </w14:textFill>
        </w:rPr>
        <w:t>投标人递交两份或多份内容不同的投标文件，或在一份投标文件中报有两个或多个报价，且</w:t>
      </w:r>
    </w:p>
    <w:p w14:paraId="318A4467">
      <w:pPr>
        <w:keepNext w:val="0"/>
        <w:keepLines w:val="0"/>
        <w:pageBreakBefore w:val="0"/>
        <w:widowControl w:val="0"/>
        <w:tabs>
          <w:tab w:val="left" w:pos="567"/>
        </w:tabs>
        <w:kinsoku/>
        <w:wordWrap/>
        <w:overflowPunct/>
        <w:topLinePunct w:val="0"/>
        <w:autoSpaceDE/>
        <w:autoSpaceDN/>
        <w:bidi w:val="0"/>
        <w:adjustRightInd/>
        <w:snapToGrid/>
        <w:spacing w:line="360" w:lineRule="auto"/>
        <w:ind w:left="525" w:leftChars="250"/>
        <w:textAlignment w:val="auto"/>
        <w:outlineLvl w:val="9"/>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u w:val="single"/>
          <w14:textFill>
            <w14:solidFill>
              <w14:schemeClr w14:val="tx1"/>
            </w14:solidFill>
          </w14:textFill>
        </w:rPr>
        <w:t>未书面声明哪一个有效</w:t>
      </w:r>
      <w:r>
        <w:rPr>
          <w:rFonts w:hint="eastAsia" w:ascii="宋体" w:hAnsi="宋体" w:eastAsia="宋体" w:cs="宋体"/>
          <w:b/>
          <w:color w:val="000000" w:themeColor="text1"/>
          <w:kern w:val="0"/>
          <w:szCs w:val="21"/>
          <w:highlight w:val="none"/>
          <w14:textFill>
            <w14:solidFill>
              <w14:schemeClr w14:val="tx1"/>
            </w14:solidFill>
          </w14:textFill>
        </w:rPr>
        <w:t>；</w:t>
      </w:r>
    </w:p>
    <w:p w14:paraId="0733A453">
      <w:pPr>
        <w:tabs>
          <w:tab w:val="left" w:pos="567"/>
        </w:tabs>
        <w:spacing w:line="360" w:lineRule="auto"/>
        <w:ind w:left="632" w:hanging="632" w:hangingChars="300"/>
        <w:outlineLvl w:val="9"/>
        <w:rPr>
          <w:rFonts w:hint="eastAsia" w:ascii="宋体" w:hAnsi="宋体" w:eastAsia="宋体" w:cs="宋体"/>
          <w:b/>
          <w:color w:val="000000" w:themeColor="text1"/>
          <w:kern w:val="0"/>
          <w:szCs w:val="21"/>
          <w:highlight w:val="none"/>
          <w:u w:val="singl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7.5  </w:t>
      </w:r>
      <w:r>
        <w:rPr>
          <w:rFonts w:hint="eastAsia" w:ascii="宋体" w:hAnsi="宋体" w:eastAsia="宋体" w:cs="宋体"/>
          <w:b/>
          <w:color w:val="000000" w:themeColor="text1"/>
          <w:kern w:val="0"/>
          <w:szCs w:val="21"/>
          <w:highlight w:val="none"/>
          <w:u w:val="single"/>
          <w14:textFill>
            <w14:solidFill>
              <w14:schemeClr w14:val="tx1"/>
            </w14:solidFill>
          </w14:textFill>
        </w:rPr>
        <w:t>投标人不符合合格投标人的基本条件[含未提供资格证明文件，或投标人（含其不具有独立法人资格的分</w:t>
      </w:r>
    </w:p>
    <w:p w14:paraId="6310C974">
      <w:pPr>
        <w:keepNext w:val="0"/>
        <w:keepLines w:val="0"/>
        <w:pageBreakBefore w:val="0"/>
        <w:widowControl w:val="0"/>
        <w:tabs>
          <w:tab w:val="left" w:pos="567"/>
        </w:tabs>
        <w:kinsoku/>
        <w:wordWrap/>
        <w:overflowPunct/>
        <w:topLinePunct w:val="0"/>
        <w:autoSpaceDE/>
        <w:autoSpaceDN/>
        <w:bidi w:val="0"/>
        <w:adjustRightInd/>
        <w:snapToGrid/>
        <w:spacing w:line="360" w:lineRule="auto"/>
        <w:ind w:left="525" w:leftChars="250"/>
        <w:textAlignment w:val="auto"/>
        <w:outlineLvl w:val="9"/>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u w:val="single"/>
          <w14:textFill>
            <w14:solidFill>
              <w14:schemeClr w14:val="tx1"/>
            </w14:solidFill>
          </w14:textFill>
        </w:rPr>
        <w:t>支机构）被列入“信用中国”网站（www.creditchina.gov.cn）失信被执行人、重大税收违法失信主体、政府采购严重违法失信行为记录名单（处罚期限届满的除外）]</w:t>
      </w:r>
      <w:r>
        <w:rPr>
          <w:rFonts w:hint="eastAsia" w:ascii="宋体" w:hAnsi="宋体" w:eastAsia="宋体" w:cs="宋体"/>
          <w:b/>
          <w:color w:val="000000" w:themeColor="text1"/>
          <w:kern w:val="0"/>
          <w:szCs w:val="21"/>
          <w:highlight w:val="none"/>
          <w14:textFill>
            <w14:solidFill>
              <w14:schemeClr w14:val="tx1"/>
            </w14:solidFill>
          </w14:textFill>
        </w:rPr>
        <w:t>；</w:t>
      </w:r>
    </w:p>
    <w:p w14:paraId="56E9AF1F">
      <w:pPr>
        <w:spacing w:line="360" w:lineRule="auto"/>
        <w:ind w:left="527" w:hanging="527" w:hangingChars="250"/>
        <w:outlineLvl w:val="9"/>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7.</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b/>
          <w:bCs/>
          <w:color w:val="000000" w:themeColor="text1"/>
          <w:kern w:val="0"/>
          <w:szCs w:val="21"/>
          <w:highlight w:val="none"/>
          <w14:textFill>
            <w14:solidFill>
              <w14:schemeClr w14:val="tx1"/>
            </w14:solidFill>
          </w14:textFill>
        </w:rPr>
        <w:t xml:space="preserve">  </w:t>
      </w:r>
      <w:r>
        <w:rPr>
          <w:rFonts w:hint="eastAsia" w:ascii="宋体" w:hAnsi="宋体" w:eastAsia="宋体" w:cs="宋体"/>
          <w:b/>
          <w:bCs/>
          <w:color w:val="000000" w:themeColor="text1"/>
          <w:kern w:val="0"/>
          <w:szCs w:val="21"/>
          <w:highlight w:val="none"/>
          <w:u w:val="single"/>
          <w14:textFill>
            <w14:solidFill>
              <w14:schemeClr w14:val="tx1"/>
            </w14:solidFill>
          </w14:textFill>
        </w:rPr>
        <w:t>投标文件未按照招标文件规定要求密封；投标文件无法定代表人或其授权代表签字（或盖私章），或签字人无法定代表人有效授权的；签字盖章不符合招标文件要求的</w:t>
      </w:r>
      <w:r>
        <w:rPr>
          <w:rFonts w:hint="eastAsia" w:ascii="宋体" w:hAnsi="宋体" w:eastAsia="宋体" w:cs="宋体"/>
          <w:b/>
          <w:bCs/>
          <w:color w:val="000000" w:themeColor="text1"/>
          <w:kern w:val="0"/>
          <w:szCs w:val="21"/>
          <w:highlight w:val="none"/>
          <w14:textFill>
            <w14:solidFill>
              <w14:schemeClr w14:val="tx1"/>
            </w14:solidFill>
          </w14:textFill>
        </w:rPr>
        <w:t xml:space="preserve">； </w:t>
      </w:r>
    </w:p>
    <w:p w14:paraId="1CAEEBEC">
      <w:pPr>
        <w:spacing w:line="360" w:lineRule="auto"/>
        <w:ind w:left="527" w:hanging="527" w:hangingChars="250"/>
        <w:outlineLvl w:val="9"/>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7.</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b/>
          <w:bCs/>
          <w:color w:val="000000" w:themeColor="text1"/>
          <w:kern w:val="0"/>
          <w:szCs w:val="21"/>
          <w:highlight w:val="none"/>
          <w14:textFill>
            <w14:solidFill>
              <w14:schemeClr w14:val="tx1"/>
            </w14:solidFill>
          </w14:textFill>
        </w:rPr>
        <w:t xml:space="preserve">  </w:t>
      </w:r>
      <w:r>
        <w:rPr>
          <w:rFonts w:hint="eastAsia" w:ascii="宋体" w:hAnsi="宋体" w:eastAsia="宋体" w:cs="宋体"/>
          <w:b/>
          <w:bCs/>
          <w:color w:val="000000" w:themeColor="text1"/>
          <w:kern w:val="0"/>
          <w:szCs w:val="21"/>
          <w:highlight w:val="none"/>
          <w:u w:val="single"/>
          <w14:textFill>
            <w14:solidFill>
              <w14:schemeClr w14:val="tx1"/>
            </w14:solidFill>
          </w14:textFill>
        </w:rPr>
        <w:t>投标有效期限不符合要求</w:t>
      </w:r>
      <w:r>
        <w:rPr>
          <w:rFonts w:hint="eastAsia" w:ascii="宋体" w:hAnsi="宋体" w:eastAsia="宋体" w:cs="宋体"/>
          <w:b/>
          <w:bCs/>
          <w:color w:val="000000" w:themeColor="text1"/>
          <w:kern w:val="0"/>
          <w:szCs w:val="21"/>
          <w:highlight w:val="none"/>
          <w14:textFill>
            <w14:solidFill>
              <w14:schemeClr w14:val="tx1"/>
            </w14:solidFill>
          </w14:textFill>
        </w:rPr>
        <w:t>；</w:t>
      </w:r>
    </w:p>
    <w:p w14:paraId="4954D0B0">
      <w:pPr>
        <w:spacing w:line="360" w:lineRule="auto"/>
        <w:ind w:left="527" w:hanging="527" w:hangingChars="250"/>
        <w:outlineLvl w:val="9"/>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7.</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8</w:t>
      </w:r>
      <w:r>
        <w:rPr>
          <w:rFonts w:hint="eastAsia" w:ascii="宋体" w:hAnsi="宋体" w:eastAsia="宋体" w:cs="宋体"/>
          <w:b/>
          <w:bCs/>
          <w:color w:val="000000" w:themeColor="text1"/>
          <w:kern w:val="0"/>
          <w:szCs w:val="21"/>
          <w:highlight w:val="none"/>
          <w14:textFill>
            <w14:solidFill>
              <w14:schemeClr w14:val="tx1"/>
            </w14:solidFill>
          </w14:textFill>
        </w:rPr>
        <w:t xml:space="preserve">  </w:t>
      </w:r>
      <w:r>
        <w:rPr>
          <w:rFonts w:hint="eastAsia" w:ascii="宋体" w:hAnsi="宋体" w:eastAsia="宋体" w:cs="宋体"/>
          <w:b/>
          <w:bCs/>
          <w:color w:val="000000" w:themeColor="text1"/>
          <w:kern w:val="0"/>
          <w:szCs w:val="21"/>
          <w:highlight w:val="none"/>
          <w:u w:val="single"/>
          <w14:textFill>
            <w14:solidFill>
              <w14:schemeClr w14:val="tx1"/>
            </w14:solidFill>
          </w14:textFill>
        </w:rPr>
        <w:t>投标文件未对招标范围内的全部内容进行投标报价</w:t>
      </w:r>
      <w:r>
        <w:rPr>
          <w:rFonts w:hint="eastAsia" w:ascii="宋体" w:hAnsi="宋体" w:eastAsia="宋体" w:cs="宋体"/>
          <w:b/>
          <w:color w:val="000000" w:themeColor="text1"/>
          <w:kern w:val="0"/>
          <w:szCs w:val="21"/>
          <w:highlight w:val="none"/>
          <w:u w:val="single"/>
          <w14:textFill>
            <w14:solidFill>
              <w14:schemeClr w14:val="tx1"/>
            </w14:solidFill>
          </w14:textFill>
        </w:rPr>
        <w:t>或投标方案不是唯一</w:t>
      </w:r>
      <w:r>
        <w:rPr>
          <w:rFonts w:hint="eastAsia" w:ascii="宋体" w:hAnsi="宋体" w:eastAsia="宋体" w:cs="宋体"/>
          <w:b/>
          <w:bCs/>
          <w:color w:val="000000" w:themeColor="text1"/>
          <w:kern w:val="0"/>
          <w:szCs w:val="21"/>
          <w:highlight w:val="none"/>
          <w14:textFill>
            <w14:solidFill>
              <w14:schemeClr w14:val="tx1"/>
            </w14:solidFill>
          </w14:textFill>
        </w:rPr>
        <w:t>；</w:t>
      </w:r>
    </w:p>
    <w:p w14:paraId="5A825A52">
      <w:pPr>
        <w:spacing w:line="360" w:lineRule="auto"/>
        <w:ind w:left="413" w:hanging="413" w:hangingChars="196"/>
        <w:outlineLvl w:val="9"/>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7.</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9</w:t>
      </w:r>
      <w:r>
        <w:rPr>
          <w:rFonts w:hint="eastAsia" w:ascii="宋体" w:hAnsi="宋体" w:eastAsia="宋体" w:cs="宋体"/>
          <w:b/>
          <w:color w:val="000000" w:themeColor="text1"/>
          <w:kern w:val="0"/>
          <w:szCs w:val="21"/>
          <w:highlight w:val="none"/>
          <w14:textFill>
            <w14:solidFill>
              <w14:schemeClr w14:val="tx1"/>
            </w14:solidFill>
          </w14:textFill>
        </w:rPr>
        <w:t xml:space="preserve">  </w:t>
      </w:r>
      <w:r>
        <w:rPr>
          <w:rFonts w:hint="eastAsia" w:ascii="宋体" w:hAnsi="宋体" w:eastAsia="宋体" w:cs="宋体"/>
          <w:b/>
          <w:color w:val="000000" w:themeColor="text1"/>
          <w:kern w:val="0"/>
          <w:szCs w:val="21"/>
          <w:highlight w:val="none"/>
          <w:u w:val="single"/>
          <w14:textFill>
            <w14:solidFill>
              <w14:schemeClr w14:val="tx1"/>
            </w14:solidFill>
          </w14:textFill>
        </w:rPr>
        <w:t>未提供或虚假填写《合同条款偏离表》，或对《合同条款偏离表》有负偏离的</w:t>
      </w:r>
      <w:r>
        <w:rPr>
          <w:rFonts w:hint="eastAsia" w:ascii="宋体" w:hAnsi="宋体" w:eastAsia="宋体" w:cs="宋体"/>
          <w:b/>
          <w:color w:val="000000" w:themeColor="text1"/>
          <w:kern w:val="0"/>
          <w:szCs w:val="21"/>
          <w:highlight w:val="none"/>
          <w14:textFill>
            <w14:solidFill>
              <w14:schemeClr w14:val="tx1"/>
            </w14:solidFill>
          </w14:textFill>
        </w:rPr>
        <w:t>；</w:t>
      </w:r>
    </w:p>
    <w:p w14:paraId="4B5361D0">
      <w:pPr>
        <w:spacing w:line="360" w:lineRule="auto"/>
        <w:ind w:left="413" w:hanging="413" w:hangingChars="196"/>
        <w:outlineLvl w:val="9"/>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7.1</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 xml:space="preserve">0  </w:t>
      </w:r>
      <w:r>
        <w:rPr>
          <w:rFonts w:hint="eastAsia" w:ascii="宋体" w:hAnsi="宋体" w:eastAsia="宋体" w:cs="宋体"/>
          <w:b/>
          <w:color w:val="000000" w:themeColor="text1"/>
          <w:kern w:val="0"/>
          <w:szCs w:val="21"/>
          <w:highlight w:val="none"/>
          <w:u w:val="single"/>
          <w14:textFill>
            <w14:solidFill>
              <w14:schemeClr w14:val="tx1"/>
            </w14:solidFill>
          </w14:textFill>
        </w:rPr>
        <w:t>未填写或虚假填写《用户需求偏离表》的</w:t>
      </w:r>
      <w:r>
        <w:rPr>
          <w:rFonts w:hint="eastAsia" w:ascii="宋体" w:hAnsi="宋体" w:eastAsia="宋体" w:cs="宋体"/>
          <w:b/>
          <w:color w:val="000000" w:themeColor="text1"/>
          <w:kern w:val="0"/>
          <w:szCs w:val="21"/>
          <w:highlight w:val="none"/>
          <w14:textFill>
            <w14:solidFill>
              <w14:schemeClr w14:val="tx1"/>
            </w14:solidFill>
          </w14:textFill>
        </w:rPr>
        <w:t>；</w:t>
      </w:r>
    </w:p>
    <w:p w14:paraId="5C3F4466">
      <w:pPr>
        <w:spacing w:line="360" w:lineRule="auto"/>
        <w:ind w:left="413" w:hanging="413" w:hangingChars="196"/>
        <w:outlineLvl w:val="9"/>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7.1</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b/>
          <w:color w:val="000000" w:themeColor="text1"/>
          <w:kern w:val="0"/>
          <w:szCs w:val="21"/>
          <w:highlight w:val="none"/>
          <w14:textFill>
            <w14:solidFill>
              <w14:schemeClr w14:val="tx1"/>
            </w14:solidFill>
          </w14:textFill>
        </w:rPr>
        <w:t xml:space="preserve">  </w:t>
      </w:r>
      <w:r>
        <w:rPr>
          <w:rFonts w:hint="eastAsia" w:ascii="宋体" w:hAnsi="宋体" w:eastAsia="宋体" w:cs="宋体"/>
          <w:b/>
          <w:color w:val="000000" w:themeColor="text1"/>
          <w:kern w:val="0"/>
          <w:szCs w:val="21"/>
          <w:highlight w:val="none"/>
          <w:u w:val="single"/>
          <w14:textFill>
            <w14:solidFill>
              <w14:schemeClr w14:val="tx1"/>
            </w14:solidFill>
          </w14:textFill>
        </w:rPr>
        <w:t>未响应招标文件提出的实质性要求和条件（标注★的条款）</w:t>
      </w:r>
      <w:r>
        <w:rPr>
          <w:rFonts w:hint="eastAsia" w:ascii="宋体" w:hAnsi="宋体" w:eastAsia="宋体" w:cs="宋体"/>
          <w:b/>
          <w:color w:val="000000" w:themeColor="text1"/>
          <w:kern w:val="0"/>
          <w:szCs w:val="21"/>
          <w:highlight w:val="none"/>
          <w14:textFill>
            <w14:solidFill>
              <w14:schemeClr w14:val="tx1"/>
            </w14:solidFill>
          </w14:textFill>
        </w:rPr>
        <w:t>。</w:t>
      </w:r>
    </w:p>
    <w:p w14:paraId="61D7B420">
      <w:pPr>
        <w:autoSpaceDE w:val="0"/>
        <w:autoSpaceDN w:val="0"/>
        <w:adjustRightInd w:val="0"/>
        <w:spacing w:line="360" w:lineRule="auto"/>
        <w:ind w:left="315" w:hanging="315" w:hangingChars="150"/>
        <w:outlineLvl w:val="9"/>
        <w:rPr>
          <w:rFonts w:hint="eastAsia"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bCs/>
          <w:color w:val="000000" w:themeColor="text1"/>
          <w:kern w:val="0"/>
          <w:szCs w:val="24"/>
          <w:highlight w:val="none"/>
          <w:lang w:val="zh-CN"/>
          <w14:textFill>
            <w14:solidFill>
              <w14:schemeClr w14:val="tx1"/>
            </w14:solidFill>
          </w14:textFill>
        </w:rPr>
        <w:t>8、</w:t>
      </w:r>
      <w:r>
        <w:rPr>
          <w:rFonts w:hint="eastAsia" w:ascii="宋体" w:hAnsi="宋体" w:eastAsia="宋体" w:cs="宋体"/>
          <w:color w:val="000000" w:themeColor="text1"/>
          <w:kern w:val="0"/>
          <w:szCs w:val="24"/>
          <w:highlight w:val="none"/>
          <w:lang w:val="zh-CN"/>
          <w14:textFill>
            <w14:solidFill>
              <w14:schemeClr w14:val="tx1"/>
            </w14:solidFill>
          </w14:textFill>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2981E8D1">
      <w:pPr>
        <w:spacing w:line="360" w:lineRule="auto"/>
        <w:ind w:left="480"/>
        <w:outlineLvl w:val="9"/>
        <w:rPr>
          <w:rFonts w:hint="eastAsia" w:ascii="宋体" w:hAnsi="宋体" w:eastAsia="宋体" w:cs="宋体"/>
          <w:b/>
          <w:color w:val="000000" w:themeColor="text1"/>
          <w:kern w:val="0"/>
          <w:szCs w:val="21"/>
          <w:highlight w:val="none"/>
          <w14:textFill>
            <w14:solidFill>
              <w14:schemeClr w14:val="tx1"/>
            </w14:solidFill>
          </w14:textFill>
        </w:rPr>
      </w:pPr>
    </w:p>
    <w:p w14:paraId="38C1DFF3">
      <w:pPr>
        <w:tabs>
          <w:tab w:val="left" w:pos="1140"/>
        </w:tabs>
        <w:autoSpaceDE w:val="0"/>
        <w:autoSpaceDN w:val="0"/>
        <w:adjustRightInd w:val="0"/>
        <w:spacing w:line="360" w:lineRule="auto"/>
        <w:ind w:firstLine="3528" w:firstLineChars="1255"/>
        <w:jc w:val="left"/>
        <w:outlineLvl w:val="9"/>
        <w:rPr>
          <w:rFonts w:hint="eastAsia" w:ascii="宋体" w:hAnsi="宋体" w:eastAsia="宋体" w:cs="宋体"/>
          <w:b/>
          <w:bCs/>
          <w:color w:val="000000" w:themeColor="text1"/>
          <w:sz w:val="28"/>
          <w:szCs w:val="28"/>
          <w:highlight w:val="none"/>
          <w14:textFill>
            <w14:solidFill>
              <w14:schemeClr w14:val="tx1"/>
            </w14:solidFill>
          </w14:textFill>
        </w:rPr>
      </w:pPr>
      <w:bookmarkStart w:id="720" w:name="_Toc4109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三、澄清有关问题</w:t>
      </w:r>
      <w:bookmarkEnd w:id="720"/>
    </w:p>
    <w:p w14:paraId="4FE08943">
      <w:pPr>
        <w:autoSpaceDE w:val="0"/>
        <w:autoSpaceDN w:val="0"/>
        <w:adjustRightInd w:val="0"/>
        <w:spacing w:line="360" w:lineRule="auto"/>
        <w:ind w:left="315" w:hanging="315" w:hangingChars="150"/>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Cs/>
          <w:color w:val="000000" w:themeColor="text1"/>
          <w:szCs w:val="24"/>
          <w:highlight w:val="none"/>
          <w:lang w:val="zh-CN"/>
          <w14:textFill>
            <w14:solidFill>
              <w14:schemeClr w14:val="tx1"/>
            </w14:solidFill>
          </w14:textFill>
        </w:rPr>
        <w:t>9、</w:t>
      </w:r>
      <w:r>
        <w:rPr>
          <w:rFonts w:hint="eastAsia" w:ascii="宋体" w:hAnsi="宋体" w:eastAsia="宋体" w:cs="宋体"/>
          <w:color w:val="000000" w:themeColor="text1"/>
          <w:szCs w:val="24"/>
          <w:highlight w:val="none"/>
          <w:lang w:val="zh-CN"/>
          <w14:textFill>
            <w14:solidFill>
              <w14:schemeClr w14:val="tx1"/>
            </w14:solidFill>
          </w14:textFill>
        </w:rPr>
        <w:t>在</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的商务、技术资格性检查及符合性检查过程中，</w:t>
      </w:r>
      <w:r>
        <w:rPr>
          <w:rFonts w:hint="eastAsia" w:ascii="宋体" w:hAnsi="宋体" w:eastAsia="宋体" w:cs="宋体"/>
          <w:color w:val="000000" w:themeColor="text1"/>
          <w:kern w:val="0"/>
          <w:szCs w:val="24"/>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可应评标委员会要求对</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中有关问题进行书面澄清。该书面澄清作为其</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的一部分。</w:t>
      </w:r>
    </w:p>
    <w:p w14:paraId="777E8643">
      <w:pPr>
        <w:autoSpaceDE w:val="0"/>
        <w:autoSpaceDN w:val="0"/>
        <w:adjustRightInd w:val="0"/>
        <w:spacing w:line="360" w:lineRule="auto"/>
        <w:ind w:left="529" w:hanging="529" w:hangingChars="252"/>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9.1  对</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中含义不明确、同类问题表述不一致或者有明显文字和计算错误的内容，评标委员会可以书面形式（由评标委员会专家签字）要求投标人作出必要的澄清、说明或者纠正。</w:t>
      </w:r>
    </w:p>
    <w:p w14:paraId="7015F8A7">
      <w:pPr>
        <w:autoSpaceDE w:val="0"/>
        <w:autoSpaceDN w:val="0"/>
        <w:adjustRightInd w:val="0"/>
        <w:spacing w:line="360" w:lineRule="auto"/>
        <w:ind w:left="529" w:hanging="529" w:hangingChars="252"/>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341B9EF4">
      <w:pPr>
        <w:autoSpaceDE w:val="0"/>
        <w:autoSpaceDN w:val="0"/>
        <w:adjustRightInd w:val="0"/>
        <w:spacing w:line="360" w:lineRule="auto"/>
        <w:ind w:left="529" w:right="18" w:hanging="529" w:hangingChars="252"/>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9.3  经过澄清后仍不符合要求，则该项目在下一步评审进行评分调整；若重大（实质性）偏差仍存在，且不可接受，投标人则被认为是“不响应招标文件要求的投标人”，不再进入下一步评审。</w:t>
      </w:r>
    </w:p>
    <w:p w14:paraId="2B5B5CA8">
      <w:pPr>
        <w:spacing w:line="360" w:lineRule="auto"/>
        <w:ind w:left="424" w:hanging="424" w:hangingChars="202"/>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9.4  投标文件报价计算错误的修正</w:t>
      </w:r>
    </w:p>
    <w:p w14:paraId="1B1EB206">
      <w:pPr>
        <w:spacing w:line="360" w:lineRule="auto"/>
        <w:ind w:left="567" w:hanging="567" w:hangingChars="27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（1）评标委员会将对确定为实质上响应招标文件要求的投标文件进行校核，看其是否有计算或表达上的错误，修正错误的原则为：</w:t>
      </w:r>
    </w:p>
    <w:p w14:paraId="4302C459">
      <w:pPr>
        <w:autoSpaceDE/>
        <w:autoSpaceDN/>
        <w:adjustRightInd/>
        <w:spacing w:line="360" w:lineRule="auto"/>
        <w:ind w:left="598" w:leftChars="285" w:firstLine="0" w:firstLineChars="0"/>
        <w:jc w:val="left"/>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当以数字表示的金额与以文字表示的金额不一致时，以文字表示的金额为准</w:t>
      </w:r>
      <w:r>
        <w:rPr>
          <w:rFonts w:hint="eastAsia" w:hAnsi="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zh-CN"/>
          <w14:textFill>
            <w14:solidFill>
              <w14:schemeClr w14:val="tx1"/>
            </w14:solidFill>
          </w14:textFill>
        </w:rPr>
        <w:t>经双方确认后，作为合同文件的组成部分。</w:t>
      </w:r>
    </w:p>
    <w:p w14:paraId="6C138828">
      <w:pPr>
        <w:spacing w:line="360" w:lineRule="auto"/>
        <w:ind w:left="567" w:hanging="567" w:hangingChars="270"/>
        <w:outlineLvl w:val="9"/>
        <w:rPr>
          <w:rFonts w:hint="eastAsia"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（2）</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按上述修正</w:t>
      </w:r>
      <w:r>
        <w:rPr>
          <w:rFonts w:hint="eastAsia" w:ascii="宋体" w:hAnsi="宋体" w:eastAsia="宋体" w:cs="宋体"/>
          <w:b/>
          <w:color w:val="000000" w:themeColor="text1"/>
          <w:kern w:val="0"/>
          <w:szCs w:val="21"/>
          <w:highlight w:val="none"/>
          <w:u w:val="single"/>
          <w14:textFill>
            <w14:solidFill>
              <w14:schemeClr w14:val="tx1"/>
            </w14:solidFill>
          </w14:textFill>
        </w:rPr>
        <w:t>错误</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000000" w:themeColor="text1"/>
          <w:kern w:val="0"/>
          <w:szCs w:val="21"/>
          <w:highlight w:val="none"/>
          <w:lang w:val="zh-CN"/>
          <w14:textFill>
            <w14:solidFill>
              <w14:schemeClr w14:val="tx1"/>
            </w14:solidFill>
          </w14:textFill>
        </w:rPr>
        <w:t>。</w:t>
      </w:r>
    </w:p>
    <w:p w14:paraId="337E6334">
      <w:pPr>
        <w:spacing w:line="360" w:lineRule="auto"/>
        <w:ind w:left="567" w:hanging="567" w:hangingChars="270"/>
        <w:outlineLvl w:val="9"/>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9.5  若投标人出现超低报价，有可能影响服务质量和不能诚信履约的，</w:t>
      </w:r>
      <w:r>
        <w:rPr>
          <w:rFonts w:hint="eastAsia" w:ascii="宋体" w:hAnsi="宋体" w:eastAsia="宋体" w:cs="宋体"/>
          <w:bCs/>
          <w:color w:val="000000" w:themeColor="text1"/>
          <w:szCs w:val="21"/>
          <w:highlight w:val="none"/>
          <w:lang w:val="zh-CN"/>
          <w14:textFill>
            <w14:solidFill>
              <w14:schemeClr w14:val="tx1"/>
            </w14:solidFill>
          </w14:textFill>
        </w:rPr>
        <w:t>评标委员会将要求该投标人作出书面说明并提供相关证明材料，以确定投标人是否以低于企业成本价报价。</w:t>
      </w:r>
      <w:r>
        <w:rPr>
          <w:rFonts w:hint="eastAsia" w:ascii="宋体" w:hAnsi="宋体" w:eastAsia="宋体" w:cs="宋体"/>
          <w:b/>
          <w:color w:val="000000" w:themeColor="text1"/>
          <w:szCs w:val="21"/>
          <w:highlight w:val="none"/>
          <w:u w:val="single"/>
          <w:lang w:val="zh-CN"/>
          <w14:textFill>
            <w14:solidFill>
              <w14:schemeClr w14:val="tx1"/>
            </w14:solidFill>
          </w14:textFill>
        </w:rPr>
        <w:t>若投标人不能合理说明或不能提供相关证明材料的，评标委员会将认定其投标报价低于成本，同时否决其投标</w:t>
      </w:r>
      <w:r>
        <w:rPr>
          <w:rFonts w:hint="eastAsia" w:ascii="宋体" w:hAnsi="宋体" w:eastAsia="宋体" w:cs="宋体"/>
          <w:b/>
          <w:color w:val="000000" w:themeColor="text1"/>
          <w:szCs w:val="21"/>
          <w:highlight w:val="none"/>
          <w:lang w:val="zh-CN"/>
          <w14:textFill>
            <w14:solidFill>
              <w14:schemeClr w14:val="tx1"/>
            </w14:solidFill>
          </w14:textFill>
        </w:rPr>
        <w:t>。</w:t>
      </w:r>
    </w:p>
    <w:p w14:paraId="76C782F9">
      <w:pPr>
        <w:autoSpaceDE w:val="0"/>
        <w:autoSpaceDN w:val="0"/>
        <w:adjustRightInd w:val="0"/>
        <w:spacing w:line="360" w:lineRule="auto"/>
        <w:jc w:val="center"/>
        <w:outlineLvl w:val="9"/>
        <w:rPr>
          <w:rFonts w:hint="eastAsia" w:ascii="宋体" w:hAnsi="宋体" w:eastAsia="宋体" w:cs="宋体"/>
          <w:b/>
          <w:bCs/>
          <w:color w:val="000000" w:themeColor="text1"/>
          <w:sz w:val="28"/>
          <w:szCs w:val="28"/>
          <w:highlight w:val="none"/>
          <w:lang w:val="zh-CN"/>
          <w14:textFill>
            <w14:solidFill>
              <w14:schemeClr w14:val="tx1"/>
            </w14:solidFill>
          </w14:textFill>
        </w:rPr>
      </w:pPr>
      <w:bookmarkStart w:id="721" w:name="_Toc8518_WPSOffice_Level1"/>
    </w:p>
    <w:p w14:paraId="4AE34619">
      <w:pPr>
        <w:autoSpaceDE w:val="0"/>
        <w:autoSpaceDN w:val="0"/>
        <w:adjustRightInd w:val="0"/>
        <w:spacing w:line="360" w:lineRule="auto"/>
        <w:jc w:val="center"/>
        <w:outlineLvl w:val="9"/>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zh-CN"/>
          <w14:textFill>
            <w14:solidFill>
              <w14:schemeClr w14:val="tx1"/>
            </w14:solidFill>
          </w14:textFill>
        </w:rPr>
        <w:t>四、比较和评价</w:t>
      </w:r>
      <w:bookmarkEnd w:id="721"/>
    </w:p>
    <w:p w14:paraId="2DC42AAE">
      <w:pPr>
        <w:autoSpaceDE w:val="0"/>
        <w:autoSpaceDN w:val="0"/>
        <w:adjustRightInd w:val="0"/>
        <w:spacing w:line="360" w:lineRule="auto"/>
        <w:ind w:left="422" w:leftChars="1" w:hanging="420" w:hangingChars="200"/>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Cs/>
          <w:color w:val="000000" w:themeColor="text1"/>
          <w:szCs w:val="24"/>
          <w:highlight w:val="none"/>
          <w:lang w:val="zh-CN"/>
          <w14:textFill>
            <w14:solidFill>
              <w14:schemeClr w14:val="tx1"/>
            </w14:solidFill>
          </w14:textFill>
        </w:rPr>
        <w:t>10、</w:t>
      </w:r>
      <w:r>
        <w:rPr>
          <w:rFonts w:hint="eastAsia" w:ascii="宋体" w:hAnsi="宋体" w:eastAsia="宋体" w:cs="宋体"/>
          <w:color w:val="000000" w:themeColor="text1"/>
          <w:szCs w:val="24"/>
          <w:highlight w:val="none"/>
          <w:lang w:val="zh-CN"/>
          <w14:textFill>
            <w14:solidFill>
              <w14:schemeClr w14:val="tx1"/>
            </w14:solidFill>
          </w14:textFill>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57117FD6">
      <w:pPr>
        <w:autoSpaceDE w:val="0"/>
        <w:autoSpaceDN w:val="0"/>
        <w:adjustRightInd w:val="0"/>
        <w:spacing w:line="360" w:lineRule="auto"/>
        <w:ind w:left="422" w:leftChars="1" w:hanging="420" w:hangingChars="200"/>
        <w:outlineLvl w:val="9"/>
        <w:rPr>
          <w:rFonts w:hint="eastAsia" w:ascii="宋体" w:hAnsi="宋体" w:eastAsia="宋体" w:cs="宋体"/>
          <w:color w:val="000000" w:themeColor="text1"/>
          <w:szCs w:val="24"/>
          <w:highlight w:val="none"/>
          <w:lang w:val="zh-CN"/>
          <w14:textFill>
            <w14:solidFill>
              <w14:schemeClr w14:val="tx1"/>
            </w14:solidFill>
          </w14:textFill>
        </w:rPr>
      </w:pPr>
    </w:p>
    <w:p w14:paraId="7EE81F33">
      <w:pPr>
        <w:tabs>
          <w:tab w:val="left" w:pos="1701"/>
        </w:tabs>
        <w:autoSpaceDE w:val="0"/>
        <w:autoSpaceDN w:val="0"/>
        <w:adjustRightInd w:val="0"/>
        <w:spacing w:line="360" w:lineRule="auto"/>
        <w:outlineLvl w:val="9"/>
        <w:rPr>
          <w:rFonts w:hint="eastAsia"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11、评委打分办法</w:t>
      </w:r>
    </w:p>
    <w:p w14:paraId="370D4BBC">
      <w:pPr>
        <w:autoSpaceDE w:val="0"/>
        <w:autoSpaceDN w:val="0"/>
        <w:adjustRightInd w:val="0"/>
        <w:spacing w:line="360" w:lineRule="auto"/>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11.1 参加评分的评委应尽力体现客观、实事求是，避免学派偏见和个人偏好。</w:t>
      </w:r>
    </w:p>
    <w:p w14:paraId="6037B036">
      <w:pPr>
        <w:autoSpaceDE w:val="0"/>
        <w:autoSpaceDN w:val="0"/>
        <w:adjustRightInd w:val="0"/>
        <w:spacing w:line="360" w:lineRule="auto"/>
        <w:ind w:left="565" w:leftChars="-1" w:hanging="567" w:hangingChars="270"/>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11.2 衡量、对比的依据，应以招标文件、投标文件、提供的正式试验数据、开标澄清中的文字为准，口头回答和收集的资料只作为参考。</w:t>
      </w:r>
    </w:p>
    <w:p w14:paraId="3145989B">
      <w:pPr>
        <w:autoSpaceDE w:val="0"/>
        <w:autoSpaceDN w:val="0"/>
        <w:adjustRightInd w:val="0"/>
        <w:spacing w:line="360" w:lineRule="auto"/>
        <w:ind w:left="565" w:leftChars="-1" w:hanging="567" w:hangingChars="270"/>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11.3 评分主要是为比较各投标人的商务、技术</w:t>
      </w:r>
      <w:r>
        <w:rPr>
          <w:rFonts w:hint="eastAsia" w:ascii="宋体" w:hAnsi="宋体" w:eastAsia="宋体" w:cs="宋体"/>
          <w:color w:val="000000" w:themeColor="text1"/>
          <w:szCs w:val="24"/>
          <w:highlight w:val="none"/>
          <w14:textFill>
            <w14:solidFill>
              <w14:schemeClr w14:val="tx1"/>
            </w14:solidFill>
          </w14:textFill>
        </w:rPr>
        <w:t>和</w:t>
      </w:r>
      <w:r>
        <w:rPr>
          <w:rFonts w:hint="eastAsia" w:ascii="宋体" w:hAnsi="宋体" w:eastAsia="宋体" w:cs="宋体"/>
          <w:color w:val="000000" w:themeColor="text1"/>
          <w:szCs w:val="24"/>
          <w:highlight w:val="none"/>
          <w:lang w:val="zh-CN"/>
          <w14:textFill>
            <w14:solidFill>
              <w14:schemeClr w14:val="tx1"/>
            </w14:solidFill>
          </w14:textFill>
        </w:rPr>
        <w:t>价格综合排序。</w:t>
      </w:r>
      <w:r>
        <w:rPr>
          <w:rFonts w:hint="eastAsia" w:ascii="宋体" w:hAnsi="宋体" w:eastAsia="宋体" w:cs="宋体"/>
          <w:color w:val="000000" w:themeColor="text1"/>
          <w:kern w:val="0"/>
          <w:szCs w:val="21"/>
          <w:highlight w:val="none"/>
          <w14:textFill>
            <w14:solidFill>
              <w14:schemeClr w14:val="tx1"/>
            </w14:solidFill>
          </w14:textFill>
        </w:rPr>
        <w:t>评标委员会专家组的每一位评委根据招标文件评分标准对投标文件分别评审，对有效投标人投标文件的商务、技术、报价分别评分。</w:t>
      </w:r>
    </w:p>
    <w:p w14:paraId="70D8BEB4">
      <w:pPr>
        <w:autoSpaceDE w:val="0"/>
        <w:autoSpaceDN w:val="0"/>
        <w:adjustRightInd w:val="0"/>
        <w:spacing w:line="360" w:lineRule="auto"/>
        <w:ind w:left="565" w:leftChars="-1" w:hanging="567" w:hangingChars="270"/>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（1）评标委员会首先对商务标进行评审，按评标标准打分后，取所有评委评分的平均值得出该投标人的商务评分；</w:t>
      </w:r>
    </w:p>
    <w:p w14:paraId="3715F17A">
      <w:pPr>
        <w:autoSpaceDE w:val="0"/>
        <w:autoSpaceDN w:val="0"/>
        <w:adjustRightInd w:val="0"/>
        <w:spacing w:line="360" w:lineRule="auto"/>
        <w:ind w:left="565" w:leftChars="-1" w:hanging="567" w:hangingChars="27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（2）然后评标委员会对技术标进行评审，按评标标准打分后，</w:t>
      </w:r>
      <w:r>
        <w:rPr>
          <w:rFonts w:hint="eastAsia" w:ascii="宋体" w:hAnsi="宋体" w:eastAsia="宋体" w:cs="宋体"/>
          <w:color w:val="000000" w:themeColor="text1"/>
          <w:szCs w:val="21"/>
          <w:highlight w:val="none"/>
          <w14:textFill>
            <w14:solidFill>
              <w14:schemeClr w14:val="tx1"/>
            </w14:solidFill>
          </w14:textFill>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作出说明。</w:t>
      </w:r>
    </w:p>
    <w:p w14:paraId="2F463487">
      <w:pPr>
        <w:autoSpaceDE w:val="0"/>
        <w:autoSpaceDN w:val="0"/>
        <w:adjustRightInd w:val="0"/>
        <w:spacing w:line="360" w:lineRule="auto"/>
        <w:ind w:left="565" w:leftChars="-1" w:hanging="567" w:hangingChars="270"/>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（3）最后评标委员会对报价进行评审，按评标标准计算得出该投标人的报价评分。</w:t>
      </w:r>
    </w:p>
    <w:p w14:paraId="4E53DE71">
      <w:pPr>
        <w:tabs>
          <w:tab w:val="left" w:pos="600"/>
        </w:tabs>
        <w:autoSpaceDE w:val="0"/>
        <w:autoSpaceDN w:val="0"/>
        <w:adjustRightInd w:val="0"/>
        <w:spacing w:line="360" w:lineRule="auto"/>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11.4 评标委员会打分采取记名形式。</w:t>
      </w:r>
    </w:p>
    <w:p w14:paraId="5065360C">
      <w:pPr>
        <w:autoSpaceDE w:val="0"/>
        <w:autoSpaceDN w:val="0"/>
        <w:adjustRightInd w:val="0"/>
        <w:spacing w:line="360" w:lineRule="auto"/>
        <w:ind w:left="565" w:leftChars="-1" w:hanging="567" w:hangingChars="270"/>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11.5 各评委根据秘书组提供的打分表严格按照评标大纲内的评分标准独立自主打分，任何人不得要求评委统一打分或统一确定等次顺序。</w:t>
      </w:r>
    </w:p>
    <w:p w14:paraId="6C583F3F">
      <w:pPr>
        <w:autoSpaceDE w:val="0"/>
        <w:autoSpaceDN w:val="0"/>
        <w:adjustRightInd w:val="0"/>
        <w:spacing w:line="360" w:lineRule="auto"/>
        <w:ind w:left="426" w:hanging="426"/>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11.6 对打分表中的每项条款，各评委应根据投标文件、澄清材料、招标文件要求，按满足的程度给投标人打分。</w:t>
      </w:r>
    </w:p>
    <w:p w14:paraId="7FA00B35">
      <w:pPr>
        <w:tabs>
          <w:tab w:val="left" w:pos="600"/>
        </w:tabs>
        <w:autoSpaceDE w:val="0"/>
        <w:autoSpaceDN w:val="0"/>
        <w:adjustRightInd w:val="0"/>
        <w:spacing w:line="360" w:lineRule="auto"/>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11.7 评分程序</w:t>
      </w:r>
    </w:p>
    <w:p w14:paraId="2B84FFBD">
      <w:pPr>
        <w:tabs>
          <w:tab w:val="left" w:pos="1134"/>
        </w:tabs>
        <w:autoSpaceDE w:val="0"/>
        <w:autoSpaceDN w:val="0"/>
        <w:adjustRightInd w:val="0"/>
        <w:spacing w:line="360" w:lineRule="auto"/>
        <w:ind w:left="565" w:leftChars="-1" w:hanging="567" w:hangingChars="270"/>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（1）就投标人的投标文件对照整理出商务、技术评标因素对比表、偏差表，并在经过校核的基础上逐项打分。</w:t>
      </w:r>
    </w:p>
    <w:p w14:paraId="513EDE51">
      <w:pPr>
        <w:tabs>
          <w:tab w:val="left" w:pos="1134"/>
        </w:tabs>
        <w:autoSpaceDE w:val="0"/>
        <w:autoSpaceDN w:val="0"/>
        <w:adjustRightInd w:val="0"/>
        <w:spacing w:line="360" w:lineRule="auto"/>
        <w:ind w:left="565" w:leftChars="-1" w:hanging="567" w:hangingChars="270"/>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（2）各评委独立完成打分后，将统计好的评分表交给招标代理机构秘书组复核。</w:t>
      </w:r>
    </w:p>
    <w:p w14:paraId="2A7FEC27">
      <w:pPr>
        <w:tabs>
          <w:tab w:val="left" w:pos="1134"/>
        </w:tabs>
        <w:autoSpaceDE w:val="0"/>
        <w:autoSpaceDN w:val="0"/>
        <w:adjustRightInd w:val="0"/>
        <w:spacing w:line="360" w:lineRule="auto"/>
        <w:ind w:left="565" w:leftChars="-1" w:hanging="567" w:hangingChars="270"/>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（3）评分统计表中各投标人技术得分应为最终综合得分，商务和价格得分应为评委打分的算术平均值。</w:t>
      </w:r>
    </w:p>
    <w:p w14:paraId="3C96F3FB">
      <w:pPr>
        <w:autoSpaceDE w:val="0"/>
        <w:autoSpaceDN w:val="0"/>
        <w:adjustRightInd w:val="0"/>
        <w:spacing w:line="360" w:lineRule="auto"/>
        <w:outlineLvl w:val="9"/>
        <w:rPr>
          <w:rFonts w:hint="eastAsia" w:ascii="宋体" w:hAnsi="宋体" w:eastAsia="宋体" w:cs="宋体"/>
          <w:color w:val="000000" w:themeColor="text1"/>
          <w:szCs w:val="24"/>
          <w:highlight w:val="none"/>
          <w:lang w:val="zh-CN"/>
          <w14:textFill>
            <w14:solidFill>
              <w14:schemeClr w14:val="tx1"/>
            </w14:solidFill>
          </w14:textFill>
        </w:rPr>
      </w:pPr>
    </w:p>
    <w:p w14:paraId="53C73D0B">
      <w:pPr>
        <w:tabs>
          <w:tab w:val="left" w:pos="1701"/>
        </w:tabs>
        <w:autoSpaceDE w:val="0"/>
        <w:autoSpaceDN w:val="0"/>
        <w:adjustRightInd w:val="0"/>
        <w:spacing w:line="360" w:lineRule="auto"/>
        <w:outlineLvl w:val="9"/>
        <w:rPr>
          <w:rFonts w:hint="eastAsia"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12、评分因素及分值</w:t>
      </w:r>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1B9B85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3FAC134">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b/>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kern w:val="0"/>
                <w:sz w:val="22"/>
                <w:highlight w:val="none"/>
                <w:lang w:val="zh-CN"/>
                <w14:textFill>
                  <w14:solidFill>
                    <w14:schemeClr w14:val="tx1"/>
                  </w14:solidFill>
                </w14:textFill>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756A3E3E">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b/>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kern w:val="0"/>
                <w:sz w:val="22"/>
                <w:highlight w:val="none"/>
                <w:lang w:val="zh-CN"/>
                <w14:textFill>
                  <w14:solidFill>
                    <w14:schemeClr w14:val="tx1"/>
                  </w14:solidFill>
                </w14:textFill>
              </w:rPr>
              <w:t>分值</w:t>
            </w:r>
          </w:p>
        </w:tc>
      </w:tr>
      <w:tr w14:paraId="3F1BDA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43EF6AE2">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707AEBE7">
            <w:pPr>
              <w:keepNext w:val="0"/>
              <w:keepLines w:val="0"/>
              <w:widowControl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30分</w:t>
            </w:r>
          </w:p>
        </w:tc>
      </w:tr>
      <w:tr w14:paraId="7CB58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2762BFAB">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04D4C67C">
            <w:pPr>
              <w:keepNext w:val="0"/>
              <w:keepLines w:val="0"/>
              <w:widowControl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20分</w:t>
            </w:r>
          </w:p>
        </w:tc>
      </w:tr>
      <w:tr w14:paraId="4308FC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2A60310">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16DB0A6D">
            <w:pPr>
              <w:keepNext w:val="0"/>
              <w:keepLines w:val="0"/>
              <w:widowControl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50分</w:t>
            </w:r>
          </w:p>
        </w:tc>
      </w:tr>
    </w:tbl>
    <w:p w14:paraId="0CBC6093">
      <w:pPr>
        <w:tabs>
          <w:tab w:val="left" w:pos="585"/>
        </w:tabs>
        <w:autoSpaceDE w:val="0"/>
        <w:autoSpaceDN w:val="0"/>
        <w:adjustRightInd w:val="0"/>
        <w:snapToGrid w:val="0"/>
        <w:spacing w:line="360" w:lineRule="auto"/>
        <w:outlineLvl w:val="9"/>
        <w:rPr>
          <w:rFonts w:hint="eastAsia" w:ascii="宋体" w:hAnsi="宋体" w:eastAsia="宋体" w:cs="宋体"/>
          <w:b/>
          <w:color w:val="000000" w:themeColor="text1"/>
          <w:szCs w:val="21"/>
          <w:highlight w:val="none"/>
          <w14:textFill>
            <w14:solidFill>
              <w14:schemeClr w14:val="tx1"/>
            </w14:solidFill>
          </w14:textFill>
        </w:rPr>
      </w:pPr>
      <w:bookmarkStart w:id="722" w:name="_Toc18349_WPSOffice_Level2"/>
    </w:p>
    <w:p w14:paraId="7D77BBC7">
      <w:pPr>
        <w:tabs>
          <w:tab w:val="left" w:pos="585"/>
        </w:tabs>
        <w:autoSpaceDE w:val="0"/>
        <w:autoSpaceDN w:val="0"/>
        <w:adjustRightInd w:val="0"/>
        <w:snapToGrid w:val="0"/>
        <w:spacing w:line="360" w:lineRule="auto"/>
        <w:outlineLvl w:val="9"/>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lang w:val="zh-CN"/>
          <w14:textFill>
            <w14:solidFill>
              <w14:schemeClr w14:val="tx1"/>
            </w14:solidFill>
          </w14:textFill>
        </w:rPr>
        <w:t>商务：</w:t>
      </w:r>
      <w:bookmarkEnd w:id="722"/>
    </w:p>
    <w:tbl>
      <w:tblPr>
        <w:tblStyle w:val="3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917"/>
        <w:gridCol w:w="8076"/>
        <w:gridCol w:w="757"/>
      </w:tblGrid>
      <w:tr w14:paraId="22C1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14:paraId="0EDAF25F">
            <w:pPr>
              <w:keepNext w:val="0"/>
              <w:keepLines w:val="0"/>
              <w:suppressLineNumbers w:val="0"/>
              <w:autoSpaceDE w:val="0"/>
              <w:autoSpaceDN w:val="0"/>
              <w:adjustRightInd w:val="0"/>
              <w:spacing w:before="0" w:beforeAutospacing="0" w:after="0" w:afterAutospacing="0" w:line="240" w:lineRule="auto"/>
              <w:ind w:left="0" w:right="0"/>
              <w:jc w:val="center"/>
              <w:outlineLvl w:val="9"/>
              <w:rPr>
                <w:rFonts w:hint="eastAsia" w:ascii="宋体" w:hAnsi="宋体" w:eastAsia="宋体" w:cs="宋体"/>
                <w:b/>
                <w:color w:val="000000" w:themeColor="text1"/>
                <w:kern w:val="0"/>
                <w:sz w:val="21"/>
                <w:szCs w:val="21"/>
                <w:highlight w:val="none"/>
                <w14:textFill>
                  <w14:solidFill>
                    <w14:schemeClr w14:val="tx1"/>
                  </w14:solidFill>
                </w14:textFill>
              </w:rPr>
            </w:pPr>
            <w:bookmarkStart w:id="723" w:name="_Toc11639_WPSOffice_Level2"/>
            <w:r>
              <w:rPr>
                <w:rFonts w:hint="eastAsia" w:ascii="宋体" w:hAnsi="宋体" w:eastAsia="宋体" w:cs="宋体"/>
                <w:b/>
                <w:color w:val="000000" w:themeColor="text1"/>
                <w:kern w:val="0"/>
                <w:sz w:val="21"/>
                <w:szCs w:val="21"/>
                <w:highlight w:val="none"/>
                <w14:textFill>
                  <w14:solidFill>
                    <w14:schemeClr w14:val="tx1"/>
                  </w14:solidFill>
                </w14:textFill>
              </w:rPr>
              <w:t>序号</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2EB72772">
            <w:pPr>
              <w:keepNext w:val="0"/>
              <w:keepLines w:val="0"/>
              <w:suppressLineNumbers w:val="0"/>
              <w:autoSpaceDE w:val="0"/>
              <w:autoSpaceDN w:val="0"/>
              <w:adjustRightInd w:val="0"/>
              <w:spacing w:before="0" w:beforeAutospacing="0" w:after="0" w:afterAutospacing="0" w:line="240" w:lineRule="auto"/>
              <w:ind w:left="0" w:right="0"/>
              <w:jc w:val="center"/>
              <w:outlineLvl w:val="9"/>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评审内容</w:t>
            </w:r>
          </w:p>
        </w:tc>
        <w:tc>
          <w:tcPr>
            <w:tcW w:w="3894" w:type="pct"/>
            <w:tcBorders>
              <w:top w:val="single" w:color="auto" w:sz="4" w:space="0"/>
              <w:left w:val="single" w:color="auto" w:sz="4" w:space="0"/>
              <w:bottom w:val="single" w:color="auto" w:sz="4" w:space="0"/>
              <w:right w:val="single" w:color="auto" w:sz="4" w:space="0"/>
            </w:tcBorders>
            <w:noWrap w:val="0"/>
            <w:vAlign w:val="center"/>
          </w:tcPr>
          <w:p w14:paraId="28EE87CF">
            <w:pPr>
              <w:keepNext w:val="0"/>
              <w:keepLines w:val="0"/>
              <w:suppressLineNumbers w:val="0"/>
              <w:autoSpaceDE w:val="0"/>
              <w:autoSpaceDN w:val="0"/>
              <w:adjustRightInd w:val="0"/>
              <w:spacing w:before="0" w:beforeAutospacing="0" w:after="0" w:afterAutospacing="0" w:line="240" w:lineRule="auto"/>
              <w:ind w:left="0" w:right="0"/>
              <w:jc w:val="center"/>
              <w:outlineLvl w:val="9"/>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评审细则</w:t>
            </w:r>
          </w:p>
        </w:tc>
        <w:tc>
          <w:tcPr>
            <w:tcW w:w="365" w:type="pct"/>
            <w:tcBorders>
              <w:top w:val="single" w:color="auto" w:sz="4" w:space="0"/>
              <w:left w:val="single" w:color="auto" w:sz="4" w:space="0"/>
              <w:bottom w:val="single" w:color="auto" w:sz="4" w:space="0"/>
              <w:right w:val="single" w:color="auto" w:sz="4" w:space="0"/>
            </w:tcBorders>
            <w:noWrap w:val="0"/>
            <w:vAlign w:val="center"/>
          </w:tcPr>
          <w:p w14:paraId="34E822BA">
            <w:pPr>
              <w:keepNext w:val="0"/>
              <w:keepLines w:val="0"/>
              <w:suppressLineNumbers w:val="0"/>
              <w:autoSpaceDE w:val="0"/>
              <w:autoSpaceDN w:val="0"/>
              <w:adjustRightInd w:val="0"/>
              <w:spacing w:before="0" w:beforeAutospacing="0" w:after="0" w:afterAutospacing="0" w:line="240" w:lineRule="auto"/>
              <w:ind w:left="0" w:right="0"/>
              <w:jc w:val="center"/>
              <w:outlineLvl w:val="9"/>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满分值</w:t>
            </w:r>
          </w:p>
        </w:tc>
      </w:tr>
      <w:tr w14:paraId="5C91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14:paraId="42B2CD60">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1D03C027">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财务状况</w:t>
            </w:r>
          </w:p>
        </w:tc>
        <w:tc>
          <w:tcPr>
            <w:tcW w:w="3894" w:type="pct"/>
            <w:tcBorders>
              <w:top w:val="single" w:color="auto" w:sz="4" w:space="0"/>
              <w:left w:val="single" w:color="auto" w:sz="4" w:space="0"/>
              <w:bottom w:val="single" w:color="auto" w:sz="4" w:space="0"/>
              <w:right w:val="single" w:color="auto" w:sz="4" w:space="0"/>
            </w:tcBorders>
            <w:noWrap w:val="0"/>
            <w:vAlign w:val="center"/>
          </w:tcPr>
          <w:p w14:paraId="6B6AE315">
            <w:pPr>
              <w:keepNext w:val="0"/>
              <w:keepLines w:val="0"/>
              <w:suppressLineNumbers w:val="0"/>
              <w:snapToGrid w:val="0"/>
              <w:spacing w:before="0" w:beforeAutospacing="0" w:after="0" w:afterAutospacing="0" w:line="240" w:lineRule="auto"/>
              <w:ind w:left="0" w:right="0"/>
              <w:jc w:val="both"/>
              <w:outlineLvl w:val="9"/>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投标人202</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zh-CN"/>
                <w14:textFill>
                  <w14:solidFill>
                    <w14:schemeClr w14:val="tx1"/>
                  </w14:solidFill>
                </w14:textFill>
              </w:rPr>
              <w:t>年-20</w:t>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zh-CN"/>
                <w14:textFill>
                  <w14:solidFill>
                    <w14:schemeClr w14:val="tx1"/>
                  </w14:solidFill>
                </w14:textFill>
              </w:rPr>
              <w:t>年三个年度，每具有1个年度</w:t>
            </w:r>
            <w:r>
              <w:rPr>
                <w:rFonts w:hint="eastAsia" w:ascii="宋体" w:hAnsi="宋体" w:eastAsia="宋体" w:cs="宋体"/>
                <w:color w:val="000000" w:themeColor="text1"/>
                <w:sz w:val="21"/>
                <w:szCs w:val="21"/>
                <w:highlight w:val="none"/>
                <w:lang w:val="en-US" w:eastAsia="zh-CN"/>
                <w14:textFill>
                  <w14:solidFill>
                    <w14:schemeClr w14:val="tx1"/>
                  </w14:solidFill>
                </w14:textFill>
              </w:rPr>
              <w:t>盈利</w:t>
            </w:r>
            <w:r>
              <w:rPr>
                <w:rFonts w:hint="eastAsia" w:ascii="宋体" w:hAnsi="宋体" w:eastAsia="宋体" w:cs="宋体"/>
                <w:color w:val="000000" w:themeColor="text1"/>
                <w:sz w:val="21"/>
                <w:szCs w:val="21"/>
                <w:highlight w:val="none"/>
                <w:lang w:val="zh-CN"/>
                <w14:textFill>
                  <w14:solidFill>
                    <w14:schemeClr w14:val="tx1"/>
                  </w14:solidFill>
                </w14:textFill>
              </w:rPr>
              <w:t>的得</w:t>
            </w: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zh-CN"/>
                <w14:textFill>
                  <w14:solidFill>
                    <w14:schemeClr w14:val="tx1"/>
                  </w14:solidFill>
                </w14:textFill>
              </w:rPr>
              <w:t>分，满分</w:t>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zh-CN"/>
                <w14:textFill>
                  <w14:solidFill>
                    <w14:schemeClr w14:val="tx1"/>
                  </w14:solidFill>
                </w14:textFill>
              </w:rPr>
              <w:t>分。</w:t>
            </w:r>
          </w:p>
          <w:p w14:paraId="2C7BAD17">
            <w:pPr>
              <w:keepNext w:val="0"/>
              <w:keepLines w:val="0"/>
              <w:suppressLineNumbers w:val="0"/>
              <w:snapToGrid w:val="0"/>
              <w:spacing w:before="0" w:beforeAutospacing="0" w:after="0" w:afterAutospacing="0" w:line="240" w:lineRule="auto"/>
              <w:ind w:left="0" w:right="0"/>
              <w:jc w:val="both"/>
              <w:outlineLvl w:val="9"/>
              <w:rPr>
                <w:rFonts w:hint="eastAsia" w:ascii="宋体" w:hAnsi="宋体" w:eastAsia="宋体" w:cs="宋体"/>
                <w:b/>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w:t>
            </w:r>
            <w:r>
              <w:rPr>
                <w:rFonts w:hint="eastAsia" w:ascii="宋体" w:hAnsi="宋体" w:eastAsia="宋体" w:cs="宋体"/>
                <w:b/>
                <w:color w:val="000000" w:themeColor="text1"/>
                <w:sz w:val="21"/>
                <w:szCs w:val="21"/>
                <w:highlight w:val="none"/>
                <w:lang w:val="zh-CN"/>
                <w14:textFill>
                  <w14:solidFill>
                    <w14:schemeClr w14:val="tx1"/>
                  </w14:solidFill>
                </w14:textFill>
              </w:rPr>
              <w:t>盈</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利指净利润为正数（非零、非负数），</w:t>
            </w:r>
            <w:r>
              <w:rPr>
                <w:rFonts w:hint="eastAsia" w:ascii="宋体" w:hAnsi="宋体" w:eastAsia="宋体" w:cs="宋体"/>
                <w:b/>
                <w:color w:val="000000" w:themeColor="text1"/>
                <w:sz w:val="21"/>
                <w:szCs w:val="21"/>
                <w:highlight w:val="none"/>
                <w14:textFill>
                  <w14:solidFill>
                    <w14:schemeClr w14:val="tx1"/>
                  </w14:solidFill>
                </w14:textFill>
              </w:rPr>
              <w:t>投标人应提供202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color w:val="000000" w:themeColor="text1"/>
                <w:sz w:val="21"/>
                <w:szCs w:val="21"/>
                <w:highlight w:val="none"/>
                <w14:textFill>
                  <w14:solidFill>
                    <w14:schemeClr w14:val="tx1"/>
                  </w14:solidFill>
                </w14:textFill>
              </w:rPr>
              <w:t>年、202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color w:val="000000" w:themeColor="text1"/>
                <w:sz w:val="21"/>
                <w:szCs w:val="21"/>
                <w:highlight w:val="none"/>
                <w14:textFill>
                  <w14:solidFill>
                    <w14:schemeClr w14:val="tx1"/>
                  </w14:solidFill>
                </w14:textFill>
              </w:rPr>
              <w:t>年、202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color w:val="000000" w:themeColor="text1"/>
                <w:sz w:val="21"/>
                <w:szCs w:val="21"/>
                <w:highlight w:val="none"/>
                <w14:textFill>
                  <w14:solidFill>
                    <w14:schemeClr w14:val="tx1"/>
                  </w14:solidFill>
                </w14:textFill>
              </w:rPr>
              <w:t>年三个年度的财务报表，</w:t>
            </w:r>
            <w:r>
              <w:rPr>
                <w:rFonts w:hint="eastAsia" w:ascii="宋体" w:hAnsi="宋体" w:eastAsia="宋体" w:cs="宋体"/>
                <w:b/>
                <w:color w:val="000000" w:themeColor="text1"/>
                <w:sz w:val="21"/>
                <w:szCs w:val="21"/>
                <w:highlight w:val="none"/>
                <w:lang w:val="zh-CN"/>
                <w14:textFill>
                  <w14:solidFill>
                    <w14:schemeClr w14:val="tx1"/>
                  </w14:solidFill>
                </w14:textFill>
              </w:rPr>
              <w:t>净利润以对应年度经审计的财务报表为准，应提供经独立会计师事务所审计过的有效的财务报表复印件；未提供前述财务报表或财务报表未能反映净利润的，不得分。</w:t>
            </w:r>
          </w:p>
        </w:tc>
        <w:tc>
          <w:tcPr>
            <w:tcW w:w="365" w:type="pct"/>
            <w:tcBorders>
              <w:top w:val="single" w:color="auto" w:sz="4" w:space="0"/>
              <w:left w:val="single" w:color="auto" w:sz="4" w:space="0"/>
              <w:bottom w:val="single" w:color="auto" w:sz="4" w:space="0"/>
              <w:right w:val="single" w:color="auto" w:sz="4" w:space="0"/>
            </w:tcBorders>
            <w:noWrap w:val="0"/>
            <w:vAlign w:val="center"/>
          </w:tcPr>
          <w:p w14:paraId="1506ABAA">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3分</w:t>
            </w:r>
          </w:p>
        </w:tc>
      </w:tr>
      <w:tr w14:paraId="5A3DA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14:paraId="7E0B41AB">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01AAB8CA">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标准化程度</w:t>
            </w:r>
          </w:p>
        </w:tc>
        <w:tc>
          <w:tcPr>
            <w:tcW w:w="3894" w:type="pct"/>
            <w:tcBorders>
              <w:top w:val="single" w:color="auto" w:sz="4" w:space="0"/>
              <w:left w:val="single" w:color="auto" w:sz="4" w:space="0"/>
              <w:bottom w:val="single" w:color="auto" w:sz="4" w:space="0"/>
              <w:right w:val="single" w:color="auto" w:sz="4" w:space="0"/>
            </w:tcBorders>
            <w:noWrap w:val="0"/>
            <w:vAlign w:val="center"/>
          </w:tcPr>
          <w:p w14:paraId="45609619">
            <w:pPr>
              <w:keepNext w:val="0"/>
              <w:keepLines w:val="0"/>
              <w:suppressLineNumbers w:val="0"/>
              <w:tabs>
                <w:tab w:val="left" w:pos="134"/>
              </w:tabs>
              <w:snapToGrid w:val="0"/>
              <w:spacing w:before="0" w:beforeAutospacing="0" w:after="0" w:afterAutospacing="0" w:line="240" w:lineRule="auto"/>
              <w:ind w:left="0" w:right="0"/>
              <w:outlineLvl w:val="9"/>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（1）投标人具有有效期内的ISO9001质量管理体系认证证书得1分；</w:t>
            </w:r>
          </w:p>
          <w:p w14:paraId="07517E40">
            <w:pPr>
              <w:keepNext w:val="0"/>
              <w:keepLines w:val="0"/>
              <w:suppressLineNumbers w:val="0"/>
              <w:tabs>
                <w:tab w:val="left" w:pos="134"/>
              </w:tabs>
              <w:snapToGrid w:val="0"/>
              <w:spacing w:before="0" w:beforeAutospacing="0" w:after="0" w:afterAutospacing="0" w:line="240" w:lineRule="auto"/>
              <w:ind w:left="0" w:right="0"/>
              <w:outlineLvl w:val="9"/>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（2）投标人具有有效期内的ISO14001环境管理体系认证证书得1分；</w:t>
            </w:r>
          </w:p>
          <w:p w14:paraId="0C5B4F99">
            <w:pPr>
              <w:keepNext w:val="0"/>
              <w:keepLines w:val="0"/>
              <w:suppressLineNumbers w:val="0"/>
              <w:tabs>
                <w:tab w:val="left" w:pos="134"/>
              </w:tabs>
              <w:snapToGrid w:val="0"/>
              <w:spacing w:before="0" w:beforeAutospacing="0" w:after="0" w:afterAutospacing="0" w:line="240" w:lineRule="auto"/>
              <w:ind w:left="0" w:right="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（3）投标人具有有效期内的OHSAS18001（或GB/T</w:t>
            </w:r>
            <w:r>
              <w:rPr>
                <w:rFonts w:hint="eastAsia" w:ascii="宋体" w:hAnsi="宋体" w:eastAsia="宋体" w:cs="宋体"/>
                <w:color w:val="000000" w:themeColor="text1"/>
                <w:sz w:val="21"/>
                <w:szCs w:val="21"/>
                <w:highlight w:val="none"/>
                <w:lang w:val="en-US" w:eastAsia="zh-CN"/>
                <w14:textFill>
                  <w14:solidFill>
                    <w14:schemeClr w14:val="tx1"/>
                  </w14:solidFill>
                </w14:textFill>
              </w:rPr>
              <w:t>45001</w:t>
            </w:r>
            <w:r>
              <w:rPr>
                <w:rFonts w:hint="eastAsia" w:ascii="宋体" w:hAnsi="宋体" w:eastAsia="宋体" w:cs="宋体"/>
                <w:color w:val="000000" w:themeColor="text1"/>
                <w:sz w:val="21"/>
                <w:szCs w:val="21"/>
                <w:highlight w:val="none"/>
                <w:lang w:val="zh-CN"/>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lang w:val="zh-CN"/>
                <w14:textFill>
                  <w14:solidFill>
                    <w14:schemeClr w14:val="tx1"/>
                  </w14:solidFill>
                </w14:textFill>
              </w:rPr>
              <w:t>，或ISO45001）职业健康安全管理体系认证证书得1分。</w:t>
            </w:r>
          </w:p>
          <w:p w14:paraId="4325F0F5">
            <w:pPr>
              <w:keepNext w:val="0"/>
              <w:keepLines w:val="0"/>
              <w:suppressLineNumbers w:val="0"/>
              <w:snapToGrid w:val="0"/>
              <w:spacing w:before="0" w:beforeAutospacing="0" w:after="0" w:afterAutospacing="0" w:line="240" w:lineRule="auto"/>
              <w:ind w:left="0" w:right="0"/>
              <w:jc w:val="both"/>
              <w:outlineLvl w:val="9"/>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投标人应提供上述有效证书复印件及能显示证书有效状态的全国认证认可信息公共服务平台（http://cx.cnca.cn/）查询结果凭证[凭证界面需显示有“全国认证认可信息公共服务平台”或“认证证书（需显示网址cx.cnca.cn）”]，否则不得分。</w:t>
            </w:r>
          </w:p>
        </w:tc>
        <w:tc>
          <w:tcPr>
            <w:tcW w:w="365" w:type="pct"/>
            <w:tcBorders>
              <w:top w:val="single" w:color="auto" w:sz="4" w:space="0"/>
              <w:left w:val="single" w:color="auto" w:sz="4" w:space="0"/>
              <w:bottom w:val="single" w:color="auto" w:sz="4" w:space="0"/>
              <w:right w:val="single" w:color="auto" w:sz="4" w:space="0"/>
            </w:tcBorders>
            <w:noWrap w:val="0"/>
            <w:vAlign w:val="center"/>
          </w:tcPr>
          <w:p w14:paraId="290A4A4C">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3分</w:t>
            </w:r>
          </w:p>
        </w:tc>
      </w:tr>
      <w:tr w14:paraId="386B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14:paraId="3DD2AFAB">
            <w:pPr>
              <w:keepNext w:val="0"/>
              <w:keepLines w:val="0"/>
              <w:suppressLineNumbers w:val="0"/>
              <w:autoSpaceDE w:val="0"/>
              <w:autoSpaceDN w:val="0"/>
              <w:adjustRightInd w:val="0"/>
              <w:spacing w:before="0" w:beforeAutospacing="0" w:after="0" w:afterAutospacing="0" w:line="240" w:lineRule="auto"/>
              <w:ind w:left="0" w:right="0"/>
              <w:jc w:val="center"/>
              <w:outlineLvl w:val="9"/>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1E8964D2">
            <w:pPr>
              <w:keepNext w:val="0"/>
              <w:keepLines w:val="0"/>
              <w:suppressLineNumbers w:val="0"/>
              <w:spacing w:before="0" w:beforeAutospacing="0" w:after="0" w:afterAutospacing="0" w:line="240" w:lineRule="auto"/>
              <w:ind w:left="0" w:right="0"/>
              <w:jc w:val="center"/>
              <w:outlineLvl w:val="9"/>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企业资质</w:t>
            </w:r>
          </w:p>
        </w:tc>
        <w:tc>
          <w:tcPr>
            <w:tcW w:w="3894" w:type="pct"/>
            <w:tcBorders>
              <w:top w:val="single" w:color="auto" w:sz="4" w:space="0"/>
              <w:left w:val="single" w:color="auto" w:sz="4" w:space="0"/>
              <w:bottom w:val="single" w:color="auto" w:sz="4" w:space="0"/>
              <w:right w:val="single" w:color="auto" w:sz="4" w:space="0"/>
            </w:tcBorders>
            <w:noWrap w:val="0"/>
            <w:vAlign w:val="center"/>
          </w:tcPr>
          <w:p w14:paraId="41A3FA71">
            <w:pPr>
              <w:keepNext w:val="0"/>
              <w:keepLines w:val="0"/>
              <w:suppressLineNumbers w:val="0"/>
              <w:tabs>
                <w:tab w:val="left" w:pos="134"/>
              </w:tabs>
              <w:autoSpaceDE w:val="0"/>
              <w:autoSpaceDN w:val="0"/>
              <w:adjustRightInd w:val="0"/>
              <w:spacing w:before="0" w:beforeAutospacing="0" w:after="0" w:afterAutospacing="0" w:line="240" w:lineRule="auto"/>
              <w:ind w:left="0" w:right="0"/>
              <w:outlineLvl w:val="9"/>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default" w:ascii="宋体" w:hAnsi="宋体" w:eastAsia="宋体" w:cs="宋体"/>
                <w:b w:val="0"/>
                <w:bCs/>
                <w:color w:val="000000" w:themeColor="text1"/>
                <w:kern w:val="0"/>
                <w:sz w:val="21"/>
                <w:szCs w:val="21"/>
                <w:highlight w:val="none"/>
                <w:lang w:val="en-US" w:eastAsia="zh-CN"/>
                <w14:textFill>
                  <w14:solidFill>
                    <w14:schemeClr w14:val="tx1"/>
                  </w14:solidFill>
                </w14:textFill>
              </w:rPr>
              <w:t>投标人具备电力工程施工总承包</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乙</w:t>
            </w:r>
            <w:r>
              <w:rPr>
                <w:rFonts w:hint="default" w:ascii="宋体" w:hAnsi="宋体" w:eastAsia="宋体" w:cs="宋体"/>
                <w:b w:val="0"/>
                <w:bCs/>
                <w:color w:val="000000" w:themeColor="text1"/>
                <w:kern w:val="0"/>
                <w:sz w:val="21"/>
                <w:szCs w:val="21"/>
                <w:highlight w:val="none"/>
                <w:lang w:val="en-US" w:eastAsia="zh-CN"/>
                <w14:textFill>
                  <w14:solidFill>
                    <w14:schemeClr w14:val="tx1"/>
                  </w14:solidFill>
                </w14:textFill>
              </w:rPr>
              <w:t>级（或以上）资质【或更换资质证书前有效期内：电力工程施工总承包三级(或以上)资质】</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的，得1分。</w:t>
            </w:r>
          </w:p>
          <w:p w14:paraId="440FE4C6">
            <w:pPr>
              <w:keepNext w:val="0"/>
              <w:keepLines w:val="0"/>
              <w:suppressLineNumbers w:val="0"/>
              <w:tabs>
                <w:tab w:val="left" w:pos="134"/>
              </w:tabs>
              <w:autoSpaceDE w:val="0"/>
              <w:autoSpaceDN w:val="0"/>
              <w:adjustRightInd w:val="0"/>
              <w:spacing w:before="0" w:beforeAutospacing="0" w:after="0" w:afterAutospacing="0" w:line="240" w:lineRule="auto"/>
              <w:ind w:left="0" w:right="0"/>
              <w:outlineLvl w:val="9"/>
              <w:rPr>
                <w:rFonts w:hint="default"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default" w:ascii="宋体" w:hAnsi="宋体" w:eastAsia="宋体" w:cs="宋体"/>
                <w:b/>
                <w:bCs w:val="0"/>
                <w:color w:val="000000" w:themeColor="text1"/>
                <w:kern w:val="0"/>
                <w:sz w:val="21"/>
                <w:szCs w:val="21"/>
                <w:highlight w:val="none"/>
                <w:lang w:val="en-US" w:eastAsia="zh-CN"/>
                <w14:textFill>
                  <w14:solidFill>
                    <w14:schemeClr w14:val="tx1"/>
                  </w14:solidFill>
                </w14:textFill>
              </w:rPr>
              <w:t>备注：投标人应提供上述有效证书复印件，否则不得分。</w:t>
            </w:r>
          </w:p>
        </w:tc>
        <w:tc>
          <w:tcPr>
            <w:tcW w:w="365" w:type="pct"/>
            <w:tcBorders>
              <w:top w:val="single" w:color="auto" w:sz="4" w:space="0"/>
              <w:left w:val="single" w:color="auto" w:sz="4" w:space="0"/>
              <w:bottom w:val="single" w:color="auto" w:sz="4" w:space="0"/>
              <w:right w:val="single" w:color="auto" w:sz="4" w:space="0"/>
            </w:tcBorders>
            <w:noWrap w:val="0"/>
            <w:vAlign w:val="center"/>
          </w:tcPr>
          <w:p w14:paraId="3A52C3CA">
            <w:pPr>
              <w:keepNext w:val="0"/>
              <w:keepLines w:val="0"/>
              <w:suppressLineNumbers w:val="0"/>
              <w:autoSpaceDE w:val="0"/>
              <w:autoSpaceDN w:val="0"/>
              <w:adjustRightInd w:val="0"/>
              <w:spacing w:before="0" w:beforeAutospacing="0" w:after="0" w:afterAutospacing="0" w:line="240" w:lineRule="auto"/>
              <w:ind w:left="0" w:right="0"/>
              <w:jc w:val="center"/>
              <w:outlineLvl w:val="9"/>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p>
        </w:tc>
      </w:tr>
      <w:tr w14:paraId="48C9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14:paraId="6A656908">
            <w:pPr>
              <w:keepNext w:val="0"/>
              <w:keepLines w:val="0"/>
              <w:suppressLineNumbers w:val="0"/>
              <w:autoSpaceDE w:val="0"/>
              <w:autoSpaceDN w:val="0"/>
              <w:adjustRightInd w:val="0"/>
              <w:spacing w:before="0" w:beforeAutospacing="0" w:after="0" w:afterAutospacing="0" w:line="240" w:lineRule="auto"/>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20834666">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业绩</w:t>
            </w:r>
          </w:p>
        </w:tc>
        <w:tc>
          <w:tcPr>
            <w:tcW w:w="3894" w:type="pct"/>
            <w:tcBorders>
              <w:top w:val="single" w:color="auto" w:sz="4" w:space="0"/>
              <w:left w:val="single" w:color="auto" w:sz="4" w:space="0"/>
              <w:bottom w:val="single" w:color="auto" w:sz="4" w:space="0"/>
              <w:right w:val="single" w:color="auto" w:sz="4" w:space="0"/>
            </w:tcBorders>
            <w:noWrap w:val="0"/>
            <w:vAlign w:val="center"/>
          </w:tcPr>
          <w:p w14:paraId="067A5D05">
            <w:pPr>
              <w:keepNext w:val="0"/>
              <w:keepLines w:val="0"/>
              <w:suppressLineNumbers w:val="0"/>
              <w:adjustRightInd/>
              <w:spacing w:before="0" w:beforeAutospacing="0" w:after="0" w:afterAutospacing="0" w:line="240" w:lineRule="auto"/>
              <w:ind w:left="0" w:right="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投标人20</w:t>
            </w:r>
            <w:r>
              <w:rPr>
                <w:rFonts w:hint="eastAsia" w:ascii="宋体" w:hAnsi="宋体" w:eastAsia="宋体" w:cs="宋体"/>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sz w:val="21"/>
                <w:szCs w:val="21"/>
                <w:highlight w:val="none"/>
                <w14:textFill>
                  <w14:solidFill>
                    <w14:schemeClr w14:val="tx1"/>
                  </w14:solidFill>
                </w14:textFill>
              </w:rPr>
              <w:t>年1月1日</w:t>
            </w:r>
            <w:r>
              <w:rPr>
                <w:rFonts w:hint="eastAsia" w:ascii="宋体" w:hAnsi="宋体" w:eastAsia="宋体" w:cs="宋体"/>
                <w:color w:val="000000" w:themeColor="text1"/>
                <w:sz w:val="21"/>
                <w:szCs w:val="21"/>
                <w:highlight w:val="none"/>
                <w:lang w:eastAsia="zh-CN"/>
                <w14:textFill>
                  <w14:solidFill>
                    <w14:schemeClr w14:val="tx1"/>
                  </w14:solidFill>
                </w14:textFill>
              </w:rPr>
              <w:t>以来</w:t>
            </w:r>
            <w:r>
              <w:rPr>
                <w:rFonts w:hint="eastAsia" w:ascii="宋体" w:hAnsi="宋体" w:eastAsia="宋体" w:cs="宋体"/>
                <w:color w:val="000000" w:themeColor="text1"/>
                <w:sz w:val="21"/>
                <w:szCs w:val="21"/>
                <w:highlight w:val="none"/>
                <w14:textFill>
                  <w14:solidFill>
                    <w14:schemeClr w14:val="tx1"/>
                  </w14:solidFill>
                </w14:textFill>
              </w:rPr>
              <w:t>在国内</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具有</w:t>
            </w:r>
            <w:r>
              <w:rPr>
                <w:rFonts w:hint="eastAsia" w:ascii="宋体" w:hAnsi="宋体" w:eastAsia="宋体" w:cs="宋体"/>
                <w:color w:val="000000" w:themeColor="text1"/>
                <w:sz w:val="21"/>
                <w:szCs w:val="21"/>
                <w:highlight w:val="none"/>
                <w14:textFill>
                  <w14:solidFill>
                    <w14:schemeClr w14:val="tx1"/>
                  </w14:solidFill>
                </w14:textFill>
              </w:rPr>
              <w:t>的分布式光伏发电</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投资项目</w:t>
            </w:r>
            <w:r>
              <w:rPr>
                <w:rFonts w:hint="eastAsia" w:ascii="宋体" w:hAnsi="宋体" w:eastAsia="宋体" w:cs="宋体"/>
                <w:color w:val="000000" w:themeColor="text1"/>
                <w:sz w:val="21"/>
                <w:szCs w:val="21"/>
                <w:highlight w:val="none"/>
                <w14:textFill>
                  <w14:solidFill>
                    <w14:schemeClr w14:val="tx1"/>
                  </w14:solidFill>
                </w14:textFill>
              </w:rPr>
              <w:t>的业绩</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eastAsia="zh-CN"/>
                <w14:textFill>
                  <w14:solidFill>
                    <w14:schemeClr w14:val="tx1"/>
                  </w14:solidFill>
                </w14:textFill>
              </w:rPr>
              <w:t>合同签订日期为</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2021年1月1日或以后，投标人为分布式光伏发电项目的投资方</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，按下列情况评分，本项业绩评审满分</w:t>
            </w:r>
            <w:r>
              <w:rPr>
                <w:rFonts w:hint="eastAsia" w:ascii="宋体" w:hAnsi="宋体" w:eastAsia="宋体" w:cs="宋体"/>
                <w:color w:val="000000" w:themeColor="text1"/>
                <w:sz w:val="21"/>
                <w:szCs w:val="21"/>
                <w:highlight w:val="none"/>
                <w:lang w:val="en-US" w:eastAsia="zh-CN"/>
                <w14:textFill>
                  <w14:solidFill>
                    <w14:schemeClr w14:val="tx1"/>
                  </w14:solidFill>
                </w14:textFill>
              </w:rPr>
              <w:t>23</w:t>
            </w:r>
            <w:r>
              <w:rPr>
                <w:rFonts w:hint="eastAsia" w:ascii="宋体" w:hAnsi="宋体" w:eastAsia="宋体" w:cs="宋体"/>
                <w:color w:val="000000" w:themeColor="text1"/>
                <w:sz w:val="21"/>
                <w:szCs w:val="21"/>
                <w:highlight w:val="none"/>
                <w14:textFill>
                  <w14:solidFill>
                    <w14:schemeClr w14:val="tx1"/>
                  </w14:solidFill>
                </w14:textFill>
              </w:rPr>
              <w:t>分。</w:t>
            </w:r>
          </w:p>
          <w:p w14:paraId="68A22EBB">
            <w:pPr>
              <w:keepNext w:val="0"/>
              <w:keepLines w:val="0"/>
              <w:suppressLineNumbers w:val="0"/>
              <w:adjustRightInd/>
              <w:spacing w:before="0" w:beforeAutospacing="0" w:after="0" w:afterAutospacing="0" w:line="240" w:lineRule="auto"/>
              <w:ind w:left="0" w:right="0"/>
              <w:jc w:val="both"/>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(1)单</w:t>
            </w:r>
            <w:r>
              <w:rPr>
                <w:rFonts w:hint="eastAsia" w:ascii="宋体" w:hAnsi="宋体" w:eastAsia="宋体" w:cs="宋体"/>
                <w:color w:val="000000" w:themeColor="text1"/>
                <w:sz w:val="21"/>
                <w:szCs w:val="21"/>
                <w:highlight w:val="none"/>
                <w:lang w:eastAsia="zh-CN"/>
                <w14:textFill>
                  <w14:solidFill>
                    <w14:schemeClr w14:val="tx1"/>
                  </w14:solidFill>
                </w14:textFill>
              </w:rPr>
              <w:t>项</w:t>
            </w:r>
            <w:r>
              <w:rPr>
                <w:rFonts w:hint="eastAsia" w:ascii="宋体" w:hAnsi="宋体" w:eastAsia="宋体" w:cs="宋体"/>
                <w:color w:val="000000" w:themeColor="text1"/>
                <w:sz w:val="21"/>
                <w:szCs w:val="21"/>
                <w:highlight w:val="none"/>
                <w14:textFill>
                  <w14:solidFill>
                    <w14:schemeClr w14:val="tx1"/>
                  </w14:solidFill>
                </w14:textFill>
              </w:rPr>
              <w:t>合同光伏组件安装总容量</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MWp(或</w:t>
            </w:r>
            <w:r>
              <w:rPr>
                <w:rFonts w:hint="default"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MW或</w:t>
            </w:r>
            <w:r>
              <w:rPr>
                <w:rFonts w:hint="default"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00kW或</w:t>
            </w:r>
            <w:r>
              <w:rPr>
                <w:rFonts w:hint="default"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00kWp)(含)以上的每个业绩得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634CC38">
            <w:pPr>
              <w:keepNext w:val="0"/>
              <w:keepLines w:val="0"/>
              <w:suppressLineNumbers w:val="0"/>
              <w:adjustRightInd/>
              <w:spacing w:before="0" w:beforeAutospacing="0" w:after="0" w:afterAutospacing="0" w:line="240" w:lineRule="auto"/>
              <w:ind w:left="0" w:right="0"/>
              <w:jc w:val="both"/>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(2)单</w:t>
            </w:r>
            <w:r>
              <w:rPr>
                <w:rFonts w:hint="eastAsia" w:ascii="宋体" w:hAnsi="宋体" w:eastAsia="宋体" w:cs="宋体"/>
                <w:color w:val="000000" w:themeColor="text1"/>
                <w:sz w:val="21"/>
                <w:szCs w:val="21"/>
                <w:highlight w:val="none"/>
                <w:lang w:eastAsia="zh-CN"/>
                <w14:textFill>
                  <w14:solidFill>
                    <w14:schemeClr w14:val="tx1"/>
                  </w14:solidFill>
                </w14:textFill>
              </w:rPr>
              <w:t>项</w:t>
            </w:r>
            <w:r>
              <w:rPr>
                <w:rFonts w:hint="eastAsia" w:ascii="宋体" w:hAnsi="宋体" w:eastAsia="宋体" w:cs="宋体"/>
                <w:color w:val="000000" w:themeColor="text1"/>
                <w:sz w:val="21"/>
                <w:szCs w:val="21"/>
                <w:highlight w:val="none"/>
                <w14:textFill>
                  <w14:solidFill>
                    <w14:schemeClr w14:val="tx1"/>
                  </w14:solidFill>
                </w14:textFill>
              </w:rPr>
              <w:t>合同光伏组件安装总容量</w:t>
            </w:r>
            <w:r>
              <w:rPr>
                <w:rFonts w:hint="default"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MWp(或</w:t>
            </w:r>
            <w:r>
              <w:rPr>
                <w:rFonts w:hint="eastAsia" w:ascii="宋体" w:hAnsi="宋体" w:eastAsia="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MW或</w:t>
            </w:r>
            <w:r>
              <w:rPr>
                <w:rFonts w:hint="default" w:ascii="宋体" w:hAnsi="宋体" w:eastAsia="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00kW或</w:t>
            </w:r>
            <w:r>
              <w:rPr>
                <w:rFonts w:hint="default" w:ascii="宋体" w:hAnsi="宋体" w:eastAsia="宋体" w:cs="宋体"/>
                <w:color w:val="000000" w:themeColor="text1"/>
                <w:sz w:val="21"/>
                <w:szCs w:val="21"/>
                <w:highlight w:val="none"/>
                <w:lang w:val="en-US"/>
                <w14:textFill>
                  <w14:solidFill>
                    <w14:schemeClr w14:val="tx1"/>
                  </w14:solidFill>
                </w14:textFill>
              </w:rPr>
              <w:t>2</w:t>
            </w:r>
            <w:r>
              <w:rPr>
                <w:rFonts w:hint="default"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00kWp)(含)-</w:t>
            </w:r>
            <w:r>
              <w:rPr>
                <w:rFonts w:hint="default"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MWp(或</w:t>
            </w:r>
            <w:r>
              <w:rPr>
                <w:rFonts w:hint="default"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MW或</w:t>
            </w:r>
            <w:r>
              <w:rPr>
                <w:rFonts w:hint="default"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00kW或</w:t>
            </w:r>
            <w:r>
              <w:rPr>
                <w:rFonts w:hint="default"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00kWp)(不含)的每个业绩得1.5分，本小项最高</w:t>
            </w:r>
            <w:r>
              <w:rPr>
                <w:rFonts w:hint="eastAsia" w:ascii="宋体" w:hAnsi="宋体" w:eastAsia="宋体" w:cs="宋体"/>
                <w:color w:val="000000" w:themeColor="text1"/>
                <w:sz w:val="21"/>
                <w:szCs w:val="21"/>
                <w:highlight w:val="none"/>
                <w:lang w:eastAsia="zh-CN"/>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10分；</w:t>
            </w:r>
          </w:p>
          <w:p w14:paraId="3433B197">
            <w:pPr>
              <w:keepNext w:val="0"/>
              <w:keepLines w:val="0"/>
              <w:suppressLineNumbers w:val="0"/>
              <w:adjustRightInd/>
              <w:spacing w:before="0" w:beforeAutospacing="0" w:after="0" w:afterAutospacing="0" w:line="240" w:lineRule="auto"/>
              <w:ind w:left="0" w:right="0"/>
              <w:jc w:val="both"/>
              <w:outlineLvl w:val="9"/>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(3)单项合同光伏组件安装总容量2.5MWp(或2.5MW或2500kW或2500kWp)(不含)以下的每个业绩得1分，本小项最高得5分。</w:t>
            </w:r>
          </w:p>
          <w:p w14:paraId="2B7239DE">
            <w:pPr>
              <w:keepNext w:val="0"/>
              <w:keepLines w:val="0"/>
              <w:suppressLineNumbers w:val="0"/>
              <w:adjustRightInd/>
              <w:spacing w:before="0" w:beforeAutospacing="0" w:after="0" w:afterAutospacing="0" w:line="240" w:lineRule="auto"/>
              <w:ind w:left="0" w:right="0"/>
              <w:jc w:val="both"/>
              <w:outlineLvl w:val="9"/>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备注：</w:t>
            </w:r>
          </w:p>
          <w:p w14:paraId="263B5C75">
            <w:pPr>
              <w:keepNext w:val="0"/>
              <w:keepLines w:val="0"/>
              <w:suppressLineNumbers w:val="0"/>
              <w:adjustRightInd/>
              <w:spacing w:before="0" w:beforeAutospacing="0" w:after="0" w:afterAutospacing="0" w:line="240" w:lineRule="auto"/>
              <w:ind w:left="0" w:right="0"/>
              <w:jc w:val="both"/>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①</w:t>
            </w:r>
            <w:r>
              <w:rPr>
                <w:rFonts w:hint="eastAsia" w:ascii="宋体" w:hAnsi="宋体" w:eastAsia="宋体" w:cs="宋体"/>
                <w:b/>
                <w:color w:val="000000" w:themeColor="text1"/>
                <w:sz w:val="21"/>
                <w:szCs w:val="21"/>
                <w:highlight w:val="none"/>
                <w14:textFill>
                  <w14:solidFill>
                    <w14:schemeClr w14:val="tx1"/>
                  </w14:solidFill>
                </w14:textFill>
              </w:rPr>
              <w:t>业绩须附合同复印件</w:t>
            </w:r>
            <w:r>
              <w:rPr>
                <w:rFonts w:hint="eastAsia" w:ascii="宋体" w:hAnsi="宋体" w:eastAsia="宋体" w:cs="宋体"/>
                <w:b/>
                <w:color w:val="000000" w:themeColor="text1"/>
                <w:sz w:val="21"/>
                <w:szCs w:val="21"/>
                <w:highlight w:val="none"/>
                <w:lang w:eastAsia="zh-CN"/>
                <w14:textFill>
                  <w14:solidFill>
                    <w14:schemeClr w14:val="tx1"/>
                  </w14:solidFill>
                </w14:textFill>
              </w:rPr>
              <w:t>和并网证明文件复印件</w:t>
            </w:r>
            <w:r>
              <w:rPr>
                <w:rFonts w:hint="eastAsia" w:ascii="宋体" w:hAnsi="宋体" w:eastAsia="宋体" w:cs="宋体"/>
                <w:b/>
                <w:color w:val="000000" w:themeColor="text1"/>
                <w:sz w:val="21"/>
                <w:szCs w:val="21"/>
                <w:highlight w:val="none"/>
                <w14:textFill>
                  <w14:solidFill>
                    <w14:schemeClr w14:val="tx1"/>
                  </w14:solidFill>
                </w14:textFill>
              </w:rPr>
              <w:t>，否则不得分</w:t>
            </w:r>
            <w:r>
              <w:rPr>
                <w:rFonts w:hint="eastAsia" w:ascii="宋体" w:hAnsi="宋体" w:eastAsia="宋体" w:cs="宋体"/>
                <w:b/>
                <w:color w:val="000000" w:themeColor="text1"/>
                <w:sz w:val="21"/>
                <w:szCs w:val="21"/>
                <w:highlight w:val="none"/>
                <w:lang w:eastAsia="zh-CN"/>
                <w14:textFill>
                  <w14:solidFill>
                    <w14:schemeClr w14:val="tx1"/>
                  </w14:solidFill>
                </w14:textFill>
              </w:rPr>
              <w:t>。</w:t>
            </w:r>
          </w:p>
          <w:p w14:paraId="463DA7CF">
            <w:pPr>
              <w:keepNext w:val="0"/>
              <w:keepLines w:val="0"/>
              <w:suppressLineNumbers w:val="0"/>
              <w:adjustRightInd/>
              <w:spacing w:before="0" w:beforeAutospacing="0" w:after="0" w:afterAutospacing="0" w:line="240" w:lineRule="auto"/>
              <w:ind w:left="0" w:right="0"/>
              <w:jc w:val="both"/>
              <w:outlineLvl w:val="9"/>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②</w:t>
            </w:r>
            <w:r>
              <w:rPr>
                <w:rFonts w:hint="eastAsia" w:ascii="宋体" w:hAnsi="宋体" w:eastAsia="宋体" w:cs="宋体"/>
                <w:b/>
                <w:color w:val="000000" w:themeColor="text1"/>
                <w:sz w:val="21"/>
                <w:szCs w:val="21"/>
                <w:highlight w:val="none"/>
                <w14:textFill>
                  <w14:solidFill>
                    <w14:schemeClr w14:val="tx1"/>
                  </w14:solidFill>
                </w14:textFill>
              </w:rPr>
              <w:t>若合同无法反映评分条件</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14:textFill>
                  <w14:solidFill>
                    <w14:schemeClr w14:val="tx1"/>
                  </w14:solidFill>
                </w14:textFill>
              </w:rPr>
              <w:t>合同签订日期为20</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b/>
                <w:bCs/>
                <w:color w:val="000000" w:themeColor="text1"/>
                <w:sz w:val="21"/>
                <w:szCs w:val="21"/>
                <w:highlight w:val="none"/>
                <w14:textFill>
                  <w14:solidFill>
                    <w14:schemeClr w14:val="tx1"/>
                  </w14:solidFill>
                </w14:textFill>
              </w:rPr>
              <w:t>年1月1日或以后</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投标人为分布式光伏发电项目的投资方；3.安装总容量</w:t>
            </w:r>
            <w:r>
              <w:rPr>
                <w:rFonts w:hint="eastAsia" w:ascii="宋体" w:hAnsi="宋体" w:eastAsia="宋体" w:cs="宋体"/>
                <w:b/>
                <w:bCs/>
                <w:color w:val="000000" w:themeColor="text1"/>
                <w:sz w:val="21"/>
                <w:szCs w:val="21"/>
                <w:highlight w:val="none"/>
                <w14:textFill>
                  <w14:solidFill>
                    <w14:schemeClr w14:val="tx1"/>
                  </w14:solidFill>
                </w14:textFill>
              </w:rPr>
              <w:t>)，还需提供</w:t>
            </w:r>
            <w:r>
              <w:rPr>
                <w:rFonts w:hint="eastAsia" w:ascii="宋体" w:hAnsi="宋体" w:eastAsia="宋体" w:cs="宋体"/>
                <w:b/>
                <w:bCs/>
                <w:color w:val="000000" w:themeColor="text1"/>
                <w:sz w:val="21"/>
                <w:szCs w:val="21"/>
                <w:highlight w:val="none"/>
                <w:lang w:eastAsia="zh-CN"/>
                <w14:textFill>
                  <w14:solidFill>
                    <w14:schemeClr w14:val="tx1"/>
                  </w14:solidFill>
                </w14:textFill>
              </w:rPr>
              <w:t>合同服务购买方</w:t>
            </w:r>
            <w:r>
              <w:rPr>
                <w:rFonts w:hint="eastAsia" w:ascii="宋体" w:hAnsi="宋体" w:eastAsia="宋体" w:cs="宋体"/>
                <w:b/>
                <w:bCs/>
                <w:color w:val="000000" w:themeColor="text1"/>
                <w:sz w:val="21"/>
                <w:szCs w:val="21"/>
                <w:highlight w:val="none"/>
                <w14:textFill>
                  <w14:solidFill>
                    <w14:schemeClr w14:val="tx1"/>
                  </w14:solidFill>
                </w14:textFill>
              </w:rPr>
              <w:t>出具的书面补充说明文件复印件（书面补充说明文件复印件能显示合同服务购买方公章）或发改备案（核准）的证明文件复印件作为辅助证明</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14:paraId="3ADB3F82">
            <w:pPr>
              <w:keepNext w:val="0"/>
              <w:keepLines w:val="0"/>
              <w:suppressLineNumbers w:val="0"/>
              <w:tabs>
                <w:tab w:val="left" w:pos="134"/>
              </w:tabs>
              <w:autoSpaceDE w:val="0"/>
              <w:autoSpaceDN w:val="0"/>
              <w:adjustRightInd w:val="0"/>
              <w:spacing w:before="0" w:beforeAutospacing="0" w:after="0" w:afterAutospacing="0" w:line="240" w:lineRule="auto"/>
              <w:ind w:left="0" w:right="0"/>
              <w:outlineLvl w:val="9"/>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bCs w:val="0"/>
                <w:color w:val="000000" w:themeColor="text1"/>
                <w:kern w:val="0"/>
                <w:sz w:val="21"/>
                <w:szCs w:val="21"/>
                <w:highlight w:val="none"/>
                <w:lang w:val="en-US" w:eastAsia="zh-CN" w:bidi="ar"/>
                <w14:textFill>
                  <w14:solidFill>
                    <w14:schemeClr w14:val="tx1"/>
                  </w14:solidFill>
                </w14:textFill>
              </w:rPr>
              <w:t>③</w:t>
            </w:r>
            <w:r>
              <w:rPr>
                <w:rFonts w:hint="eastAsia" w:ascii="宋体" w:hAnsi="宋体" w:eastAsia="宋体" w:cs="宋体"/>
                <w:b/>
                <w:color w:val="000000" w:themeColor="text1"/>
                <w:kern w:val="0"/>
                <w:sz w:val="21"/>
                <w:szCs w:val="21"/>
                <w:highlight w:val="none"/>
                <w14:textFill>
                  <w14:solidFill>
                    <w14:schemeClr w14:val="tx1"/>
                  </w14:solidFill>
                </w14:textFill>
              </w:rPr>
              <w:t>未按上述要求提供证明材料的业绩，或所附材料无法证明填报项目符合本项评分要求的业绩，在评标时将不予考虑。</w:t>
            </w:r>
          </w:p>
        </w:tc>
        <w:tc>
          <w:tcPr>
            <w:tcW w:w="365" w:type="pct"/>
            <w:tcBorders>
              <w:top w:val="single" w:color="auto" w:sz="4" w:space="0"/>
              <w:left w:val="single" w:color="auto" w:sz="4" w:space="0"/>
              <w:bottom w:val="single" w:color="auto" w:sz="4" w:space="0"/>
              <w:right w:val="single" w:color="auto" w:sz="4" w:space="0"/>
            </w:tcBorders>
            <w:noWrap w:val="0"/>
            <w:vAlign w:val="center"/>
          </w:tcPr>
          <w:p w14:paraId="6F12CB1A">
            <w:pPr>
              <w:keepNext w:val="0"/>
              <w:keepLines w:val="0"/>
              <w:suppressLineNumbers w:val="0"/>
              <w:autoSpaceDE w:val="0"/>
              <w:autoSpaceDN w:val="0"/>
              <w:adjustRightInd w:val="0"/>
              <w:spacing w:before="0" w:beforeAutospacing="0" w:after="0" w:afterAutospacing="0" w:line="240" w:lineRule="auto"/>
              <w:ind w:left="0" w:right="0"/>
              <w:jc w:val="center"/>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23分</w:t>
            </w:r>
          </w:p>
        </w:tc>
      </w:tr>
    </w:tbl>
    <w:p w14:paraId="4EC386E8">
      <w:pPr>
        <w:keepNext w:val="0"/>
        <w:keepLines w:val="0"/>
        <w:pageBreakBefore w:val="0"/>
        <w:widowControl w:val="0"/>
        <w:tabs>
          <w:tab w:val="left" w:pos="585"/>
        </w:tabs>
        <w:kinsoku/>
        <w:wordWrap/>
        <w:overflowPunct/>
        <w:topLinePunct w:val="0"/>
        <w:autoSpaceDE w:val="0"/>
        <w:autoSpaceDN w:val="0"/>
        <w:bidi w:val="0"/>
        <w:adjustRightInd w:val="0"/>
        <w:snapToGrid w:val="0"/>
        <w:spacing w:before="164" w:beforeLines="50" w:line="360" w:lineRule="auto"/>
        <w:textAlignment w:val="auto"/>
        <w:outlineLvl w:val="9"/>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2）</w:t>
      </w:r>
      <w:r>
        <w:rPr>
          <w:rFonts w:hint="eastAsia" w:ascii="宋体" w:hAnsi="宋体" w:eastAsia="宋体" w:cs="宋体"/>
          <w:b/>
          <w:color w:val="000000" w:themeColor="text1"/>
          <w:szCs w:val="21"/>
          <w:highlight w:val="none"/>
          <w:lang w:val="zh-CN"/>
          <w14:textFill>
            <w14:solidFill>
              <w14:schemeClr w14:val="tx1"/>
            </w14:solidFill>
          </w14:textFill>
        </w:rPr>
        <w:t>技术：</w:t>
      </w:r>
      <w:bookmarkEnd w:id="723"/>
    </w:p>
    <w:tbl>
      <w:tblPr>
        <w:tblStyle w:val="3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913"/>
        <w:gridCol w:w="8087"/>
        <w:gridCol w:w="751"/>
      </w:tblGrid>
      <w:tr w14:paraId="2113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14:paraId="14CE1D31">
            <w:pPr>
              <w:keepNext w:val="0"/>
              <w:keepLines w:val="0"/>
              <w:suppressLineNumbers w:val="0"/>
              <w:autoSpaceDE w:val="0"/>
              <w:autoSpaceDN w:val="0"/>
              <w:adjustRightInd w:val="0"/>
              <w:spacing w:before="0" w:beforeAutospacing="0" w:after="0" w:afterAutospacing="0" w:line="240" w:lineRule="auto"/>
              <w:ind w:left="0" w:right="0"/>
              <w:jc w:val="center"/>
              <w:outlineLvl w:val="9"/>
              <w:rPr>
                <w:rFonts w:hint="eastAsia" w:ascii="宋体" w:hAnsi="宋体" w:eastAsia="宋体" w:cs="宋体"/>
                <w:b/>
                <w:color w:val="000000" w:themeColor="text1"/>
                <w:kern w:val="0"/>
                <w:sz w:val="21"/>
                <w:szCs w:val="21"/>
                <w:highlight w:val="none"/>
                <w14:textFill>
                  <w14:solidFill>
                    <w14:schemeClr w14:val="tx1"/>
                  </w14:solidFill>
                </w14:textFill>
              </w:rPr>
            </w:pPr>
            <w:bookmarkStart w:id="724" w:name="_Hlk104987779"/>
            <w:r>
              <w:rPr>
                <w:rFonts w:hint="eastAsia" w:ascii="宋体" w:hAnsi="宋体" w:eastAsia="宋体" w:cs="宋体"/>
                <w:b/>
                <w:color w:val="000000" w:themeColor="text1"/>
                <w:kern w:val="0"/>
                <w:sz w:val="21"/>
                <w:szCs w:val="21"/>
                <w:highlight w:val="none"/>
                <w14:textFill>
                  <w14:solidFill>
                    <w14:schemeClr w14:val="tx1"/>
                  </w14:solidFill>
                </w14:textFill>
              </w:rPr>
              <w:t>序号</w:t>
            </w:r>
          </w:p>
        </w:tc>
        <w:tc>
          <w:tcPr>
            <w:tcW w:w="440" w:type="pct"/>
            <w:tcBorders>
              <w:top w:val="single" w:color="auto" w:sz="4" w:space="0"/>
              <w:left w:val="single" w:color="auto" w:sz="4" w:space="0"/>
              <w:bottom w:val="single" w:color="auto" w:sz="4" w:space="0"/>
              <w:right w:val="single" w:color="auto" w:sz="4" w:space="0"/>
            </w:tcBorders>
            <w:noWrap w:val="0"/>
            <w:vAlign w:val="center"/>
          </w:tcPr>
          <w:p w14:paraId="678284A1">
            <w:pPr>
              <w:keepNext w:val="0"/>
              <w:keepLines w:val="0"/>
              <w:suppressLineNumbers w:val="0"/>
              <w:autoSpaceDE w:val="0"/>
              <w:autoSpaceDN w:val="0"/>
              <w:adjustRightInd w:val="0"/>
              <w:spacing w:before="0" w:beforeAutospacing="0" w:after="0" w:afterAutospacing="0" w:line="240" w:lineRule="auto"/>
              <w:ind w:left="0" w:right="0"/>
              <w:jc w:val="center"/>
              <w:outlineLvl w:val="9"/>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评审内容</w:t>
            </w:r>
          </w:p>
        </w:tc>
        <w:tc>
          <w:tcPr>
            <w:tcW w:w="3899" w:type="pct"/>
            <w:tcBorders>
              <w:top w:val="single" w:color="auto" w:sz="4" w:space="0"/>
              <w:left w:val="single" w:color="auto" w:sz="4" w:space="0"/>
              <w:bottom w:val="single" w:color="auto" w:sz="4" w:space="0"/>
              <w:right w:val="single" w:color="auto" w:sz="4" w:space="0"/>
            </w:tcBorders>
            <w:noWrap w:val="0"/>
            <w:vAlign w:val="center"/>
          </w:tcPr>
          <w:p w14:paraId="1CB360C2">
            <w:pPr>
              <w:keepNext w:val="0"/>
              <w:keepLines w:val="0"/>
              <w:suppressLineNumbers w:val="0"/>
              <w:autoSpaceDE w:val="0"/>
              <w:autoSpaceDN w:val="0"/>
              <w:adjustRightInd w:val="0"/>
              <w:spacing w:before="0" w:beforeAutospacing="0" w:after="0" w:afterAutospacing="0" w:line="240" w:lineRule="auto"/>
              <w:ind w:left="0" w:right="0"/>
              <w:jc w:val="center"/>
              <w:outlineLvl w:val="9"/>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评审细则</w:t>
            </w:r>
          </w:p>
        </w:tc>
        <w:tc>
          <w:tcPr>
            <w:tcW w:w="362" w:type="pct"/>
            <w:tcBorders>
              <w:top w:val="single" w:color="auto" w:sz="4" w:space="0"/>
              <w:left w:val="single" w:color="auto" w:sz="4" w:space="0"/>
              <w:bottom w:val="single" w:color="auto" w:sz="4" w:space="0"/>
              <w:right w:val="single" w:color="auto" w:sz="4" w:space="0"/>
            </w:tcBorders>
            <w:noWrap w:val="0"/>
            <w:vAlign w:val="center"/>
          </w:tcPr>
          <w:p w14:paraId="120346C7">
            <w:pPr>
              <w:keepNext w:val="0"/>
              <w:keepLines w:val="0"/>
              <w:suppressLineNumbers w:val="0"/>
              <w:autoSpaceDE w:val="0"/>
              <w:autoSpaceDN w:val="0"/>
              <w:adjustRightInd w:val="0"/>
              <w:spacing w:before="0" w:beforeAutospacing="0" w:after="0" w:afterAutospacing="0" w:line="240" w:lineRule="auto"/>
              <w:ind w:left="0" w:right="0"/>
              <w:jc w:val="center"/>
              <w:outlineLvl w:val="9"/>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满分值</w:t>
            </w:r>
          </w:p>
        </w:tc>
      </w:tr>
      <w:tr w14:paraId="495E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14:paraId="08A8BA6B">
            <w:pPr>
              <w:keepNext w:val="0"/>
              <w:keepLines w:val="0"/>
              <w:suppressLineNumbers w:val="0"/>
              <w:autoSpaceDE w:val="0"/>
              <w:autoSpaceDN w:val="0"/>
              <w:adjustRightInd w:val="0"/>
              <w:spacing w:before="0" w:beforeAutospacing="0" w:after="0" w:afterAutospacing="0" w:line="240" w:lineRule="auto"/>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440" w:type="pct"/>
            <w:tcBorders>
              <w:top w:val="single" w:color="auto" w:sz="4" w:space="0"/>
              <w:left w:val="single" w:color="auto" w:sz="4" w:space="0"/>
              <w:bottom w:val="single" w:color="auto" w:sz="4" w:space="0"/>
              <w:right w:val="single" w:color="auto" w:sz="4" w:space="0"/>
            </w:tcBorders>
            <w:noWrap w:val="0"/>
            <w:vAlign w:val="center"/>
          </w:tcPr>
          <w:p w14:paraId="60EDA53E">
            <w:pPr>
              <w:keepNext w:val="0"/>
              <w:keepLines w:val="0"/>
              <w:pageBreakBefore w:val="0"/>
              <w:widowControl w:val="0"/>
              <w:suppressLineNumbers w:val="0"/>
              <w:kinsoku/>
              <w:wordWrap w:val="0"/>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用户需求响应程度</w:t>
            </w:r>
          </w:p>
        </w:tc>
        <w:tc>
          <w:tcPr>
            <w:tcW w:w="3899" w:type="pct"/>
            <w:tcBorders>
              <w:top w:val="single" w:color="auto" w:sz="4" w:space="0"/>
              <w:left w:val="single" w:color="auto" w:sz="4" w:space="0"/>
              <w:bottom w:val="single" w:color="auto" w:sz="4" w:space="0"/>
              <w:right w:val="single" w:color="auto" w:sz="4" w:space="0"/>
            </w:tcBorders>
            <w:noWrap w:val="0"/>
            <w:vAlign w:val="center"/>
          </w:tcPr>
          <w:p w14:paraId="3C3A98D4">
            <w:pPr>
              <w:keepNext w:val="0"/>
              <w:keepLines w:val="0"/>
              <w:suppressLineNumbers w:val="0"/>
              <w:spacing w:before="0" w:beforeAutospacing="0" w:after="0" w:afterAutospacing="0" w:line="240" w:lineRule="auto"/>
              <w:ind w:left="0" w:leftChars="0" w:right="0" w:firstLine="0" w:firstLineChars="0"/>
              <w:jc w:val="both"/>
              <w:outlineLvl w:val="9"/>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根据用户需求偏离表的偏离情况进行评审计分，完全满足用户需求的要求得满分，每一处负偏离，扣</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zh-CN"/>
                <w14:textFill>
                  <w14:solidFill>
                    <w14:schemeClr w14:val="tx1"/>
                  </w14:solidFill>
                </w14:textFill>
              </w:rPr>
              <w:t>分；同时参照其投标文件中技术资料的内容进行对比，每发现一处投标人填写为无偏离或正偏离，但评标委员会评审认定其为负偏离的，每处扣</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zh-CN"/>
                <w14:textFill>
                  <w14:solidFill>
                    <w14:schemeClr w14:val="tx1"/>
                  </w14:solidFill>
                </w14:textFill>
              </w:rPr>
              <w:t>分；本项最低分为0分。</w:t>
            </w:r>
          </w:p>
        </w:tc>
        <w:tc>
          <w:tcPr>
            <w:tcW w:w="362" w:type="pct"/>
            <w:tcBorders>
              <w:top w:val="single" w:color="auto" w:sz="4" w:space="0"/>
              <w:left w:val="single" w:color="auto" w:sz="4" w:space="0"/>
              <w:bottom w:val="single" w:color="auto" w:sz="4" w:space="0"/>
              <w:right w:val="single" w:color="auto" w:sz="4" w:space="0"/>
            </w:tcBorders>
            <w:noWrap w:val="0"/>
            <w:vAlign w:val="center"/>
          </w:tcPr>
          <w:p w14:paraId="4475DD29">
            <w:pPr>
              <w:keepNext w:val="0"/>
              <w:keepLines w:val="0"/>
              <w:pageBreakBefore w:val="0"/>
              <w:widowControl w:val="0"/>
              <w:suppressLineNumbers w:val="0"/>
              <w:kinsoku/>
              <w:wordWrap w:val="0"/>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8分</w:t>
            </w:r>
          </w:p>
        </w:tc>
      </w:tr>
      <w:tr w14:paraId="1533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jc w:val="center"/>
        </w:trPr>
        <w:tc>
          <w:tcPr>
            <w:tcW w:w="298" w:type="pct"/>
            <w:vMerge w:val="restart"/>
            <w:tcBorders>
              <w:top w:val="single" w:color="auto" w:sz="4" w:space="0"/>
              <w:left w:val="single" w:color="auto" w:sz="4" w:space="0"/>
              <w:right w:val="single" w:color="auto" w:sz="4" w:space="0"/>
            </w:tcBorders>
            <w:noWrap w:val="0"/>
            <w:vAlign w:val="center"/>
          </w:tcPr>
          <w:p w14:paraId="1F8268C1">
            <w:pPr>
              <w:keepNext w:val="0"/>
              <w:keepLines w:val="0"/>
              <w:suppressLineNumbers w:val="0"/>
              <w:autoSpaceDE w:val="0"/>
              <w:autoSpaceDN w:val="0"/>
              <w:adjustRightInd w:val="0"/>
              <w:spacing w:before="0" w:beforeAutospacing="0" w:after="0" w:afterAutospacing="0" w:line="240" w:lineRule="auto"/>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p>
        </w:tc>
        <w:tc>
          <w:tcPr>
            <w:tcW w:w="440" w:type="pct"/>
            <w:vMerge w:val="restart"/>
            <w:tcBorders>
              <w:top w:val="single" w:color="auto" w:sz="4" w:space="0"/>
              <w:left w:val="single" w:color="auto" w:sz="4" w:space="0"/>
              <w:right w:val="single" w:color="auto" w:sz="4" w:space="0"/>
            </w:tcBorders>
            <w:noWrap w:val="0"/>
            <w:vAlign w:val="center"/>
          </w:tcPr>
          <w:p w14:paraId="10BEF10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系统总体设计</w:t>
            </w:r>
          </w:p>
        </w:tc>
        <w:tc>
          <w:tcPr>
            <w:tcW w:w="3899" w:type="pct"/>
            <w:tcBorders>
              <w:top w:val="single" w:color="auto" w:sz="4" w:space="0"/>
              <w:left w:val="single" w:color="auto" w:sz="4" w:space="0"/>
              <w:right w:val="single" w:color="auto" w:sz="4" w:space="0"/>
            </w:tcBorders>
            <w:noWrap w:val="0"/>
            <w:vAlign w:val="center"/>
          </w:tcPr>
          <w:p w14:paraId="010C8D7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both"/>
              <w:textAlignment w:val="auto"/>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、光伏组件与压型金属板连接要充分考虑安全性、紧固性，上人运维性能优异、无电化学腐蚀风险进行综合评审：</w:t>
            </w:r>
          </w:p>
          <w:p w14:paraId="7E832F0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both"/>
              <w:textAlignment w:val="auto"/>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优：</w:t>
            </w:r>
            <w:r>
              <w:rPr>
                <w:rFonts w:hint="eastAsia" w:ascii="宋体" w:hAnsi="宋体" w:eastAsia="宋体" w:cs="宋体"/>
                <w:color w:val="000000" w:themeColor="text1"/>
                <w:kern w:val="0"/>
                <w:sz w:val="21"/>
                <w:szCs w:val="21"/>
                <w:highlight w:val="none"/>
                <w14:textFill>
                  <w14:solidFill>
                    <w14:schemeClr w14:val="tx1"/>
                  </w14:solidFill>
                </w14:textFill>
              </w:rPr>
              <w:t>光伏组件与压型金属板连接紧密，安全性高、紧固性强，上人运维性能优、无电化学抗腐蚀风险强，得[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0"/>
                <w:sz w:val="21"/>
                <w:szCs w:val="21"/>
                <w:highlight w:val="none"/>
                <w14:textFill>
                  <w14:solidFill>
                    <w14:schemeClr w14:val="tx1"/>
                  </w14:solidFill>
                </w14:textFill>
              </w:rPr>
              <w:t>]分；</w:t>
            </w:r>
          </w:p>
          <w:p w14:paraId="58E897B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both"/>
              <w:textAlignment w:val="auto"/>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良：</w:t>
            </w:r>
            <w:r>
              <w:rPr>
                <w:rFonts w:hint="eastAsia" w:ascii="宋体" w:hAnsi="宋体" w:eastAsia="宋体" w:cs="宋体"/>
                <w:color w:val="000000" w:themeColor="text1"/>
                <w:kern w:val="0"/>
                <w:sz w:val="21"/>
                <w:szCs w:val="21"/>
                <w:highlight w:val="none"/>
                <w14:textFill>
                  <w14:solidFill>
                    <w14:schemeClr w14:val="tx1"/>
                  </w14:solidFill>
                </w14:textFill>
              </w:rPr>
              <w:t>光伏组件与压型金属板连接</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较</w:t>
            </w:r>
            <w:r>
              <w:rPr>
                <w:rFonts w:hint="eastAsia" w:ascii="宋体" w:hAnsi="宋体" w:eastAsia="宋体" w:cs="宋体"/>
                <w:color w:val="000000" w:themeColor="text1"/>
                <w:kern w:val="0"/>
                <w:sz w:val="21"/>
                <w:szCs w:val="21"/>
                <w:highlight w:val="none"/>
                <w14:textFill>
                  <w14:solidFill>
                    <w14:schemeClr w14:val="tx1"/>
                  </w14:solidFill>
                </w14:textFill>
              </w:rPr>
              <w:t>紧密，安全性</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较</w:t>
            </w:r>
            <w:r>
              <w:rPr>
                <w:rFonts w:hint="eastAsia" w:ascii="宋体" w:hAnsi="宋体" w:eastAsia="宋体" w:cs="宋体"/>
                <w:color w:val="000000" w:themeColor="text1"/>
                <w:kern w:val="0"/>
                <w:sz w:val="21"/>
                <w:szCs w:val="21"/>
                <w:highlight w:val="none"/>
                <w14:textFill>
                  <w14:solidFill>
                    <w14:schemeClr w14:val="tx1"/>
                  </w14:solidFill>
                </w14:textFill>
              </w:rPr>
              <w:t>高、紧固性</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较</w:t>
            </w:r>
            <w:r>
              <w:rPr>
                <w:rFonts w:hint="eastAsia" w:ascii="宋体" w:hAnsi="宋体" w:eastAsia="宋体" w:cs="宋体"/>
                <w:color w:val="000000" w:themeColor="text1"/>
                <w:kern w:val="0"/>
                <w:sz w:val="21"/>
                <w:szCs w:val="21"/>
                <w:highlight w:val="none"/>
                <w14:textFill>
                  <w14:solidFill>
                    <w14:schemeClr w14:val="tx1"/>
                  </w14:solidFill>
                </w14:textFill>
              </w:rPr>
              <w:t>强，上人运维性能</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较</w:t>
            </w:r>
            <w:r>
              <w:rPr>
                <w:rFonts w:hint="eastAsia" w:ascii="宋体" w:hAnsi="宋体" w:eastAsia="宋体" w:cs="宋体"/>
                <w:color w:val="000000" w:themeColor="text1"/>
                <w:kern w:val="0"/>
                <w:sz w:val="21"/>
                <w:szCs w:val="21"/>
                <w:highlight w:val="none"/>
                <w14:textFill>
                  <w14:solidFill>
                    <w14:schemeClr w14:val="tx1"/>
                  </w14:solidFill>
                </w14:textFill>
              </w:rPr>
              <w:t>优、无电化学抗腐蚀风险</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较</w:t>
            </w:r>
            <w:r>
              <w:rPr>
                <w:rFonts w:hint="eastAsia" w:ascii="宋体" w:hAnsi="宋体" w:eastAsia="宋体" w:cs="宋体"/>
                <w:color w:val="000000" w:themeColor="text1"/>
                <w:kern w:val="0"/>
                <w:sz w:val="21"/>
                <w:szCs w:val="21"/>
                <w:highlight w:val="none"/>
                <w14:textFill>
                  <w14:solidFill>
                    <w14:schemeClr w14:val="tx1"/>
                  </w14:solidFill>
                </w14:textFill>
              </w:rPr>
              <w:t>强，得（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]分；</w:t>
            </w:r>
          </w:p>
          <w:p w14:paraId="7EF95CB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both"/>
              <w:textAlignment w:val="auto"/>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中：</w:t>
            </w:r>
            <w:r>
              <w:rPr>
                <w:rFonts w:hint="eastAsia" w:ascii="宋体" w:hAnsi="宋体" w:eastAsia="宋体" w:cs="宋体"/>
                <w:color w:val="000000" w:themeColor="text1"/>
                <w:kern w:val="0"/>
                <w:sz w:val="21"/>
                <w:szCs w:val="21"/>
                <w:highlight w:val="none"/>
                <w14:textFill>
                  <w14:solidFill>
                    <w14:schemeClr w14:val="tx1"/>
                  </w14:solidFill>
                </w14:textFill>
              </w:rPr>
              <w:t>光伏组件与压型金属板连接</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一般</w:t>
            </w:r>
            <w:r>
              <w:rPr>
                <w:rFonts w:hint="eastAsia" w:ascii="宋体" w:hAnsi="宋体" w:eastAsia="宋体" w:cs="宋体"/>
                <w:color w:val="000000" w:themeColor="text1"/>
                <w:kern w:val="0"/>
                <w:sz w:val="21"/>
                <w:szCs w:val="21"/>
                <w:highlight w:val="none"/>
                <w14:textFill>
                  <w14:solidFill>
                    <w14:schemeClr w14:val="tx1"/>
                  </w14:solidFill>
                </w14:textFill>
              </w:rPr>
              <w:t>，安全性</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一般</w:t>
            </w:r>
            <w:r>
              <w:rPr>
                <w:rFonts w:hint="eastAsia" w:ascii="宋体" w:hAnsi="宋体" w:eastAsia="宋体" w:cs="宋体"/>
                <w:color w:val="000000" w:themeColor="text1"/>
                <w:kern w:val="0"/>
                <w:sz w:val="21"/>
                <w:szCs w:val="21"/>
                <w:highlight w:val="none"/>
                <w14:textFill>
                  <w14:solidFill>
                    <w14:schemeClr w14:val="tx1"/>
                  </w14:solidFill>
                </w14:textFill>
              </w:rPr>
              <w:t>、紧固性</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一般</w:t>
            </w:r>
            <w:r>
              <w:rPr>
                <w:rFonts w:hint="eastAsia" w:ascii="宋体" w:hAnsi="宋体" w:eastAsia="宋体" w:cs="宋体"/>
                <w:color w:val="000000" w:themeColor="text1"/>
                <w:kern w:val="0"/>
                <w:sz w:val="21"/>
                <w:szCs w:val="21"/>
                <w:highlight w:val="none"/>
                <w14:textFill>
                  <w14:solidFill>
                    <w14:schemeClr w14:val="tx1"/>
                  </w14:solidFill>
                </w14:textFill>
              </w:rPr>
              <w:t>，上人运维性能</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一般</w:t>
            </w:r>
            <w:r>
              <w:rPr>
                <w:rFonts w:hint="eastAsia" w:ascii="宋体" w:hAnsi="宋体" w:eastAsia="宋体" w:cs="宋体"/>
                <w:color w:val="000000" w:themeColor="text1"/>
                <w:kern w:val="0"/>
                <w:sz w:val="21"/>
                <w:szCs w:val="21"/>
                <w:highlight w:val="none"/>
                <w14:textFill>
                  <w14:solidFill>
                    <w14:schemeClr w14:val="tx1"/>
                  </w14:solidFill>
                </w14:textFill>
              </w:rPr>
              <w:t>、无电化学抗腐蚀风险</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一般</w:t>
            </w:r>
            <w:r>
              <w:rPr>
                <w:rFonts w:hint="eastAsia" w:ascii="宋体" w:hAnsi="宋体" w:eastAsia="宋体" w:cs="宋体"/>
                <w:color w:val="000000" w:themeColor="text1"/>
                <w:kern w:val="0"/>
                <w:sz w:val="21"/>
                <w:szCs w:val="21"/>
                <w:highlight w:val="none"/>
                <w14:textFill>
                  <w14:solidFill>
                    <w14:schemeClr w14:val="tx1"/>
                  </w14:solidFill>
                </w14:textFill>
              </w:rPr>
              <w:t>，得（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0.5</w:t>
            </w:r>
            <w:r>
              <w:rPr>
                <w:rFonts w:hint="eastAsia" w:ascii="宋体" w:hAnsi="宋体" w:eastAsia="宋体" w:cs="宋体"/>
                <w:color w:val="000000" w:themeColor="text1"/>
                <w:kern w:val="0"/>
                <w:sz w:val="21"/>
                <w:szCs w:val="21"/>
                <w:highlight w:val="none"/>
                <w14:textFill>
                  <w14:solidFill>
                    <w14:schemeClr w14:val="tx1"/>
                  </w14:solidFill>
                </w14:textFill>
              </w:rPr>
              <w:t>]分；</w:t>
            </w:r>
          </w:p>
          <w:p w14:paraId="6FA6FAB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both"/>
              <w:textAlignment w:val="auto"/>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差：</w:t>
            </w:r>
            <w:r>
              <w:rPr>
                <w:rFonts w:hint="eastAsia" w:ascii="宋体" w:hAnsi="宋体" w:eastAsia="宋体" w:cs="宋体"/>
                <w:color w:val="000000" w:themeColor="text1"/>
                <w:kern w:val="0"/>
                <w:sz w:val="21"/>
                <w:szCs w:val="21"/>
                <w:highlight w:val="none"/>
                <w14:textFill>
                  <w14:solidFill>
                    <w14:schemeClr w14:val="tx1"/>
                  </w14:solidFill>
                </w14:textFill>
              </w:rPr>
              <w:t>光伏组件与压型金属板连接</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差</w:t>
            </w:r>
            <w:r>
              <w:rPr>
                <w:rFonts w:hint="eastAsia" w:ascii="宋体" w:hAnsi="宋体" w:eastAsia="宋体" w:cs="宋体"/>
                <w:color w:val="000000" w:themeColor="text1"/>
                <w:kern w:val="0"/>
                <w:sz w:val="21"/>
                <w:szCs w:val="21"/>
                <w:highlight w:val="none"/>
                <w14:textFill>
                  <w14:solidFill>
                    <w14:schemeClr w14:val="tx1"/>
                  </w14:solidFill>
                </w14:textFill>
              </w:rPr>
              <w:t>，安全性</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差</w:t>
            </w:r>
            <w:r>
              <w:rPr>
                <w:rFonts w:hint="eastAsia" w:ascii="宋体" w:hAnsi="宋体" w:eastAsia="宋体" w:cs="宋体"/>
                <w:color w:val="000000" w:themeColor="text1"/>
                <w:kern w:val="0"/>
                <w:sz w:val="21"/>
                <w:szCs w:val="21"/>
                <w:highlight w:val="none"/>
                <w14:textFill>
                  <w14:solidFill>
                    <w14:schemeClr w14:val="tx1"/>
                  </w14:solidFill>
                </w14:textFill>
              </w:rPr>
              <w:t>、紧固性</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差</w:t>
            </w:r>
            <w:r>
              <w:rPr>
                <w:rFonts w:hint="eastAsia" w:ascii="宋体" w:hAnsi="宋体" w:eastAsia="宋体" w:cs="宋体"/>
                <w:color w:val="000000" w:themeColor="text1"/>
                <w:kern w:val="0"/>
                <w:sz w:val="21"/>
                <w:szCs w:val="21"/>
                <w:highlight w:val="none"/>
                <w14:textFill>
                  <w14:solidFill>
                    <w14:schemeClr w14:val="tx1"/>
                  </w14:solidFill>
                </w14:textFill>
              </w:rPr>
              <w:t>，上人运维性能</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差</w:t>
            </w:r>
            <w:r>
              <w:rPr>
                <w:rFonts w:hint="eastAsia" w:ascii="宋体" w:hAnsi="宋体" w:eastAsia="宋体" w:cs="宋体"/>
                <w:color w:val="000000" w:themeColor="text1"/>
                <w:kern w:val="0"/>
                <w:sz w:val="21"/>
                <w:szCs w:val="21"/>
                <w:highlight w:val="none"/>
                <w14:textFill>
                  <w14:solidFill>
                    <w14:schemeClr w14:val="tx1"/>
                  </w14:solidFill>
                </w14:textFill>
              </w:rPr>
              <w:t>、无电化学抗腐蚀风险</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弱</w:t>
            </w:r>
            <w:r>
              <w:rPr>
                <w:rFonts w:hint="eastAsia" w:ascii="宋体" w:hAnsi="宋体" w:eastAsia="宋体" w:cs="宋体"/>
                <w:color w:val="000000" w:themeColor="text1"/>
                <w:kern w:val="0"/>
                <w:sz w:val="21"/>
                <w:szCs w:val="21"/>
                <w:highlight w:val="none"/>
                <w14:textFill>
                  <w14:solidFill>
                    <w14:schemeClr w14:val="tx1"/>
                  </w14:solidFill>
                </w14:textFill>
              </w:rPr>
              <w:t>，得（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0.5</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362" w:type="pct"/>
            <w:tcBorders>
              <w:top w:val="single" w:color="auto" w:sz="4" w:space="0"/>
              <w:left w:val="single" w:color="auto" w:sz="4" w:space="0"/>
              <w:bottom w:val="single" w:color="auto" w:sz="4" w:space="0"/>
              <w:right w:val="single" w:color="auto" w:sz="4" w:space="0"/>
            </w:tcBorders>
            <w:noWrap w:val="0"/>
            <w:vAlign w:val="center"/>
          </w:tcPr>
          <w:p w14:paraId="0C3475C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2分</w:t>
            </w:r>
          </w:p>
        </w:tc>
      </w:tr>
      <w:tr w14:paraId="621A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8" w:type="pct"/>
            <w:vMerge w:val="continue"/>
            <w:tcBorders>
              <w:left w:val="single" w:color="auto" w:sz="4" w:space="0"/>
              <w:right w:val="single" w:color="auto" w:sz="4" w:space="0"/>
            </w:tcBorders>
            <w:noWrap w:val="0"/>
            <w:vAlign w:val="center"/>
          </w:tcPr>
          <w:p w14:paraId="6BF51CF6">
            <w:pPr>
              <w:keepNext w:val="0"/>
              <w:keepLines w:val="0"/>
              <w:suppressLineNumbers w:val="0"/>
              <w:autoSpaceDE w:val="0"/>
              <w:autoSpaceDN w:val="0"/>
              <w:adjustRightInd w:val="0"/>
              <w:spacing w:before="0" w:beforeAutospacing="0" w:after="0" w:afterAutospacing="0" w:line="240" w:lineRule="auto"/>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tc>
        <w:tc>
          <w:tcPr>
            <w:tcW w:w="440" w:type="pct"/>
            <w:vMerge w:val="continue"/>
            <w:tcBorders>
              <w:left w:val="single" w:color="auto" w:sz="4" w:space="0"/>
              <w:right w:val="single" w:color="auto" w:sz="4" w:space="0"/>
            </w:tcBorders>
            <w:noWrap w:val="0"/>
            <w:vAlign w:val="center"/>
          </w:tcPr>
          <w:p w14:paraId="4517FAA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3899" w:type="pct"/>
            <w:tcBorders>
              <w:top w:val="single" w:color="auto" w:sz="4" w:space="0"/>
              <w:left w:val="single" w:color="auto" w:sz="4" w:space="0"/>
              <w:bottom w:val="single" w:color="auto" w:sz="4" w:space="0"/>
              <w:right w:val="single" w:color="auto" w:sz="4" w:space="0"/>
            </w:tcBorders>
            <w:noWrap w:val="0"/>
            <w:vAlign w:val="center"/>
          </w:tcPr>
          <w:p w14:paraId="1C6C2245">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整体系统具有可靠的防水</w:t>
            </w:r>
            <w:r>
              <w:rPr>
                <w:rFonts w:hint="eastAsia" w:ascii="宋体" w:hAnsi="宋体" w:eastAsia="宋体" w:cs="宋体"/>
                <w:color w:val="000000" w:themeColor="text1"/>
                <w:kern w:val="0"/>
                <w:sz w:val="21"/>
                <w:szCs w:val="21"/>
                <w:highlight w:val="none"/>
                <w:lang w:eastAsia="zh-CN"/>
                <w14:textFill>
                  <w14:solidFill>
                    <w14:schemeClr w14:val="tx1"/>
                  </w14:solidFill>
                </w14:textFill>
              </w:rPr>
              <w:t>、防火、抗风、抗震</w:t>
            </w:r>
            <w:r>
              <w:rPr>
                <w:rFonts w:hint="eastAsia" w:ascii="宋体" w:hAnsi="宋体" w:eastAsia="宋体" w:cs="宋体"/>
                <w:color w:val="000000" w:themeColor="text1"/>
                <w:kern w:val="0"/>
                <w:sz w:val="21"/>
                <w:szCs w:val="21"/>
                <w:highlight w:val="none"/>
                <w14:textFill>
                  <w14:solidFill>
                    <w14:schemeClr w14:val="tx1"/>
                  </w14:solidFill>
                </w14:textFill>
              </w:rPr>
              <w:t>性能，具有（屋脊部位、开洞部位、天沟部位）标准的构造设计和节点体系；按照节点体系的合理和可靠性</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进行</w:t>
            </w:r>
            <w:r>
              <w:rPr>
                <w:rFonts w:hint="eastAsia" w:ascii="宋体" w:hAnsi="宋体" w:eastAsia="宋体" w:cs="宋体"/>
                <w:color w:val="000000" w:themeColor="text1"/>
                <w:kern w:val="0"/>
                <w:sz w:val="21"/>
                <w:szCs w:val="21"/>
                <w:highlight w:val="none"/>
                <w14:textFill>
                  <w14:solidFill>
                    <w14:schemeClr w14:val="tx1"/>
                  </w14:solidFill>
                </w14:textFill>
              </w:rPr>
              <w:t>综合</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评审：</w:t>
            </w:r>
          </w:p>
          <w:p w14:paraId="65888059">
            <w:pPr>
              <w:keepNext w:val="0"/>
              <w:keepLines w:val="0"/>
              <w:widowControl w:val="0"/>
              <w:suppressLineNumbers w:val="0"/>
              <w:autoSpaceDE/>
              <w:autoSpaceDN/>
              <w:adjustRightInd/>
              <w:spacing w:before="0" w:beforeAutospacing="0" w:after="0" w:afterAutospacing="0" w:line="240" w:lineRule="auto"/>
              <w:ind w:left="0" w:right="0" w:firstLine="0" w:firstLineChars="0"/>
              <w:jc w:val="both"/>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优：</w:t>
            </w:r>
            <w:r>
              <w:rPr>
                <w:rFonts w:hint="eastAsia" w:ascii="宋体" w:hAnsi="宋体" w:eastAsia="宋体" w:cs="宋体"/>
                <w:b w:val="0"/>
                <w:bCs w:val="0"/>
                <w:color w:val="000000" w:themeColor="text1"/>
                <w:kern w:val="0"/>
                <w:sz w:val="21"/>
                <w:szCs w:val="21"/>
                <w:highlight w:val="none"/>
                <w:lang w:val="en-US" w:eastAsia="zh-CN" w:bidi="ar"/>
                <w14:textFill>
                  <w14:solidFill>
                    <w14:schemeClr w14:val="tx1"/>
                  </w14:solidFill>
                </w14:textFill>
              </w:rPr>
              <w:t>防水、防火、抗风、抗震性能可靠，</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节点体系科学合理和可靠性强，得[2-1.5]分；</w:t>
            </w:r>
          </w:p>
          <w:p w14:paraId="0B1F6B83">
            <w:pPr>
              <w:keepNext w:val="0"/>
              <w:keepLines w:val="0"/>
              <w:widowControl w:val="0"/>
              <w:suppressLineNumbers w:val="0"/>
              <w:autoSpaceDE/>
              <w:autoSpaceDN/>
              <w:adjustRightInd/>
              <w:spacing w:before="0" w:beforeAutospacing="0" w:after="0" w:afterAutospacing="0" w:line="240" w:lineRule="auto"/>
              <w:ind w:left="0" w:right="0" w:firstLine="0" w:firstLineChars="0"/>
              <w:jc w:val="both"/>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良：</w:t>
            </w:r>
            <w:r>
              <w:rPr>
                <w:rFonts w:hint="eastAsia" w:ascii="宋体" w:hAnsi="宋体" w:eastAsia="宋体" w:cs="宋体"/>
                <w:b w:val="0"/>
                <w:bCs w:val="0"/>
                <w:color w:val="000000" w:themeColor="text1"/>
                <w:kern w:val="0"/>
                <w:sz w:val="21"/>
                <w:szCs w:val="21"/>
                <w:highlight w:val="none"/>
                <w:lang w:val="en-US" w:eastAsia="zh-CN" w:bidi="ar"/>
                <w14:textFill>
                  <w14:solidFill>
                    <w14:schemeClr w14:val="tx1"/>
                  </w14:solidFill>
                </w14:textFill>
              </w:rPr>
              <w:t>防水、防火、抗风、抗震性能较可靠，</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节点体系较合理和可靠性较强，得（1.5-1]分；</w:t>
            </w:r>
          </w:p>
          <w:p w14:paraId="23777C96">
            <w:pPr>
              <w:keepNext w:val="0"/>
              <w:keepLines w:val="0"/>
              <w:widowControl w:val="0"/>
              <w:suppressLineNumbers w:val="0"/>
              <w:autoSpaceDE/>
              <w:autoSpaceDN/>
              <w:adjustRightInd/>
              <w:spacing w:before="0" w:beforeAutospacing="0" w:after="0" w:afterAutospacing="0" w:line="240" w:lineRule="auto"/>
              <w:ind w:left="0" w:right="0" w:firstLine="0" w:firstLineChars="0"/>
              <w:jc w:val="both"/>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中：</w:t>
            </w:r>
            <w:r>
              <w:rPr>
                <w:rFonts w:hint="eastAsia" w:ascii="宋体" w:hAnsi="宋体" w:eastAsia="宋体" w:cs="宋体"/>
                <w:b w:val="0"/>
                <w:bCs w:val="0"/>
                <w:color w:val="000000" w:themeColor="text1"/>
                <w:kern w:val="0"/>
                <w:sz w:val="21"/>
                <w:szCs w:val="21"/>
                <w:highlight w:val="none"/>
                <w:lang w:val="en-US" w:eastAsia="zh-CN" w:bidi="ar"/>
                <w14:textFill>
                  <w14:solidFill>
                    <w14:schemeClr w14:val="tx1"/>
                  </w14:solidFill>
                </w14:textFill>
              </w:rPr>
              <w:t>防水、防火、抗风、抗震性能一般，</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节点体系合理性一般和可靠性一般，得（1-0.5]分；</w:t>
            </w:r>
          </w:p>
          <w:p w14:paraId="2C025929">
            <w:pPr>
              <w:keepNext w:val="0"/>
              <w:keepLines w:val="0"/>
              <w:widowControl w:val="0"/>
              <w:suppressLineNumbers w:val="0"/>
              <w:autoSpaceDE/>
              <w:autoSpaceDN/>
              <w:adjustRightInd/>
              <w:spacing w:before="0" w:beforeAutospacing="0" w:after="0" w:afterAutospacing="0" w:line="240" w:lineRule="auto"/>
              <w:ind w:left="0" w:right="0" w:firstLine="0" w:firstLineChars="0"/>
              <w:jc w:val="both"/>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差：</w:t>
            </w:r>
            <w:r>
              <w:rPr>
                <w:rFonts w:hint="eastAsia" w:ascii="宋体" w:hAnsi="宋体" w:eastAsia="宋体" w:cs="宋体"/>
                <w:b w:val="0"/>
                <w:bCs w:val="0"/>
                <w:color w:val="000000" w:themeColor="text1"/>
                <w:kern w:val="0"/>
                <w:sz w:val="21"/>
                <w:szCs w:val="21"/>
                <w:highlight w:val="none"/>
                <w:lang w:val="en-US" w:eastAsia="zh-CN" w:bidi="ar"/>
                <w14:textFill>
                  <w14:solidFill>
                    <w14:schemeClr w14:val="tx1"/>
                  </w14:solidFill>
                </w14:textFill>
              </w:rPr>
              <w:t>防水、防火、抗风、抗震性能差，</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节点体系不合理和可靠性差，得（0.5-0]分。</w:t>
            </w:r>
          </w:p>
          <w:p w14:paraId="18FA65F5">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备注：</w:t>
            </w:r>
            <w:r>
              <w:rPr>
                <w:rFonts w:hint="eastAsia" w:ascii="宋体" w:hAnsi="宋体" w:eastAsia="宋体" w:cs="宋体"/>
                <w:b/>
                <w:bCs/>
                <w:color w:val="000000" w:themeColor="text1"/>
                <w:kern w:val="0"/>
                <w:sz w:val="21"/>
                <w:szCs w:val="21"/>
                <w:highlight w:val="none"/>
                <w14:textFill>
                  <w14:solidFill>
                    <w14:schemeClr w14:val="tx1"/>
                  </w14:solidFill>
                </w14:textFill>
              </w:rPr>
              <w:t>无相关节点图得0分。</w:t>
            </w:r>
          </w:p>
        </w:tc>
        <w:tc>
          <w:tcPr>
            <w:tcW w:w="362" w:type="pct"/>
            <w:tcBorders>
              <w:top w:val="single" w:color="auto" w:sz="4" w:space="0"/>
              <w:left w:val="single" w:color="auto" w:sz="4" w:space="0"/>
              <w:bottom w:val="single" w:color="auto" w:sz="4" w:space="0"/>
              <w:right w:val="single" w:color="auto" w:sz="4" w:space="0"/>
            </w:tcBorders>
            <w:noWrap w:val="0"/>
            <w:vAlign w:val="center"/>
          </w:tcPr>
          <w:p w14:paraId="5B47380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2分</w:t>
            </w:r>
          </w:p>
        </w:tc>
      </w:tr>
      <w:tr w14:paraId="24EF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8" w:type="pct"/>
            <w:vMerge w:val="continue"/>
            <w:tcBorders>
              <w:left w:val="single" w:color="auto" w:sz="4" w:space="0"/>
              <w:bottom w:val="single" w:color="auto" w:sz="4" w:space="0"/>
              <w:right w:val="single" w:color="auto" w:sz="4" w:space="0"/>
            </w:tcBorders>
            <w:noWrap w:val="0"/>
            <w:vAlign w:val="center"/>
          </w:tcPr>
          <w:p w14:paraId="53DFBEA8">
            <w:pPr>
              <w:keepNext w:val="0"/>
              <w:keepLines w:val="0"/>
              <w:suppressLineNumbers w:val="0"/>
              <w:autoSpaceDE w:val="0"/>
              <w:autoSpaceDN w:val="0"/>
              <w:adjustRightInd w:val="0"/>
              <w:spacing w:before="0" w:beforeAutospacing="0" w:after="0" w:afterAutospacing="0" w:line="240" w:lineRule="auto"/>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tc>
        <w:tc>
          <w:tcPr>
            <w:tcW w:w="440" w:type="pct"/>
            <w:vMerge w:val="continue"/>
            <w:tcBorders>
              <w:left w:val="single" w:color="auto" w:sz="4" w:space="0"/>
              <w:bottom w:val="single" w:color="auto" w:sz="4" w:space="0"/>
              <w:right w:val="single" w:color="auto" w:sz="4" w:space="0"/>
            </w:tcBorders>
            <w:noWrap w:val="0"/>
            <w:vAlign w:val="center"/>
          </w:tcPr>
          <w:p w14:paraId="5F27319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3899" w:type="pct"/>
            <w:tcBorders>
              <w:top w:val="single" w:color="auto" w:sz="4" w:space="0"/>
              <w:left w:val="single" w:color="auto" w:sz="4" w:space="0"/>
              <w:bottom w:val="single" w:color="auto" w:sz="4" w:space="0"/>
              <w:right w:val="single" w:color="auto" w:sz="4" w:space="0"/>
            </w:tcBorders>
            <w:noWrap w:val="0"/>
            <w:vAlign w:val="center"/>
          </w:tcPr>
          <w:p w14:paraId="1B9B150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根据各投标人的</w:t>
            </w:r>
            <w:r>
              <w:rPr>
                <w:rFonts w:hint="eastAsia" w:ascii="宋体" w:hAnsi="宋体" w:eastAsia="宋体" w:cs="宋体"/>
                <w:color w:val="000000" w:themeColor="text1"/>
                <w:kern w:val="0"/>
                <w:sz w:val="21"/>
                <w:szCs w:val="21"/>
                <w:highlight w:val="none"/>
                <w14:textFill>
                  <w14:solidFill>
                    <w14:schemeClr w14:val="tx1"/>
                  </w14:solidFill>
                </w14:textFill>
              </w:rPr>
              <w:t>运维清洗系统方案，清洗管道布置图，</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进行综合评审：</w:t>
            </w:r>
          </w:p>
          <w:p w14:paraId="682C8B9B">
            <w:pPr>
              <w:keepNext w:val="0"/>
              <w:keepLines w:val="0"/>
              <w:widowControl w:val="0"/>
              <w:suppressLineNumbers w:val="0"/>
              <w:autoSpaceDE w:val="0"/>
              <w:autoSpaceDN w:val="0"/>
              <w:adjustRightInd w:val="0"/>
              <w:spacing w:before="0" w:beforeAutospacing="0" w:after="0" w:afterAutospacing="0" w:line="240" w:lineRule="auto"/>
              <w:ind w:left="0" w:right="0" w:firstLine="0" w:firstLineChars="0"/>
              <w:jc w:val="both"/>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优：</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运维清洗系统方案详细合理，清洗管道布置图科学合理，得[2-1.5]分；</w:t>
            </w:r>
          </w:p>
          <w:p w14:paraId="53026E11">
            <w:pPr>
              <w:keepNext w:val="0"/>
              <w:keepLines w:val="0"/>
              <w:widowControl w:val="0"/>
              <w:suppressLineNumbers w:val="0"/>
              <w:autoSpaceDE w:val="0"/>
              <w:autoSpaceDN w:val="0"/>
              <w:adjustRightInd w:val="0"/>
              <w:spacing w:before="0" w:beforeAutospacing="0" w:after="0" w:afterAutospacing="0" w:line="240" w:lineRule="auto"/>
              <w:ind w:left="0" w:right="0" w:firstLine="0" w:firstLineChars="0"/>
              <w:jc w:val="both"/>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良：</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运维清洗系统方案较详细较合理，清洗管道布置图较科学较合理，得（1.5-1]分；</w:t>
            </w:r>
          </w:p>
          <w:p w14:paraId="75CADDDC">
            <w:pPr>
              <w:keepNext w:val="0"/>
              <w:keepLines w:val="0"/>
              <w:widowControl w:val="0"/>
              <w:suppressLineNumbers w:val="0"/>
              <w:autoSpaceDE w:val="0"/>
              <w:autoSpaceDN w:val="0"/>
              <w:adjustRightInd w:val="0"/>
              <w:spacing w:before="0" w:beforeAutospacing="0" w:after="0" w:afterAutospacing="0" w:line="240" w:lineRule="auto"/>
              <w:ind w:left="0" w:right="0" w:firstLine="0" w:firstLineChars="0"/>
              <w:jc w:val="both"/>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中：</w:t>
            </w:r>
            <w:r>
              <w:rPr>
                <w:rFonts w:hint="eastAsia" w:ascii="宋体" w:hAnsi="宋体" w:eastAsia="宋体" w:cs="宋体"/>
                <w:b w:val="0"/>
                <w:bCs w:val="0"/>
                <w:color w:val="000000" w:themeColor="text1"/>
                <w:kern w:val="0"/>
                <w:sz w:val="21"/>
                <w:szCs w:val="21"/>
                <w:highlight w:val="none"/>
                <w:lang w:val="en-US" w:eastAsia="zh-CN" w:bidi="ar"/>
                <w14:textFill>
                  <w14:solidFill>
                    <w14:schemeClr w14:val="tx1"/>
                  </w14:solidFill>
                </w14:textFill>
              </w:rPr>
              <w:t>有基本的</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运维清洗系统方案，合理性一般，有基本的清洗管道布置图，合理性一般，得（1-0.5]分；</w:t>
            </w:r>
          </w:p>
          <w:p w14:paraId="1A185CC5">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差：</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运维清洗系统方案不全，清洗管道布置图简略，得（0.5-0]分。</w:t>
            </w:r>
          </w:p>
        </w:tc>
        <w:tc>
          <w:tcPr>
            <w:tcW w:w="362" w:type="pct"/>
            <w:tcBorders>
              <w:top w:val="single" w:color="auto" w:sz="4" w:space="0"/>
              <w:left w:val="single" w:color="auto" w:sz="4" w:space="0"/>
              <w:bottom w:val="single" w:color="auto" w:sz="4" w:space="0"/>
              <w:right w:val="single" w:color="auto" w:sz="4" w:space="0"/>
            </w:tcBorders>
            <w:noWrap w:val="0"/>
            <w:vAlign w:val="center"/>
          </w:tcPr>
          <w:p w14:paraId="1056D73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outlineLvl w:val="9"/>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2分</w:t>
            </w:r>
          </w:p>
        </w:tc>
      </w:tr>
      <w:tr w14:paraId="782F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298" w:type="pct"/>
            <w:tcBorders>
              <w:top w:val="single" w:color="auto" w:sz="4" w:space="0"/>
              <w:left w:val="single" w:color="auto" w:sz="4" w:space="0"/>
              <w:bottom w:val="single" w:color="auto" w:sz="4" w:space="0"/>
              <w:right w:val="single" w:color="auto" w:sz="4" w:space="0"/>
            </w:tcBorders>
            <w:noWrap w:val="0"/>
            <w:vAlign w:val="center"/>
          </w:tcPr>
          <w:p w14:paraId="5C6D142F">
            <w:pPr>
              <w:keepNext w:val="0"/>
              <w:keepLines w:val="0"/>
              <w:suppressLineNumbers w:val="0"/>
              <w:autoSpaceDE w:val="0"/>
              <w:autoSpaceDN w:val="0"/>
              <w:adjustRightInd w:val="0"/>
              <w:spacing w:before="0" w:beforeAutospacing="0" w:after="0" w:afterAutospacing="0" w:line="240" w:lineRule="auto"/>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p>
        </w:tc>
        <w:tc>
          <w:tcPr>
            <w:tcW w:w="440" w:type="pct"/>
            <w:tcBorders>
              <w:top w:val="single" w:color="auto" w:sz="4" w:space="0"/>
              <w:left w:val="single" w:color="auto" w:sz="4" w:space="0"/>
              <w:bottom w:val="single" w:color="auto" w:sz="4" w:space="0"/>
              <w:right w:val="single" w:color="auto" w:sz="4" w:space="0"/>
            </w:tcBorders>
            <w:noWrap w:val="0"/>
            <w:vAlign w:val="center"/>
          </w:tcPr>
          <w:p w14:paraId="2FC70DE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总体施工方案</w:t>
            </w:r>
          </w:p>
        </w:tc>
        <w:tc>
          <w:tcPr>
            <w:tcW w:w="3899" w:type="pct"/>
            <w:tcBorders>
              <w:top w:val="single" w:color="auto" w:sz="4" w:space="0"/>
              <w:left w:val="single" w:color="auto" w:sz="4" w:space="0"/>
              <w:bottom w:val="single" w:color="auto" w:sz="4" w:space="0"/>
              <w:right w:val="single" w:color="auto" w:sz="4" w:space="0"/>
            </w:tcBorders>
            <w:noWrap w:val="0"/>
            <w:vAlign w:val="center"/>
          </w:tcPr>
          <w:p w14:paraId="3E1AE9D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both"/>
              <w:textAlignment w:val="auto"/>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根据各投标人的</w:t>
            </w:r>
            <w:r>
              <w:rPr>
                <w:rFonts w:hint="eastAsia" w:ascii="宋体" w:hAnsi="宋体" w:eastAsia="宋体" w:cs="宋体"/>
                <w:color w:val="000000" w:themeColor="text1"/>
                <w:kern w:val="0"/>
                <w:sz w:val="21"/>
                <w:szCs w:val="21"/>
                <w:highlight w:val="none"/>
                <w14:textFill>
                  <w14:solidFill>
                    <w14:schemeClr w14:val="tx1"/>
                  </w14:solidFill>
                </w14:textFill>
              </w:rPr>
              <w:t>施工安全、进度及计划管理、重点难点分析及服务响应情况、应急处理方案等</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进行综合评审：</w:t>
            </w:r>
          </w:p>
          <w:p w14:paraId="3634289C">
            <w:pPr>
              <w:keepNext w:val="0"/>
              <w:keepLines w:val="0"/>
              <w:widowControl w:val="0"/>
              <w:suppressLineNumbers w:val="0"/>
              <w:autoSpaceDE w:val="0"/>
              <w:autoSpaceDN w:val="0"/>
              <w:adjustRightInd w:val="0"/>
              <w:spacing w:before="0" w:beforeAutospacing="0" w:after="0" w:afterAutospacing="0" w:line="240" w:lineRule="auto"/>
              <w:ind w:left="0" w:right="-28"/>
              <w:jc w:val="left"/>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优：</w:t>
            </w: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非常详实完善、科学合理和保障及时充分，得[2-1.5]分；</w:t>
            </w:r>
          </w:p>
          <w:p w14:paraId="609959EA">
            <w:pPr>
              <w:keepNext w:val="0"/>
              <w:keepLines w:val="0"/>
              <w:widowControl w:val="0"/>
              <w:suppressLineNumbers w:val="0"/>
              <w:autoSpaceDE w:val="0"/>
              <w:autoSpaceDN w:val="0"/>
              <w:adjustRightInd w:val="0"/>
              <w:spacing w:before="0" w:beforeAutospacing="0" w:after="0" w:afterAutospacing="0" w:line="240" w:lineRule="auto"/>
              <w:ind w:left="0" w:right="-28"/>
              <w:jc w:val="left"/>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良：</w:t>
            </w: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比较详实完善、可行性较好、保障性和及时性较佳，得（1.5-1]分；</w:t>
            </w:r>
          </w:p>
          <w:p w14:paraId="5EB1D110">
            <w:pPr>
              <w:keepNext w:val="0"/>
              <w:keepLines w:val="0"/>
              <w:widowControl w:val="0"/>
              <w:suppressLineNumbers w:val="0"/>
              <w:autoSpaceDE w:val="0"/>
              <w:autoSpaceDN w:val="0"/>
              <w:adjustRightInd w:val="0"/>
              <w:spacing w:before="0" w:beforeAutospacing="0" w:after="0" w:afterAutospacing="0" w:line="240" w:lineRule="auto"/>
              <w:ind w:left="0" w:right="-28"/>
              <w:jc w:val="left"/>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中：</w:t>
            </w: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有基本内容、可行性一般、保障性和及时性一般，得（1-0.5]分；</w:t>
            </w:r>
          </w:p>
          <w:p w14:paraId="29E77033">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差：</w:t>
            </w: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内容存在缺失、可行性较低、保障性和及时性较差，得（0.5-0]分。</w:t>
            </w:r>
          </w:p>
        </w:tc>
        <w:tc>
          <w:tcPr>
            <w:tcW w:w="362" w:type="pct"/>
            <w:tcBorders>
              <w:top w:val="single" w:color="auto" w:sz="4" w:space="0"/>
              <w:left w:val="single" w:color="auto" w:sz="4" w:space="0"/>
              <w:bottom w:val="single" w:color="auto" w:sz="4" w:space="0"/>
              <w:right w:val="single" w:color="auto" w:sz="4" w:space="0"/>
            </w:tcBorders>
            <w:noWrap w:val="0"/>
            <w:vAlign w:val="center"/>
          </w:tcPr>
          <w:p w14:paraId="72DABE7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tc>
      </w:tr>
      <w:tr w14:paraId="6D01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298" w:type="pct"/>
            <w:vMerge w:val="restart"/>
            <w:tcBorders>
              <w:top w:val="single" w:color="auto" w:sz="4" w:space="0"/>
              <w:left w:val="single" w:color="auto" w:sz="4" w:space="0"/>
              <w:right w:val="single" w:color="auto" w:sz="4" w:space="0"/>
            </w:tcBorders>
            <w:noWrap w:val="0"/>
            <w:vAlign w:val="center"/>
          </w:tcPr>
          <w:p w14:paraId="0DE7422B">
            <w:pPr>
              <w:keepNext w:val="0"/>
              <w:keepLines w:val="0"/>
              <w:suppressLineNumbers w:val="0"/>
              <w:autoSpaceDE w:val="0"/>
              <w:autoSpaceDN w:val="0"/>
              <w:adjustRightInd w:val="0"/>
              <w:spacing w:before="0" w:beforeAutospacing="0" w:after="0" w:afterAutospacing="0" w:line="240" w:lineRule="auto"/>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p>
        </w:tc>
        <w:tc>
          <w:tcPr>
            <w:tcW w:w="440" w:type="pct"/>
            <w:vMerge w:val="restart"/>
            <w:tcBorders>
              <w:top w:val="single" w:color="auto" w:sz="4" w:space="0"/>
              <w:left w:val="single" w:color="auto" w:sz="4" w:space="0"/>
              <w:right w:val="single" w:color="auto" w:sz="4" w:space="0"/>
            </w:tcBorders>
            <w:noWrap w:val="0"/>
            <w:vAlign w:val="center"/>
          </w:tcPr>
          <w:p w14:paraId="0BC8DD6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后期运维方案</w:t>
            </w:r>
          </w:p>
        </w:tc>
        <w:tc>
          <w:tcPr>
            <w:tcW w:w="3899" w:type="pct"/>
            <w:tcBorders>
              <w:top w:val="single" w:color="auto" w:sz="4" w:space="0"/>
              <w:left w:val="single" w:color="auto" w:sz="4" w:space="0"/>
              <w:bottom w:val="single" w:color="auto" w:sz="4" w:space="0"/>
              <w:right w:val="single" w:color="auto" w:sz="4" w:space="0"/>
            </w:tcBorders>
            <w:noWrap w:val="0"/>
            <w:vAlign w:val="center"/>
          </w:tcPr>
          <w:p w14:paraId="1D2E30C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28" w:rightChars="0" w:firstLine="0" w:firstLineChars="0"/>
              <w:jc w:val="left"/>
              <w:textAlignment w:val="auto"/>
              <w:outlineLvl w:val="9"/>
              <w:rPr>
                <w:rFonts w:hint="eastAsia" w:ascii="宋体" w:hAnsi="宋体" w:eastAsia="宋体" w:cs="宋体"/>
                <w:b w:val="0"/>
                <w:bCs/>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b w:val="0"/>
                <w:bCs/>
                <w:color w:val="000000" w:themeColor="text1"/>
                <w:kern w:val="2"/>
                <w:sz w:val="21"/>
                <w:szCs w:val="21"/>
                <w:highlight w:val="none"/>
                <w:lang w:val="zh-CN" w:eastAsia="zh-CN" w:bidi="ar-SA"/>
                <w14:textFill>
                  <w14:solidFill>
                    <w14:schemeClr w14:val="tx1"/>
                  </w14:solidFill>
                </w14:textFill>
              </w:rPr>
              <w:t>根据各投标人的后期运维方案（组织机构、周期人员安排、设备处理、应急抢修等）进行综合评审：</w:t>
            </w:r>
          </w:p>
          <w:p w14:paraId="36E970B7">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优：</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非常详实完善、科学合理、可行性非常强，得[2-1.5]分；</w:t>
            </w:r>
          </w:p>
          <w:p w14:paraId="0F164400">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良：</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比较详实完善、可行性较好，得（1.5-1]分；</w:t>
            </w:r>
          </w:p>
          <w:p w14:paraId="687EDAD0">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中：</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基本详实完善、基本可行，得（1-0.5]分；</w:t>
            </w:r>
          </w:p>
          <w:p w14:paraId="6F2B2AAC">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bCs/>
                <w:color w:val="000000" w:themeColor="text1"/>
                <w:kern w:val="0"/>
                <w:sz w:val="21"/>
                <w:szCs w:val="21"/>
                <w:highlight w:val="none"/>
                <w:lang w:val="zh-CN" w:eastAsia="zh-CN" w:bidi="ar-SA"/>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差：</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内容存在缺失、可行性较差，得（0.5-0]分。</w:t>
            </w:r>
          </w:p>
        </w:tc>
        <w:tc>
          <w:tcPr>
            <w:tcW w:w="362" w:type="pct"/>
            <w:tcBorders>
              <w:top w:val="single" w:color="auto" w:sz="4" w:space="0"/>
              <w:left w:val="single" w:color="auto" w:sz="4" w:space="0"/>
              <w:bottom w:val="single" w:color="auto" w:sz="4" w:space="0"/>
              <w:right w:val="single" w:color="auto" w:sz="4" w:space="0"/>
            </w:tcBorders>
            <w:noWrap w:val="0"/>
            <w:vAlign w:val="center"/>
          </w:tcPr>
          <w:p w14:paraId="3A980CF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tc>
      </w:tr>
      <w:tr w14:paraId="6A1A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298" w:type="pct"/>
            <w:vMerge w:val="continue"/>
            <w:tcBorders>
              <w:left w:val="single" w:color="auto" w:sz="4" w:space="0"/>
              <w:bottom w:val="single" w:color="auto" w:sz="4" w:space="0"/>
              <w:right w:val="single" w:color="auto" w:sz="4" w:space="0"/>
            </w:tcBorders>
            <w:noWrap w:val="0"/>
            <w:vAlign w:val="center"/>
          </w:tcPr>
          <w:p w14:paraId="5ACC144A">
            <w:pPr>
              <w:keepNext w:val="0"/>
              <w:keepLines w:val="0"/>
              <w:suppressLineNumbers w:val="0"/>
              <w:autoSpaceDE w:val="0"/>
              <w:autoSpaceDN w:val="0"/>
              <w:adjustRightInd w:val="0"/>
              <w:spacing w:before="0" w:beforeAutospacing="0" w:after="0" w:afterAutospacing="0" w:line="240" w:lineRule="auto"/>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tc>
        <w:tc>
          <w:tcPr>
            <w:tcW w:w="440" w:type="pct"/>
            <w:vMerge w:val="continue"/>
            <w:tcBorders>
              <w:left w:val="single" w:color="auto" w:sz="4" w:space="0"/>
              <w:bottom w:val="single" w:color="auto" w:sz="4" w:space="0"/>
              <w:right w:val="single" w:color="auto" w:sz="4" w:space="0"/>
            </w:tcBorders>
            <w:noWrap w:val="0"/>
            <w:vAlign w:val="center"/>
          </w:tcPr>
          <w:p w14:paraId="64C0F5C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p>
        </w:tc>
        <w:tc>
          <w:tcPr>
            <w:tcW w:w="3899" w:type="pct"/>
            <w:tcBorders>
              <w:top w:val="single" w:color="auto" w:sz="4" w:space="0"/>
              <w:left w:val="single" w:color="auto" w:sz="4" w:space="0"/>
              <w:bottom w:val="single" w:color="auto" w:sz="4" w:space="0"/>
              <w:right w:val="single" w:color="auto" w:sz="4" w:space="0"/>
            </w:tcBorders>
            <w:noWrap w:val="0"/>
            <w:vAlign w:val="center"/>
          </w:tcPr>
          <w:p w14:paraId="16835626">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2、根据投标人承诺的维修响应时间进行评审：</w:t>
            </w:r>
          </w:p>
          <w:p w14:paraId="4423B845">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①在合同期限内，承诺在接到招标人的故障报告后3小时内响应，16小时内到达项目现场进行维修等服务的，得1分；</w:t>
            </w:r>
          </w:p>
          <w:p w14:paraId="590FAA5F">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②在合同期限内，承诺在接到招标人的故障报告后2小时内响应，8小时内到达项目现场进行维修等服务的，得2分。</w:t>
            </w:r>
          </w:p>
          <w:p w14:paraId="367BD7B2">
            <w:pPr>
              <w:keepNext w:val="0"/>
              <w:keepLines w:val="0"/>
              <w:widowControl w:val="0"/>
              <w:suppressLineNumbers w:val="0"/>
              <w:spacing w:before="0" w:beforeAutospacing="0" w:after="0" w:afterAutospacing="0" w:line="240" w:lineRule="auto"/>
              <w:ind w:left="0" w:right="0"/>
              <w:jc w:val="both"/>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备注：根据《维修响应时间承诺表》对应的内容进行评审。</w:t>
            </w:r>
          </w:p>
        </w:tc>
        <w:tc>
          <w:tcPr>
            <w:tcW w:w="362" w:type="pct"/>
            <w:tcBorders>
              <w:top w:val="single" w:color="auto" w:sz="4" w:space="0"/>
              <w:left w:val="single" w:color="auto" w:sz="4" w:space="0"/>
              <w:bottom w:val="single" w:color="auto" w:sz="4" w:space="0"/>
              <w:right w:val="single" w:color="auto" w:sz="4" w:space="0"/>
            </w:tcBorders>
            <w:noWrap w:val="0"/>
            <w:vAlign w:val="center"/>
          </w:tcPr>
          <w:p w14:paraId="55DD268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outlineLvl w:val="9"/>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2分</w:t>
            </w:r>
          </w:p>
        </w:tc>
      </w:tr>
      <w:bookmarkEnd w:id="724"/>
    </w:tbl>
    <w:p w14:paraId="24EE36FE">
      <w:pPr>
        <w:autoSpaceDE w:val="0"/>
        <w:autoSpaceDN w:val="0"/>
        <w:adjustRightInd w:val="0"/>
        <w:snapToGrid w:val="0"/>
        <w:spacing w:line="360" w:lineRule="auto"/>
        <w:ind w:left="420" w:leftChars="200" w:firstLine="420" w:firstLineChars="200"/>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备注：</w:t>
      </w:r>
    </w:p>
    <w:p w14:paraId="3B7A60E5">
      <w:pPr>
        <w:autoSpaceDE w:val="0"/>
        <w:autoSpaceDN w:val="0"/>
        <w:adjustRightInd w:val="0"/>
        <w:spacing w:line="360" w:lineRule="auto"/>
        <w:ind w:left="420" w:leftChars="200" w:firstLine="420" w:firstLineChars="200"/>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①表中“[”代表闭区间，“]”代表闭区间，如[0，1]代表该分数段范围为大于等于0且小于等于1。表中“（”代表开区间，“]”代表闭区间，如（1，2]代表该分数段范围为大于1且小于等于2。</w:t>
      </w:r>
    </w:p>
    <w:p w14:paraId="111241F7">
      <w:pPr>
        <w:autoSpaceDE w:val="0"/>
        <w:autoSpaceDN w:val="0"/>
        <w:adjustRightInd w:val="0"/>
        <w:spacing w:line="360" w:lineRule="auto"/>
        <w:ind w:left="420" w:leftChars="200" w:firstLine="420" w:firstLineChars="200"/>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②分数出现小数点，保留小数点后2位，从小数点后第3位四舍五入。</w:t>
      </w:r>
    </w:p>
    <w:p w14:paraId="7890F4B8">
      <w:pPr>
        <w:autoSpaceDE w:val="0"/>
        <w:autoSpaceDN w:val="0"/>
        <w:adjustRightInd w:val="0"/>
        <w:spacing w:line="360" w:lineRule="auto"/>
        <w:ind w:left="420" w:leftChars="200" w:firstLine="422" w:firstLineChars="200"/>
        <w:outlineLvl w:val="9"/>
        <w:rPr>
          <w:rFonts w:hint="eastAsia"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③上述“评分项目”中按“优、良、中、差”区间</w:t>
      </w:r>
      <w:r>
        <w:rPr>
          <w:rFonts w:hint="eastAsia" w:ascii="宋体" w:hAnsi="宋体" w:eastAsia="宋体" w:cs="宋体"/>
          <w:b/>
          <w:color w:val="000000" w:themeColor="text1"/>
          <w:szCs w:val="24"/>
          <w:highlight w:val="none"/>
          <w:lang w:val="zh-CN"/>
          <w14:textFill>
            <w14:solidFill>
              <w14:schemeClr w14:val="tx1"/>
            </w14:solidFill>
          </w14:textFill>
        </w:rPr>
        <w:t>评审的，若低于该项满分分值60%时，评标专家需详细填写该项低分的充分理由，例如：该项目内容存在违反国家有关标准和规范或与项目实际不符等原则性问题。</w:t>
      </w:r>
    </w:p>
    <w:p w14:paraId="6E1310CC">
      <w:pPr>
        <w:autoSpaceDE w:val="0"/>
        <w:autoSpaceDN w:val="0"/>
        <w:adjustRightInd w:val="0"/>
        <w:spacing w:line="360" w:lineRule="auto"/>
        <w:ind w:left="420" w:leftChars="200" w:firstLine="422" w:firstLineChars="200"/>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④</w:t>
      </w:r>
      <w:r>
        <w:rPr>
          <w:rFonts w:hint="eastAsia" w:ascii="宋体" w:hAnsi="宋体" w:eastAsia="宋体" w:cs="宋体"/>
          <w:b/>
          <w:color w:val="000000" w:themeColor="text1"/>
          <w:kern w:val="0"/>
          <w:szCs w:val="21"/>
          <w:highlight w:val="none"/>
          <w:lang w:val="zh-CN"/>
          <w14:textFill>
            <w14:solidFill>
              <w14:schemeClr w14:val="tx1"/>
            </w14:solidFill>
          </w14:textFill>
        </w:rPr>
        <w:t>对</w:t>
      </w:r>
      <w:r>
        <w:rPr>
          <w:rFonts w:hint="eastAsia" w:ascii="宋体" w:hAnsi="宋体" w:eastAsia="宋体" w:cs="宋体"/>
          <w:b/>
          <w:color w:val="000000" w:themeColor="text1"/>
          <w:kern w:val="0"/>
          <w:szCs w:val="21"/>
          <w:highlight w:val="none"/>
          <w14:textFill>
            <w14:solidFill>
              <w14:schemeClr w14:val="tx1"/>
            </w14:solidFill>
          </w14:textFill>
        </w:rPr>
        <w:t>于各</w:t>
      </w:r>
      <w:r>
        <w:rPr>
          <w:rFonts w:hint="eastAsia" w:ascii="宋体" w:hAnsi="宋体" w:eastAsia="宋体" w:cs="宋体"/>
          <w:b/>
          <w:color w:val="000000" w:themeColor="text1"/>
          <w:kern w:val="0"/>
          <w:szCs w:val="21"/>
          <w:highlight w:val="none"/>
          <w:lang w:val="zh-CN"/>
          <w14:textFill>
            <w14:solidFill>
              <w14:schemeClr w14:val="tx1"/>
            </w14:solidFill>
          </w14:textFill>
        </w:rPr>
        <w:t>评标委员会成员</w:t>
      </w:r>
      <w:r>
        <w:rPr>
          <w:rFonts w:hint="eastAsia" w:ascii="宋体" w:hAnsi="宋体" w:eastAsia="宋体" w:cs="宋体"/>
          <w:b/>
          <w:color w:val="000000" w:themeColor="text1"/>
          <w:kern w:val="0"/>
          <w:szCs w:val="21"/>
          <w:highlight w:val="none"/>
          <w14:textFill>
            <w14:solidFill>
              <w14:schemeClr w14:val="tx1"/>
            </w14:solidFill>
          </w14:textFill>
        </w:rPr>
        <w:t>存在客观分打分不一致时</w:t>
      </w:r>
      <w:r>
        <w:rPr>
          <w:rFonts w:hint="eastAsia" w:ascii="宋体" w:hAnsi="宋体" w:eastAsia="宋体" w:cs="宋体"/>
          <w:b/>
          <w:color w:val="000000" w:themeColor="text1"/>
          <w:kern w:val="0"/>
          <w:szCs w:val="21"/>
          <w:highlight w:val="none"/>
          <w:lang w:val="zh-CN"/>
          <w14:textFill>
            <w14:solidFill>
              <w14:schemeClr w14:val="tx1"/>
            </w14:solidFill>
          </w14:textFill>
        </w:rPr>
        <w:t>,根据少数服</w:t>
      </w:r>
      <w:r>
        <w:rPr>
          <w:rFonts w:hint="eastAsia" w:ascii="宋体" w:hAnsi="宋体" w:eastAsia="宋体" w:cs="宋体"/>
          <w:b/>
          <w:color w:val="000000" w:themeColor="text1"/>
          <w:kern w:val="0"/>
          <w:szCs w:val="21"/>
          <w:highlight w:val="none"/>
          <w14:textFill>
            <w14:solidFill>
              <w14:schemeClr w14:val="tx1"/>
            </w14:solidFill>
          </w14:textFill>
        </w:rPr>
        <w:t>从</w:t>
      </w:r>
      <w:r>
        <w:rPr>
          <w:rFonts w:hint="eastAsia" w:ascii="宋体" w:hAnsi="宋体" w:eastAsia="宋体" w:cs="宋体"/>
          <w:b/>
          <w:color w:val="000000" w:themeColor="text1"/>
          <w:kern w:val="0"/>
          <w:szCs w:val="21"/>
          <w:highlight w:val="none"/>
          <w:lang w:val="zh-CN"/>
          <w14:textFill>
            <w14:solidFill>
              <w14:schemeClr w14:val="tx1"/>
            </w14:solidFill>
          </w14:textFill>
        </w:rPr>
        <w:t>多数的原则，以记名方式表决</w:t>
      </w:r>
      <w:r>
        <w:rPr>
          <w:rFonts w:hint="eastAsia" w:ascii="宋体" w:hAnsi="宋体" w:eastAsia="宋体" w:cs="宋体"/>
          <w:b/>
          <w:color w:val="000000" w:themeColor="text1"/>
          <w:kern w:val="0"/>
          <w:szCs w:val="21"/>
          <w:highlight w:val="none"/>
          <w14:textFill>
            <w14:solidFill>
              <w14:schemeClr w14:val="tx1"/>
            </w14:solidFill>
          </w14:textFill>
        </w:rPr>
        <w:t>确定该项的评分。</w:t>
      </w:r>
    </w:p>
    <w:p w14:paraId="6C6EB500">
      <w:pPr>
        <w:tabs>
          <w:tab w:val="left" w:pos="1701"/>
        </w:tabs>
        <w:autoSpaceDE w:val="0"/>
        <w:autoSpaceDN w:val="0"/>
        <w:adjustRightInd w:val="0"/>
        <w:spacing w:line="360" w:lineRule="auto"/>
        <w:outlineLvl w:val="9"/>
        <w:rPr>
          <w:rFonts w:hint="eastAsia"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（3）价格评分方法</w:t>
      </w:r>
    </w:p>
    <w:p w14:paraId="2BACA276">
      <w:pPr>
        <w:spacing w:line="360" w:lineRule="auto"/>
        <w:ind w:left="480" w:firstLine="211" w:firstLineChars="100"/>
        <w:outlineLvl w:val="9"/>
        <w:rPr>
          <w:rFonts w:hint="eastAsia" w:ascii="宋体" w:hAnsi="宋体" w:eastAsia="宋体" w:cs="宋体"/>
          <w:b/>
          <w:bCs/>
          <w:color w:val="000000" w:themeColor="text1"/>
          <w:kern w:val="0"/>
          <w:szCs w:val="21"/>
          <w:highlight w:val="none"/>
          <w:lang w:val="zh-CN"/>
          <w14:textFill>
            <w14:solidFill>
              <w14:schemeClr w14:val="tx1"/>
            </w14:solidFill>
          </w14:textFill>
        </w:rPr>
      </w:pPr>
      <w:r>
        <w:rPr>
          <w:rFonts w:hint="eastAsia" w:ascii="宋体" w:hAnsi="宋体" w:eastAsia="宋体" w:cs="宋体"/>
          <w:b/>
          <w:bCs/>
          <w:color w:val="000000" w:themeColor="text1"/>
          <w:kern w:val="0"/>
          <w:szCs w:val="28"/>
          <w:highlight w:val="none"/>
          <w:lang w:val="zh-CN"/>
          <w14:textFill>
            <w14:solidFill>
              <w14:schemeClr w14:val="tx1"/>
            </w14:solidFill>
          </w14:textFill>
        </w:rPr>
        <w:t xml:space="preserve">1）经济文件的符合性审查 </w:t>
      </w:r>
    </w:p>
    <w:p w14:paraId="7CBD3760">
      <w:pPr>
        <w:spacing w:line="360" w:lineRule="auto"/>
        <w:ind w:left="420" w:leftChars="200" w:firstLine="420" w:firstLineChars="200"/>
        <w:outlineLvl w:val="9"/>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如果投标人不接受修正后的报价，则其投标将被拒绝，作为无效投标处理</w:t>
      </w:r>
      <w:r>
        <w:rPr>
          <w:rFonts w:hint="eastAsia" w:ascii="宋体" w:hAnsi="宋体" w:eastAsia="宋体" w:cs="宋体"/>
          <w:b/>
          <w:color w:val="000000" w:themeColor="text1"/>
          <w:kern w:val="0"/>
          <w:szCs w:val="21"/>
          <w:highlight w:val="none"/>
          <w:lang w:val="zh-CN"/>
          <w14:textFill>
            <w14:solidFill>
              <w14:schemeClr w14:val="tx1"/>
            </w14:solidFill>
          </w14:textFill>
        </w:rPr>
        <w:t>。</w:t>
      </w:r>
    </w:p>
    <w:p w14:paraId="75E9D754">
      <w:pPr>
        <w:autoSpaceDE w:val="0"/>
        <w:autoSpaceDN w:val="0"/>
        <w:adjustRightInd w:val="0"/>
        <w:spacing w:line="360" w:lineRule="auto"/>
        <w:ind w:left="420" w:leftChars="200" w:firstLine="420" w:firstLineChars="200"/>
        <w:outlineLvl w:val="9"/>
        <w:rPr>
          <w:rFonts w:hint="eastAsia" w:ascii="宋体" w:hAnsi="宋体" w:eastAsia="宋体" w:cs="宋体"/>
          <w:b/>
          <w:color w:val="000000" w:themeColor="text1"/>
          <w:szCs w:val="24"/>
          <w:highlight w:val="none"/>
          <w:u w:val="singl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若投标人出现超低报价，</w:t>
      </w:r>
      <w:r>
        <w:rPr>
          <w:rFonts w:hint="eastAsia" w:ascii="宋体" w:hAnsi="宋体" w:eastAsia="宋体" w:cs="宋体"/>
          <w:color w:val="000000" w:themeColor="text1"/>
          <w:kern w:val="0"/>
          <w:szCs w:val="21"/>
          <w:highlight w:val="none"/>
          <w14:textFill>
            <w14:solidFill>
              <w14:schemeClr w14:val="tx1"/>
            </w14:solidFill>
          </w14:textFill>
        </w:rPr>
        <w:t>有可能影响</w:t>
      </w:r>
      <w:bookmarkStart w:id="731" w:name="_GoBack"/>
      <w:bookmarkEnd w:id="731"/>
      <w:r>
        <w:rPr>
          <w:rFonts w:hint="eastAsia" w:ascii="宋体" w:hAnsi="宋体" w:eastAsia="宋体" w:cs="宋体"/>
          <w:color w:val="000000" w:themeColor="text1"/>
          <w:kern w:val="0"/>
          <w:szCs w:val="21"/>
          <w:highlight w:val="none"/>
          <w14:textFill>
            <w14:solidFill>
              <w14:schemeClr w14:val="tx1"/>
            </w14:solidFill>
          </w14:textFill>
        </w:rPr>
        <w:t>服务质量和不能诚信履约的，</w:t>
      </w:r>
      <w:r>
        <w:rPr>
          <w:rFonts w:hint="eastAsia" w:ascii="宋体" w:hAnsi="宋体" w:eastAsia="宋体" w:cs="宋体"/>
          <w:color w:val="000000" w:themeColor="text1"/>
          <w:szCs w:val="24"/>
          <w:highlight w:val="none"/>
          <w:lang w:val="zh-CN"/>
          <w14:textFill>
            <w14:solidFill>
              <w14:schemeClr w14:val="tx1"/>
            </w14:solidFill>
          </w14:textFill>
        </w:rPr>
        <w:t>评标委员会</w:t>
      </w:r>
      <w:r>
        <w:rPr>
          <w:rFonts w:hint="eastAsia" w:ascii="宋体" w:hAnsi="宋体" w:eastAsia="宋体" w:cs="宋体"/>
          <w:color w:val="000000" w:themeColor="text1"/>
          <w:kern w:val="0"/>
          <w:szCs w:val="21"/>
          <w:highlight w:val="none"/>
          <w:lang w:val="zh-CN"/>
          <w14:textFill>
            <w14:solidFill>
              <w14:schemeClr w14:val="tx1"/>
            </w14:solidFill>
          </w14:textFill>
        </w:rPr>
        <w:t>将要求该投标人作出书面说明并提供相关证明材料，</w:t>
      </w:r>
      <w:r>
        <w:rPr>
          <w:rFonts w:hint="eastAsia" w:ascii="宋体" w:hAnsi="宋体" w:eastAsia="宋体" w:cs="宋体"/>
          <w:color w:val="000000" w:themeColor="text1"/>
          <w:szCs w:val="24"/>
          <w:highlight w:val="none"/>
          <w:lang w:val="zh-CN"/>
          <w14:textFill>
            <w14:solidFill>
              <w14:schemeClr w14:val="tx1"/>
            </w14:solidFill>
          </w14:textFill>
        </w:rPr>
        <w:t>以确定投标人是否以低于企业成本价报价。</w:t>
      </w:r>
      <w:r>
        <w:rPr>
          <w:rFonts w:hint="eastAsia" w:ascii="宋体" w:hAnsi="宋体" w:eastAsia="宋体" w:cs="宋体"/>
          <w:b/>
          <w:color w:val="000000" w:themeColor="text1"/>
          <w:szCs w:val="24"/>
          <w:highlight w:val="none"/>
          <w:u w:val="single"/>
          <w:lang w:val="zh-CN"/>
          <w14:textFill>
            <w14:solidFill>
              <w14:schemeClr w14:val="tx1"/>
            </w14:solidFill>
          </w14:textFill>
        </w:rPr>
        <w:t>若投标人不能合理说明或不能提供相关证明材料的，评标委员会将认定其投标报价低于成本，同时否决其投标。</w:t>
      </w:r>
    </w:p>
    <w:p w14:paraId="411CC7A7">
      <w:pPr>
        <w:spacing w:line="360" w:lineRule="auto"/>
        <w:ind w:left="420" w:leftChars="200" w:firstLine="422" w:firstLineChars="200"/>
        <w:outlineLvl w:val="9"/>
        <w:rPr>
          <w:rFonts w:hint="eastAsia"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u w:val="single"/>
          <w:lang w:val="zh-CN"/>
          <w14:textFill>
            <w14:solidFill>
              <w14:schemeClr w14:val="tx1"/>
            </w14:solidFill>
          </w14:textFill>
        </w:rPr>
        <w:t>对是否低于企业成本价报价的事宜有争议的投标文件,评标委员会成员将以记名方式表决,根据少数服</w:t>
      </w:r>
      <w:r>
        <w:rPr>
          <w:rFonts w:hint="eastAsia" w:ascii="宋体" w:hAnsi="宋体" w:eastAsia="宋体" w:cs="宋体"/>
          <w:b/>
          <w:color w:val="000000" w:themeColor="text1"/>
          <w:kern w:val="0"/>
          <w:szCs w:val="21"/>
          <w:highlight w:val="none"/>
          <w:u w:val="single"/>
          <w14:textFill>
            <w14:solidFill>
              <w14:schemeClr w14:val="tx1"/>
            </w14:solidFill>
          </w14:textFill>
        </w:rPr>
        <w:t>从</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多数的原则，获多数表决通过的投标人才有资格进入下一阶段的评审,否则将按无效投标处理</w:t>
      </w:r>
      <w:r>
        <w:rPr>
          <w:rFonts w:hint="eastAsia" w:ascii="宋体" w:hAnsi="宋体" w:eastAsia="宋体" w:cs="宋体"/>
          <w:b/>
          <w:color w:val="000000" w:themeColor="text1"/>
          <w:kern w:val="0"/>
          <w:szCs w:val="21"/>
          <w:highlight w:val="none"/>
          <w:lang w:val="zh-CN"/>
          <w14:textFill>
            <w14:solidFill>
              <w14:schemeClr w14:val="tx1"/>
            </w14:solidFill>
          </w14:textFill>
        </w:rPr>
        <w:t>。</w:t>
      </w:r>
    </w:p>
    <w:p w14:paraId="03100731">
      <w:pPr>
        <w:spacing w:line="360" w:lineRule="auto"/>
        <w:ind w:left="480" w:firstLine="211" w:firstLineChars="100"/>
        <w:outlineLvl w:val="9"/>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val="zh-CN"/>
          <w14:textFill>
            <w14:solidFill>
              <w14:schemeClr w14:val="tx1"/>
            </w14:solidFill>
          </w14:textFill>
        </w:rPr>
        <w:t>2）</w:t>
      </w:r>
      <w:r>
        <w:rPr>
          <w:rFonts w:hint="eastAsia" w:ascii="宋体" w:hAnsi="宋体" w:eastAsia="宋体" w:cs="宋体"/>
          <w:b/>
          <w:bCs/>
          <w:color w:val="000000" w:themeColor="text1"/>
          <w:kern w:val="0"/>
          <w:szCs w:val="28"/>
          <w:highlight w:val="none"/>
          <w:lang w:val="zh-CN"/>
          <w14:textFill>
            <w14:solidFill>
              <w14:schemeClr w14:val="tx1"/>
            </w14:solidFill>
          </w14:textFill>
        </w:rPr>
        <w:t>价格评分</w:t>
      </w:r>
      <w:r>
        <w:rPr>
          <w:rFonts w:hint="eastAsia" w:ascii="宋体" w:hAnsi="宋体" w:eastAsia="宋体" w:cs="宋体"/>
          <w:b/>
          <w:bCs/>
          <w:color w:val="000000" w:themeColor="text1"/>
          <w:kern w:val="0"/>
          <w:szCs w:val="21"/>
          <w:highlight w:val="none"/>
          <w14:textFill>
            <w14:solidFill>
              <w14:schemeClr w14:val="tx1"/>
            </w14:solidFill>
          </w14:textFill>
        </w:rPr>
        <w:t>：</w:t>
      </w:r>
      <w:r>
        <w:rPr>
          <w:rFonts w:hint="eastAsia" w:ascii="宋体" w:hAnsi="宋体" w:eastAsia="宋体" w:cs="宋体"/>
          <w:b/>
          <w:bCs/>
          <w:color w:val="000000" w:themeColor="text1"/>
          <w:kern w:val="0"/>
          <w:szCs w:val="21"/>
          <w:highlight w:val="none"/>
          <w:lang w:val="zh-CN"/>
          <w14:textFill>
            <w14:solidFill>
              <w14:schemeClr w14:val="tx1"/>
            </w14:solidFill>
          </w14:textFill>
        </w:rPr>
        <w:t>总分</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50</w:t>
      </w:r>
      <w:r>
        <w:rPr>
          <w:rFonts w:hint="eastAsia" w:ascii="宋体" w:hAnsi="宋体" w:eastAsia="宋体" w:cs="宋体"/>
          <w:b/>
          <w:bCs/>
          <w:color w:val="000000" w:themeColor="text1"/>
          <w:kern w:val="0"/>
          <w:szCs w:val="21"/>
          <w:highlight w:val="none"/>
          <w:lang w:val="zh-CN"/>
          <w14:textFill>
            <w14:solidFill>
              <w14:schemeClr w14:val="tx1"/>
            </w14:solidFill>
          </w14:textFill>
        </w:rPr>
        <w:t>分</w:t>
      </w:r>
    </w:p>
    <w:p w14:paraId="6936EDF1">
      <w:pPr>
        <w:autoSpaceDN w:val="0"/>
        <w:adjustRightInd w:val="0"/>
        <w:snapToGrid w:val="0"/>
        <w:spacing w:line="360" w:lineRule="auto"/>
        <w:ind w:left="420" w:leftChars="100" w:hanging="210" w:hangingChars="100"/>
        <w:outlineLvl w:val="9"/>
        <w:rPr>
          <w:rFonts w:hint="default"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A、根据有效投标人的投标报价，最低价作为基准价（Y）。投标人报价（X）等于基准价的得满分</w:t>
      </w:r>
      <w:r>
        <w:rPr>
          <w:rFonts w:hint="eastAsia" w:ascii="宋体" w:hAnsi="宋体" w:eastAsia="宋体" w:cs="宋体"/>
          <w:color w:val="000000" w:themeColor="text1"/>
          <w:kern w:val="0"/>
          <w:szCs w:val="21"/>
          <w:highlight w:val="none"/>
          <w:lang w:val="en-US" w:eastAsia="zh-CN"/>
          <w14:textFill>
            <w14:solidFill>
              <w14:schemeClr w14:val="tx1"/>
            </w14:solidFill>
          </w14:textFill>
        </w:rPr>
        <w:t>50</w:t>
      </w:r>
      <w:r>
        <w:rPr>
          <w:rFonts w:hint="eastAsia" w:ascii="宋体" w:hAnsi="宋体" w:eastAsia="宋体" w:cs="宋体"/>
          <w:color w:val="000000" w:themeColor="text1"/>
          <w:kern w:val="0"/>
          <w:szCs w:val="21"/>
          <w:highlight w:val="none"/>
          <w14:textFill>
            <w14:solidFill>
              <w14:schemeClr w14:val="tx1"/>
            </w14:solidFill>
          </w14:textFill>
        </w:rPr>
        <w:t>分，其他投标人的价格得分统一按照下列公式计算：</w:t>
      </w:r>
      <w:r>
        <w:rPr>
          <w:rFonts w:hint="eastAsia" w:ascii="宋体" w:hAnsi="宋体" w:eastAsia="宋体" w:cs="宋体"/>
          <w:color w:val="000000" w:themeColor="text1"/>
          <w:kern w:val="0"/>
          <w:szCs w:val="21"/>
          <w:highlight w:val="none"/>
          <w14:textFill>
            <w14:solidFill>
              <w14:schemeClr w14:val="tx1"/>
            </w14:solidFill>
          </w14:textFill>
        </w:rPr>
        <w:br w:type="textWrapping"/>
      </w:r>
      <w:r>
        <w:rPr>
          <w:rFonts w:hint="eastAsia" w:ascii="宋体" w:hAnsi="宋体" w:eastAsia="宋体" w:cs="宋体"/>
          <w:color w:val="000000" w:themeColor="text1"/>
          <w:kern w:val="0"/>
          <w:szCs w:val="21"/>
          <w:highlight w:val="none"/>
          <w14:textFill>
            <w14:solidFill>
              <w14:schemeClr w14:val="tx1"/>
            </w14:solidFill>
          </w14:textFill>
        </w:rPr>
        <w:t xml:space="preserve">    价格得分=(基准价／投标报价)×</w:t>
      </w:r>
      <w:r>
        <w:rPr>
          <w:rFonts w:hint="eastAsia" w:ascii="宋体" w:hAnsi="宋体" w:eastAsia="宋体" w:cs="宋体"/>
          <w:color w:val="000000" w:themeColor="text1"/>
          <w:kern w:val="0"/>
          <w:szCs w:val="21"/>
          <w:highlight w:val="none"/>
          <w:lang w:val="en-US" w:eastAsia="zh-CN"/>
          <w14:textFill>
            <w14:solidFill>
              <w14:schemeClr w14:val="tx1"/>
            </w14:solidFill>
          </w14:textFill>
        </w:rPr>
        <w:t>50</w:t>
      </w:r>
    </w:p>
    <w:p w14:paraId="4247FFCF">
      <w:pPr>
        <w:autoSpaceDN w:val="0"/>
        <w:adjustRightInd w:val="0"/>
        <w:snapToGrid w:val="0"/>
        <w:spacing w:line="360" w:lineRule="auto"/>
        <w:ind w:firstLine="210" w:firstLineChars="100"/>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B、分数出现小数点，保留小数点后2位，从小数点后第3位四舍五入。</w:t>
      </w:r>
    </w:p>
    <w:p w14:paraId="2A1C5B06">
      <w:pPr>
        <w:tabs>
          <w:tab w:val="left" w:pos="585"/>
        </w:tabs>
        <w:autoSpaceDE w:val="0"/>
        <w:autoSpaceDN w:val="0"/>
        <w:adjustRightInd w:val="0"/>
        <w:spacing w:line="400" w:lineRule="exact"/>
        <w:outlineLvl w:val="9"/>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（4）综合得分</w:t>
      </w:r>
    </w:p>
    <w:p w14:paraId="2699F11A">
      <w:pPr>
        <w:spacing w:line="400" w:lineRule="exact"/>
        <w:ind w:firstLine="848" w:firstLineChars="404"/>
        <w:outlineLvl w:val="9"/>
        <w:rPr>
          <w:rFonts w:hint="eastAsia" w:ascii="宋体" w:hAnsi="宋体" w:eastAsia="宋体" w:cs="宋体"/>
          <w:color w:val="000000" w:themeColor="text1"/>
          <w:kern w:val="0"/>
          <w:szCs w:val="28"/>
          <w:highlight w:val="none"/>
          <w:lang w:val="zh-CN"/>
          <w14:textFill>
            <w14:solidFill>
              <w14:schemeClr w14:val="tx1"/>
            </w14:solidFill>
          </w14:textFill>
        </w:rPr>
      </w:pPr>
      <w:bookmarkStart w:id="725" w:name="_Toc31624_WPSOffice_Level2"/>
      <w:r>
        <w:rPr>
          <w:rFonts w:hint="eastAsia" w:ascii="宋体" w:hAnsi="宋体" w:eastAsia="宋体" w:cs="宋体"/>
          <w:color w:val="000000" w:themeColor="text1"/>
          <w:kern w:val="0"/>
          <w:szCs w:val="28"/>
          <w:highlight w:val="none"/>
          <w:lang w:val="zh-CN"/>
          <w14:textFill>
            <w14:solidFill>
              <w14:schemeClr w14:val="tx1"/>
            </w14:solidFill>
          </w14:textFill>
        </w:rPr>
        <w:t>评标总得分=F1＋F2＋……+Fn</w:t>
      </w:r>
      <w:bookmarkEnd w:id="725"/>
    </w:p>
    <w:p w14:paraId="1F872346">
      <w:pPr>
        <w:widowControl/>
        <w:autoSpaceDE w:val="0"/>
        <w:autoSpaceDN w:val="0"/>
        <w:adjustRightInd w:val="0"/>
        <w:spacing w:line="400" w:lineRule="exact"/>
        <w:ind w:firstLine="840" w:firstLineChars="400"/>
        <w:jc w:val="left"/>
        <w:outlineLvl w:val="9"/>
        <w:rPr>
          <w:rFonts w:hint="eastAsia" w:ascii="宋体" w:hAnsi="宋体" w:eastAsia="宋体" w:cs="宋体"/>
          <w:color w:val="000000" w:themeColor="text1"/>
          <w:kern w:val="0"/>
          <w:szCs w:val="21"/>
          <w:highlight w:val="none"/>
          <w14:textFill>
            <w14:solidFill>
              <w14:schemeClr w14:val="tx1"/>
            </w14:solidFill>
          </w14:textFill>
        </w:rPr>
      </w:pPr>
      <w:bookmarkStart w:id="726" w:name="_Toc13236_WPSOffice_Level2"/>
      <w:r>
        <w:rPr>
          <w:rFonts w:hint="eastAsia" w:ascii="宋体" w:hAnsi="宋体" w:eastAsia="宋体" w:cs="宋体"/>
          <w:color w:val="000000" w:themeColor="text1"/>
          <w:kern w:val="0"/>
          <w:szCs w:val="21"/>
          <w:highlight w:val="none"/>
          <w14:textFill>
            <w14:solidFill>
              <w14:schemeClr w14:val="tx1"/>
            </w14:solidFill>
          </w14:textFill>
        </w:rPr>
        <w:t>F1、F2、……Fn分别为各项评分因素的得分</w:t>
      </w:r>
      <w:bookmarkEnd w:id="726"/>
      <w:r>
        <w:rPr>
          <w:rFonts w:hint="eastAsia" w:ascii="宋体" w:hAnsi="宋体" w:eastAsia="宋体" w:cs="宋体"/>
          <w:color w:val="000000" w:themeColor="text1"/>
          <w:kern w:val="0"/>
          <w:szCs w:val="21"/>
          <w:highlight w:val="none"/>
          <w14:textFill>
            <w14:solidFill>
              <w14:schemeClr w14:val="tx1"/>
            </w14:solidFill>
          </w14:textFill>
        </w:rPr>
        <w:t>。</w:t>
      </w:r>
    </w:p>
    <w:p w14:paraId="3D9B7601">
      <w:pPr>
        <w:autoSpaceDE w:val="0"/>
        <w:autoSpaceDN w:val="0"/>
        <w:adjustRightInd w:val="0"/>
        <w:spacing w:line="360" w:lineRule="auto"/>
        <w:ind w:left="564" w:leftChars="1" w:hanging="562" w:hangingChars="200"/>
        <w:outlineLvl w:val="9"/>
        <w:rPr>
          <w:rFonts w:hint="eastAsia" w:ascii="宋体" w:hAnsi="宋体" w:eastAsia="宋体" w:cs="宋体"/>
          <w:b/>
          <w:bCs/>
          <w:color w:val="000000" w:themeColor="text1"/>
          <w:sz w:val="28"/>
          <w:szCs w:val="28"/>
          <w:highlight w:val="none"/>
          <w14:textFill>
            <w14:solidFill>
              <w14:schemeClr w14:val="tx1"/>
            </w14:solidFill>
          </w14:textFill>
        </w:rPr>
      </w:pPr>
    </w:p>
    <w:p w14:paraId="58436E95">
      <w:pPr>
        <w:autoSpaceDE w:val="0"/>
        <w:autoSpaceDN w:val="0"/>
        <w:adjustRightInd w:val="0"/>
        <w:spacing w:line="360" w:lineRule="auto"/>
        <w:jc w:val="center"/>
        <w:outlineLvl w:val="9"/>
        <w:rPr>
          <w:rFonts w:hint="eastAsia" w:ascii="宋体" w:hAnsi="宋体" w:eastAsia="宋体" w:cs="宋体"/>
          <w:b/>
          <w:bCs/>
          <w:color w:val="000000" w:themeColor="text1"/>
          <w:sz w:val="28"/>
          <w:szCs w:val="28"/>
          <w:highlight w:val="none"/>
          <w14:textFill>
            <w14:solidFill>
              <w14:schemeClr w14:val="tx1"/>
            </w14:solidFill>
          </w14:textFill>
        </w:rPr>
      </w:pPr>
      <w:bookmarkStart w:id="727" w:name="_Toc518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五、推荐中标人</w:t>
      </w:r>
      <w:bookmarkEnd w:id="727"/>
    </w:p>
    <w:p w14:paraId="47934995">
      <w:pPr>
        <w:autoSpaceDE w:val="0"/>
        <w:autoSpaceDN w:val="0"/>
        <w:adjustRightInd w:val="0"/>
        <w:spacing w:line="360" w:lineRule="auto"/>
        <w:ind w:left="420" w:hanging="420" w:hanging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w:t>
      </w:r>
      <w:r>
        <w:rPr>
          <w:rFonts w:hint="eastAsia" w:ascii="宋体" w:hAnsi="宋体" w:eastAsia="宋体" w:cs="Times New Roman"/>
          <w:color w:val="000000" w:themeColor="text1"/>
          <w:szCs w:val="24"/>
          <w:highlight w:val="none"/>
          <w:lang w:val="zh-CN"/>
          <w14:textFill>
            <w14:solidFill>
              <w14:schemeClr w14:val="tx1"/>
            </w14:solidFill>
          </w14:textFill>
        </w:rPr>
        <w:t>评标委员会按评审后得分由高到低顺序排列</w:t>
      </w:r>
      <w:r>
        <w:rPr>
          <w:rFonts w:hint="eastAsia" w:ascii="宋体" w:hAnsi="宋体" w:eastAsia="宋体" w:cs="Times New Roman"/>
          <w:color w:val="000000" w:themeColor="text1"/>
          <w:kern w:val="0"/>
          <w:szCs w:val="21"/>
          <w:highlight w:val="none"/>
          <w14:textFill>
            <w14:solidFill>
              <w14:schemeClr w14:val="tx1"/>
            </w14:solidFill>
          </w14:textFill>
        </w:rPr>
        <w:t>，并向招标人推荐最后综合得分最高的前二名投标人为中标候选人（最后综合得分排名第一、第二的投标人分别为第一、第二中标候选人），招标人将确定第一中标候选人为中标人。</w:t>
      </w:r>
    </w:p>
    <w:p w14:paraId="040D4235">
      <w:pPr>
        <w:autoSpaceDE w:val="0"/>
        <w:autoSpaceDN w:val="0"/>
        <w:adjustRightInd w:val="0"/>
        <w:spacing w:line="360" w:lineRule="auto"/>
        <w:ind w:left="420" w:leftChars="200" w:firstLine="420" w:firstLineChars="200"/>
        <w:jc w:val="left"/>
        <w:outlineLvl w:val="9"/>
        <w:rPr>
          <w:rFonts w:hint="eastAsia"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如果有两个或以上的投标人的最后综合得分相同，则在最后综合得分相同的投标人中按投标报价</w:t>
      </w:r>
      <w:r>
        <w:rPr>
          <w:rFonts w:hint="eastAsia" w:ascii="宋体" w:hAnsi="宋体" w:eastAsia="宋体" w:cs="Times New Roman"/>
          <w:color w:val="000000" w:themeColor="text1"/>
          <w:kern w:val="0"/>
          <w:szCs w:val="21"/>
          <w:highlight w:val="none"/>
          <w:lang w:val="zh-CN"/>
          <w14:textFill>
            <w14:solidFill>
              <w14:schemeClr w14:val="tx1"/>
            </w14:solidFill>
          </w14:textFill>
        </w:rPr>
        <w:t>由低到高顺序排出次序，报价低的排前，报价高的排后。</w:t>
      </w:r>
      <w:r>
        <w:rPr>
          <w:rFonts w:hint="eastAsia" w:ascii="宋体" w:hAnsi="宋体" w:eastAsia="宋体" w:cs="Times New Roman"/>
          <w:color w:val="000000" w:themeColor="text1"/>
          <w:kern w:val="0"/>
          <w:szCs w:val="21"/>
          <w:highlight w:val="none"/>
          <w14:textFill>
            <w14:solidFill>
              <w14:schemeClr w14:val="tx1"/>
            </w14:solidFill>
          </w14:textFill>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1E889C40">
      <w:pPr>
        <w:widowControl/>
        <w:spacing w:line="360" w:lineRule="auto"/>
        <w:jc w:val="left"/>
        <w:outlineLvl w:val="9"/>
        <w:rPr>
          <w:rFonts w:hint="eastAsia" w:ascii="宋体" w:hAnsi="宋体" w:eastAsia="宋体" w:cs="宋体"/>
          <w:color w:val="000000" w:themeColor="text1"/>
          <w:kern w:val="0"/>
          <w:szCs w:val="21"/>
          <w:highlight w:val="none"/>
          <w14:textFill>
            <w14:solidFill>
              <w14:schemeClr w14:val="tx1"/>
            </w14:solidFill>
          </w14:textFill>
        </w:rPr>
      </w:pPr>
    </w:p>
    <w:p w14:paraId="078924F7">
      <w:pPr>
        <w:autoSpaceDE w:val="0"/>
        <w:autoSpaceDN w:val="0"/>
        <w:adjustRightInd w:val="0"/>
        <w:spacing w:line="360" w:lineRule="auto"/>
        <w:ind w:left="185" w:leftChars="88" w:firstLine="3443" w:firstLineChars="1225"/>
        <w:outlineLvl w:val="9"/>
        <w:rPr>
          <w:rFonts w:hint="eastAsia" w:ascii="宋体" w:hAnsi="宋体" w:eastAsia="宋体" w:cs="宋体"/>
          <w:b/>
          <w:bCs/>
          <w:color w:val="000000" w:themeColor="text1"/>
          <w:sz w:val="28"/>
          <w:szCs w:val="28"/>
          <w:highlight w:val="none"/>
          <w:lang w:val="zh-CN"/>
          <w14:textFill>
            <w14:solidFill>
              <w14:schemeClr w14:val="tx1"/>
            </w14:solidFill>
          </w14:textFill>
        </w:rPr>
      </w:pPr>
      <w:bookmarkStart w:id="728" w:name="_Toc22724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六、编写评标报告</w:t>
      </w:r>
      <w:bookmarkEnd w:id="728"/>
    </w:p>
    <w:p w14:paraId="7E457401">
      <w:pPr>
        <w:autoSpaceDE w:val="0"/>
        <w:autoSpaceDN w:val="0"/>
        <w:adjustRightInd w:val="0"/>
        <w:spacing w:line="360" w:lineRule="auto"/>
        <w:ind w:left="420" w:hanging="420" w:hangingChars="200"/>
        <w:jc w:val="left"/>
        <w:outlineLvl w:val="9"/>
        <w:rPr>
          <w:rFonts w:hint="eastAsia" w:ascii="宋体" w:hAnsi="宋体" w:eastAsia="宋体" w:cs="宋体"/>
          <w:b/>
          <w:bCs/>
          <w:color w:val="000000" w:themeColor="text1"/>
          <w:szCs w:val="32"/>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14、评标委员会根据评审结果撰写评标报告。评标报告是评标委员会根据全体评标委员会成员签字的原始评审记录和评审结果编写的报告，其主要内容包括：</w:t>
      </w:r>
    </w:p>
    <w:p w14:paraId="700A8B60">
      <w:pPr>
        <w:autoSpaceDE w:val="0"/>
        <w:autoSpaceDN w:val="0"/>
        <w:adjustRightInd w:val="0"/>
        <w:spacing w:line="360" w:lineRule="auto"/>
        <w:jc w:val="left"/>
        <w:outlineLvl w:val="9"/>
        <w:rPr>
          <w:rFonts w:hint="eastAsia"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（1）开标邀请时间、开标日期和地点；</w:t>
      </w:r>
    </w:p>
    <w:p w14:paraId="009D9915">
      <w:pPr>
        <w:autoSpaceDE w:val="0"/>
        <w:autoSpaceDN w:val="0"/>
        <w:adjustRightInd w:val="0"/>
        <w:spacing w:line="360" w:lineRule="auto"/>
        <w:jc w:val="left"/>
        <w:outlineLvl w:val="9"/>
        <w:rPr>
          <w:rFonts w:hint="eastAsia"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（2）投标人名单和评标委员会成员名单；</w:t>
      </w:r>
    </w:p>
    <w:p w14:paraId="6D51A1FB">
      <w:pPr>
        <w:autoSpaceDE w:val="0"/>
        <w:autoSpaceDN w:val="0"/>
        <w:adjustRightInd w:val="0"/>
        <w:spacing w:line="360" w:lineRule="auto"/>
        <w:jc w:val="left"/>
        <w:outlineLvl w:val="9"/>
        <w:rPr>
          <w:rFonts w:hint="eastAsia"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（3）开标评审方法和标准；</w:t>
      </w:r>
    </w:p>
    <w:p w14:paraId="08492DE0">
      <w:pPr>
        <w:autoSpaceDE w:val="0"/>
        <w:autoSpaceDN w:val="0"/>
        <w:adjustRightInd w:val="0"/>
        <w:spacing w:line="360" w:lineRule="auto"/>
        <w:jc w:val="left"/>
        <w:outlineLvl w:val="9"/>
        <w:rPr>
          <w:rFonts w:hint="eastAsia"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（4）开标评审记录和评审情况及说明，包括投标无效投标人名单及原因；</w:t>
      </w:r>
    </w:p>
    <w:p w14:paraId="2B5E341E">
      <w:pPr>
        <w:autoSpaceDE w:val="0"/>
        <w:autoSpaceDN w:val="0"/>
        <w:adjustRightInd w:val="0"/>
        <w:spacing w:line="360" w:lineRule="auto"/>
        <w:jc w:val="left"/>
        <w:outlineLvl w:val="9"/>
        <w:rPr>
          <w:rFonts w:hint="eastAsia"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（5）评审结果和中标候选投标人排序表；</w:t>
      </w:r>
    </w:p>
    <w:p w14:paraId="2F2B133D">
      <w:pPr>
        <w:autoSpaceDE w:val="0"/>
        <w:autoSpaceDN w:val="0"/>
        <w:adjustRightInd w:val="0"/>
        <w:spacing w:line="360" w:lineRule="auto"/>
        <w:jc w:val="left"/>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（6）评标委员会的推荐</w:t>
      </w:r>
      <w:r>
        <w:rPr>
          <w:rFonts w:hint="eastAsia" w:ascii="宋体" w:hAnsi="宋体" w:eastAsia="宋体" w:cs="宋体"/>
          <w:color w:val="000000" w:themeColor="text1"/>
          <w:szCs w:val="24"/>
          <w:highlight w:val="none"/>
          <w:lang w:val="zh-CN"/>
          <w14:textFill>
            <w14:solidFill>
              <w14:schemeClr w14:val="tx1"/>
            </w14:solidFill>
          </w14:textFill>
        </w:rPr>
        <w:t>建议。</w:t>
      </w:r>
    </w:p>
    <w:p w14:paraId="3DA6C542">
      <w:pPr>
        <w:autoSpaceDE w:val="0"/>
        <w:autoSpaceDN w:val="0"/>
        <w:adjustRightInd w:val="0"/>
        <w:spacing w:line="360" w:lineRule="auto"/>
        <w:jc w:val="center"/>
        <w:outlineLvl w:val="9"/>
        <w:rPr>
          <w:rFonts w:hint="eastAsia" w:ascii="宋体" w:hAnsi="宋体" w:eastAsia="宋体" w:cs="宋体"/>
          <w:b/>
          <w:bCs/>
          <w:color w:val="000000" w:themeColor="text1"/>
          <w:sz w:val="28"/>
          <w:szCs w:val="28"/>
          <w:highlight w:val="none"/>
          <w:lang w:val="zh-CN"/>
          <w14:textFill>
            <w14:solidFill>
              <w14:schemeClr w14:val="tx1"/>
            </w14:solidFill>
          </w14:textFill>
        </w:rPr>
      </w:pPr>
    </w:p>
    <w:p w14:paraId="1B3F625B">
      <w:pPr>
        <w:autoSpaceDE w:val="0"/>
        <w:autoSpaceDN w:val="0"/>
        <w:adjustRightInd w:val="0"/>
        <w:spacing w:line="360" w:lineRule="auto"/>
        <w:jc w:val="center"/>
        <w:outlineLvl w:val="9"/>
        <w:rPr>
          <w:rFonts w:hint="eastAsia" w:ascii="宋体" w:hAnsi="宋体" w:eastAsia="宋体" w:cs="宋体"/>
          <w:b/>
          <w:bCs/>
          <w:color w:val="000000" w:themeColor="text1"/>
          <w:sz w:val="30"/>
          <w:szCs w:val="30"/>
          <w:highlight w:val="none"/>
          <w:lang w:val="zh-CN"/>
          <w14:textFill>
            <w14:solidFill>
              <w14:schemeClr w14:val="tx1"/>
            </w14:solidFill>
          </w14:textFill>
        </w:rPr>
      </w:pPr>
      <w:bookmarkStart w:id="729" w:name="_Toc23773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七、注意事项</w:t>
      </w:r>
      <w:bookmarkEnd w:id="729"/>
    </w:p>
    <w:p w14:paraId="59EF59A9">
      <w:pPr>
        <w:autoSpaceDE w:val="0"/>
        <w:autoSpaceDN w:val="0"/>
        <w:adjustRightInd w:val="0"/>
        <w:spacing w:line="360" w:lineRule="auto"/>
        <w:ind w:left="420" w:hanging="420" w:hangingChars="200"/>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15、为确保评审工作的顺利进行，防止因泄密或其它意外而造成的不良后果及影响，凡参加评审工作的人员都必须认真执行本规定：</w:t>
      </w:r>
    </w:p>
    <w:p w14:paraId="46B54352">
      <w:pPr>
        <w:autoSpaceDE w:val="0"/>
        <w:autoSpaceDN w:val="0"/>
        <w:adjustRightInd w:val="0"/>
        <w:spacing w:line="360" w:lineRule="auto"/>
        <w:ind w:left="436" w:leftChars="-59" w:hanging="560" w:hangingChars="267"/>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（1）在评审工作期间，所有分发的投标文件、资料等仅限于在评审场所中使用，不得带往其它地方，所有的招标文件、投标文件、资料等一律编号登记；</w:t>
      </w:r>
    </w:p>
    <w:p w14:paraId="2EF7DB2C">
      <w:pPr>
        <w:autoSpaceDE w:val="0"/>
        <w:autoSpaceDN w:val="0"/>
        <w:adjustRightInd w:val="0"/>
        <w:spacing w:line="360" w:lineRule="auto"/>
        <w:ind w:left="436" w:leftChars="-59" w:hanging="560" w:hangingChars="267"/>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（2）评审人员及工作人员不得在公共场合谈论有关评审内容；</w:t>
      </w:r>
    </w:p>
    <w:p w14:paraId="1AA60F1C">
      <w:pPr>
        <w:autoSpaceDE w:val="0"/>
        <w:autoSpaceDN w:val="0"/>
        <w:adjustRightInd w:val="0"/>
        <w:spacing w:line="360" w:lineRule="auto"/>
        <w:ind w:left="436" w:leftChars="-59" w:hanging="560" w:hangingChars="267"/>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53A27ED8">
      <w:pPr>
        <w:autoSpaceDE w:val="0"/>
        <w:autoSpaceDN w:val="0"/>
        <w:adjustRightInd w:val="0"/>
        <w:spacing w:line="360" w:lineRule="auto"/>
        <w:ind w:left="436" w:leftChars="-59" w:hanging="560" w:hangingChars="267"/>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w:t>
      </w:r>
      <w:r>
        <w:rPr>
          <w:rFonts w:hint="eastAsia" w:ascii="宋体" w:hAnsi="宋体" w:eastAsia="宋体" w:cs="宋体"/>
          <w:color w:val="000000" w:themeColor="text1"/>
          <w:szCs w:val="24"/>
          <w:highlight w:val="none"/>
          <w14:textFill>
            <w14:solidFill>
              <w14:schemeClr w14:val="tx1"/>
            </w14:solidFill>
          </w14:textFill>
        </w:rPr>
        <w:t>如有需要举行</w:t>
      </w:r>
      <w:r>
        <w:rPr>
          <w:rFonts w:hint="eastAsia" w:ascii="宋体" w:hAnsi="宋体" w:eastAsia="宋体" w:cs="宋体"/>
          <w:color w:val="000000" w:themeColor="text1"/>
          <w:szCs w:val="24"/>
          <w:highlight w:val="none"/>
          <w:lang w:val="zh-CN"/>
          <w14:textFill>
            <w14:solidFill>
              <w14:schemeClr w14:val="tx1"/>
            </w14:solidFill>
          </w14:textFill>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6279A913">
      <w:pPr>
        <w:widowControl/>
        <w:jc w:val="left"/>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（5）任何评审人员和工作人员不得对外公布评审的一切内容。</w:t>
      </w:r>
      <w:bookmarkEnd w:id="683"/>
      <w:bookmarkEnd w:id="705"/>
      <w:bookmarkEnd w:id="706"/>
      <w:bookmarkEnd w:id="707"/>
    </w:p>
    <w:p w14:paraId="3D754D76">
      <w:pPr>
        <w:pStyle w:val="18"/>
        <w:rPr>
          <w:rFonts w:hint="eastAsia" w:ascii="宋体" w:hAnsi="宋体" w:eastAsia="宋体" w:cs="宋体"/>
          <w:color w:val="000000" w:themeColor="text1"/>
          <w:szCs w:val="24"/>
          <w:highlight w:val="none"/>
          <w:lang w:val="zh-CN"/>
          <w14:textFill>
            <w14:solidFill>
              <w14:schemeClr w14:val="tx1"/>
            </w14:solidFill>
          </w14:textFill>
        </w:rPr>
      </w:pPr>
    </w:p>
    <w:p w14:paraId="36835FEA">
      <w:pPr>
        <w:rPr>
          <w:rFonts w:hint="eastAsia" w:ascii="宋体" w:hAnsi="宋体" w:eastAsia="宋体" w:cs="宋体"/>
          <w:b/>
          <w:bCs/>
          <w:color w:val="000000" w:themeColor="text1"/>
          <w:kern w:val="44"/>
          <w:sz w:val="32"/>
          <w:szCs w:val="32"/>
          <w:highlight w:val="none"/>
          <w:lang w:val="zh-CN"/>
          <w14:textFill>
            <w14:solidFill>
              <w14:schemeClr w14:val="tx1"/>
            </w14:solidFill>
          </w14:textFill>
        </w:rPr>
      </w:pPr>
      <w:r>
        <w:rPr>
          <w:rFonts w:hint="eastAsia" w:ascii="宋体" w:hAnsi="宋体" w:eastAsia="宋体" w:cs="宋体"/>
          <w:b/>
          <w:bCs/>
          <w:color w:val="000000" w:themeColor="text1"/>
          <w:kern w:val="44"/>
          <w:sz w:val="32"/>
          <w:szCs w:val="32"/>
          <w:highlight w:val="none"/>
          <w:lang w:val="zh-CN"/>
          <w14:textFill>
            <w14:solidFill>
              <w14:schemeClr w14:val="tx1"/>
            </w14:solidFill>
          </w14:textFill>
        </w:rPr>
        <w:br w:type="page"/>
      </w:r>
    </w:p>
    <w:p w14:paraId="634D50F2">
      <w:pPr>
        <w:tabs>
          <w:tab w:val="left" w:pos="1080"/>
        </w:tabs>
        <w:autoSpaceDE w:val="0"/>
        <w:autoSpaceDN w:val="0"/>
        <w:adjustRightInd w:val="0"/>
        <w:spacing w:line="360" w:lineRule="auto"/>
        <w:jc w:val="left"/>
        <w:outlineLvl w:val="0"/>
        <w:rPr>
          <w:color w:val="000000" w:themeColor="text1"/>
          <w:highlight w:val="none"/>
          <w:lang w:val="zh-CN"/>
          <w14:textFill>
            <w14:solidFill>
              <w14:schemeClr w14:val="tx1"/>
            </w14:solidFill>
          </w14:textFill>
        </w:rPr>
      </w:pPr>
      <w:bookmarkStart w:id="730" w:name="_Toc9597"/>
      <w:r>
        <w:rPr>
          <w:rFonts w:hint="eastAsia" w:ascii="宋体" w:hAnsi="宋体" w:eastAsia="宋体" w:cs="宋体"/>
          <w:b/>
          <w:bCs/>
          <w:color w:val="000000" w:themeColor="text1"/>
          <w:kern w:val="44"/>
          <w:sz w:val="32"/>
          <w:szCs w:val="32"/>
          <w:highlight w:val="none"/>
          <w:lang w:val="zh-CN"/>
          <w14:textFill>
            <w14:solidFill>
              <w14:schemeClr w14:val="tx1"/>
            </w14:solidFill>
          </w14:textFill>
        </w:rPr>
        <w:t>附件二：光伏组件总平面布置图</w:t>
      </w:r>
      <w:bookmarkEnd w:id="730"/>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8337B6C-5303-43AC-83B6-46172A31E0A6}"/>
  </w:font>
  <w:font w:name="黑体">
    <w:panose1 w:val="02010609060101010101"/>
    <w:charset w:val="86"/>
    <w:family w:val="auto"/>
    <w:pitch w:val="default"/>
    <w:sig w:usb0="800002BF" w:usb1="38CF7CFA" w:usb2="00000016" w:usb3="00000000" w:csb0="00040001" w:csb1="00000000"/>
    <w:embedRegular r:id="rId2" w:fontKey="{C6138EF4-AE67-4300-9BA7-2588867BED5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3" w:fontKey="{04142421-07CC-4E5C-B809-2CF9C16BECDC}"/>
  </w:font>
  <w:font w:name="仿宋">
    <w:panose1 w:val="02010609060101010101"/>
    <w:charset w:val="86"/>
    <w:family w:val="modern"/>
    <w:pitch w:val="default"/>
    <w:sig w:usb0="800002BF" w:usb1="38CF7CFA" w:usb2="00000016" w:usb3="00000000" w:csb0="00040001" w:csb1="00000000"/>
    <w:embedRegular r:id="rId4" w:fontKey="{BCBF520C-DB90-476C-9D42-2626593994ED}"/>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panose1 w:val="02000000000000000000"/>
    <w:charset w:val="86"/>
    <w:family w:val="auto"/>
    <w:pitch w:val="default"/>
    <w:sig w:usb0="00000001" w:usb1="08000000" w:usb2="00000000" w:usb3="00000000" w:csb0="00040000" w:csb1="00000000"/>
    <w:embedRegular r:id="rId5" w:fontKey="{3356DC0F-5371-4532-B9AC-223EC37B0E91}"/>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EDBCA">
    <w:pPr>
      <w:pStyle w:val="26"/>
      <w:jc w:val="center"/>
      <w:rPr>
        <w:rFonts w:ascii="宋体" w:hAnsi="宋体" w:eastAsia="宋体" w:cs="Times New Roman"/>
        <w:color w:val="000000"/>
        <w:kern w:val="0"/>
        <w:sz w:val="21"/>
        <w:szCs w:val="22"/>
        <w:lang w:val="en-US" w:eastAsia="en-US" w:bidi="ar-SA"/>
      </w:rP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56B73">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75DD0D8A">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FF565">
    <w:pPr>
      <w:pStyle w:val="26"/>
      <w:jc w:val="center"/>
      <w:rPr>
        <w:rFonts w:ascii="宋体" w:hAnsi="宋体" w:eastAsia="宋体" w:cs="Times New Roman"/>
        <w:color w:val="000000"/>
        <w:kern w:val="0"/>
        <w:sz w:val="21"/>
        <w:szCs w:val="22"/>
        <w:lang w:val="en-US" w:eastAsia="en-US" w:bidi="ar-SA"/>
      </w:rP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33B82">
    <w:pPr>
      <w:widowControl w:val="0"/>
      <w:tabs>
        <w:tab w:val="center" w:pos="4153"/>
        <w:tab w:val="right" w:pos="8306"/>
      </w:tabs>
      <w:autoSpaceDE w:val="0"/>
      <w:autoSpaceDN w:val="0"/>
      <w:adjustRightInd w:val="0"/>
      <w:snapToGrid w:val="0"/>
      <w:ind w:firstLine="360"/>
      <w:jc w:val="center"/>
      <w:rPr>
        <w:rFonts w:ascii="宋体" w:hAnsi="等线" w:eastAsia="宋体" w:cs="Times New Roman"/>
        <w:kern w:val="2"/>
        <w:sz w:val="18"/>
        <w:szCs w:val="18"/>
        <w:lang w:val="en-US" w:eastAsia="zh-CN" w:bidi="ar-SA"/>
      </w:rPr>
    </w:pPr>
    <w:r>
      <w:rPr>
        <w:rFonts w:hint="eastAsia" w:ascii="宋体" w:hAnsi="等线" w:eastAsia="宋体" w:cs="Times New Roman"/>
        <w:kern w:val="2"/>
        <w:sz w:val="18"/>
        <w:szCs w:val="18"/>
        <w:lang w:val="en-US" w:eastAsia="zh-CN" w:bidi="ar-SA"/>
      </w:rPr>
      <w:t>第</w:t>
    </w:r>
    <w:r>
      <w:rPr>
        <w:rFonts w:ascii="宋体" w:hAnsi="等线" w:eastAsia="宋体" w:cs="Times New Roman"/>
        <w:bCs/>
        <w:kern w:val="2"/>
        <w:sz w:val="18"/>
        <w:szCs w:val="18"/>
        <w:lang w:val="en-US" w:eastAsia="zh-CN" w:bidi="ar-SA"/>
      </w:rPr>
      <w:fldChar w:fldCharType="begin"/>
    </w:r>
    <w:r>
      <w:rPr>
        <w:rFonts w:ascii="宋体" w:hAnsi="等线" w:eastAsia="宋体" w:cs="Times New Roman"/>
        <w:bCs/>
        <w:kern w:val="2"/>
        <w:sz w:val="18"/>
        <w:szCs w:val="18"/>
        <w:lang w:val="en-US" w:eastAsia="zh-CN" w:bidi="ar-SA"/>
      </w:rPr>
      <w:instrText xml:space="preserve">PAGE</w:instrText>
    </w:r>
    <w:r>
      <w:rPr>
        <w:rFonts w:ascii="宋体" w:hAnsi="等线" w:eastAsia="宋体" w:cs="Times New Roman"/>
        <w:bCs/>
        <w:kern w:val="2"/>
        <w:sz w:val="18"/>
        <w:szCs w:val="18"/>
        <w:lang w:val="en-US" w:eastAsia="zh-CN" w:bidi="ar-SA"/>
      </w:rPr>
      <w:fldChar w:fldCharType="separate"/>
    </w:r>
    <w:r>
      <w:rPr>
        <w:rFonts w:ascii="宋体" w:hAnsi="等线" w:eastAsia="宋体" w:cs="Times New Roman"/>
        <w:bCs/>
        <w:kern w:val="2"/>
        <w:sz w:val="18"/>
        <w:szCs w:val="18"/>
        <w:lang w:val="en-US" w:eastAsia="zh-CN" w:bidi="ar-SA"/>
      </w:rPr>
      <w:t>21</w:t>
    </w:r>
    <w:r>
      <w:rPr>
        <w:rFonts w:ascii="宋体" w:hAnsi="等线" w:eastAsia="宋体" w:cs="Times New Roman"/>
        <w:bCs/>
        <w:kern w:val="2"/>
        <w:sz w:val="18"/>
        <w:szCs w:val="18"/>
        <w:lang w:val="en-US" w:eastAsia="zh-CN" w:bidi="ar-SA"/>
      </w:rPr>
      <w:fldChar w:fldCharType="end"/>
    </w:r>
    <w:r>
      <w:rPr>
        <w:rFonts w:hint="eastAsia" w:ascii="宋体" w:hAnsi="等线" w:eastAsia="宋体" w:cs="Times New Roman"/>
        <w:kern w:val="2"/>
        <w:sz w:val="18"/>
        <w:szCs w:val="18"/>
        <w:lang w:val="zh-CN" w:eastAsia="zh-CN" w:bidi="ar-SA"/>
      </w:rPr>
      <w:t>页 共</w:t>
    </w:r>
    <w:r>
      <w:rPr>
        <w:rFonts w:ascii="宋体" w:hAnsi="等线" w:eastAsia="宋体" w:cs="Times New Roman"/>
        <w:bCs/>
        <w:kern w:val="2"/>
        <w:sz w:val="18"/>
        <w:szCs w:val="18"/>
        <w:lang w:val="en-US" w:eastAsia="zh-CN" w:bidi="ar-SA"/>
      </w:rPr>
      <w:fldChar w:fldCharType="begin"/>
    </w:r>
    <w:r>
      <w:rPr>
        <w:rFonts w:ascii="宋体" w:hAnsi="等线" w:eastAsia="宋体" w:cs="Times New Roman"/>
        <w:bCs/>
        <w:kern w:val="2"/>
        <w:sz w:val="18"/>
        <w:szCs w:val="18"/>
        <w:lang w:val="en-US" w:eastAsia="zh-CN" w:bidi="ar-SA"/>
      </w:rPr>
      <w:instrText xml:space="preserve">NUMPAGES</w:instrText>
    </w:r>
    <w:r>
      <w:rPr>
        <w:rFonts w:ascii="宋体" w:hAnsi="等线" w:eastAsia="宋体" w:cs="Times New Roman"/>
        <w:bCs/>
        <w:kern w:val="2"/>
        <w:sz w:val="18"/>
        <w:szCs w:val="18"/>
        <w:lang w:val="en-US" w:eastAsia="zh-CN" w:bidi="ar-SA"/>
      </w:rPr>
      <w:fldChar w:fldCharType="separate"/>
    </w:r>
    <w:r>
      <w:rPr>
        <w:rFonts w:ascii="宋体" w:hAnsi="等线" w:eastAsia="宋体" w:cs="Times New Roman"/>
        <w:bCs/>
        <w:kern w:val="2"/>
        <w:sz w:val="18"/>
        <w:szCs w:val="18"/>
        <w:lang w:val="en-US" w:eastAsia="zh-CN" w:bidi="ar-SA"/>
      </w:rPr>
      <w:t>138</w:t>
    </w:r>
    <w:r>
      <w:rPr>
        <w:rFonts w:ascii="宋体" w:hAnsi="等线" w:eastAsia="宋体" w:cs="Times New Roman"/>
        <w:bCs/>
        <w:kern w:val="2"/>
        <w:sz w:val="18"/>
        <w:szCs w:val="18"/>
        <w:lang w:val="en-US" w:eastAsia="zh-CN" w:bidi="ar-SA"/>
      </w:rPr>
      <w:fldChar w:fldCharType="end"/>
    </w:r>
    <w:r>
      <w:rPr>
        <w:rFonts w:hint="eastAsia" w:ascii="宋体" w:hAnsi="等线" w:eastAsia="宋体" w:cs="Times New Roman"/>
        <w:bCs/>
        <w:kern w:val="2"/>
        <w:sz w:val="18"/>
        <w:szCs w:val="18"/>
        <w:lang w:val="en-US" w:eastAsia="zh-CN" w:bidi="ar-S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26210">
    <w:pPr>
      <w:widowControl w:val="0"/>
      <w:tabs>
        <w:tab w:val="center" w:pos="4153"/>
        <w:tab w:val="right" w:pos="8306"/>
      </w:tabs>
      <w:autoSpaceDE w:val="0"/>
      <w:autoSpaceDN w:val="0"/>
      <w:adjustRightInd w:val="0"/>
      <w:snapToGrid w:val="0"/>
      <w:ind w:firstLine="360"/>
      <w:jc w:val="left"/>
      <w:rPr>
        <w:rFonts w:ascii="宋体" w:hAnsi="等线" w:eastAsia="宋体" w:cs="Times New Roman"/>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1A92D">
    <w:pPr>
      <w:widowControl w:val="0"/>
      <w:tabs>
        <w:tab w:val="center" w:pos="4153"/>
        <w:tab w:val="right" w:pos="8306"/>
      </w:tabs>
      <w:autoSpaceDE w:val="0"/>
      <w:autoSpaceDN w:val="0"/>
      <w:adjustRightInd w:val="0"/>
      <w:snapToGrid w:val="0"/>
      <w:ind w:firstLine="360"/>
      <w:jc w:val="center"/>
      <w:rPr>
        <w:rFonts w:ascii="宋体" w:hAnsi="等线" w:eastAsia="宋体" w:cs="Times New Roman"/>
        <w:kern w:val="2"/>
        <w:sz w:val="18"/>
        <w:szCs w:val="18"/>
        <w:lang w:val="en-US" w:eastAsia="zh-CN" w:bidi="ar-SA"/>
      </w:rPr>
    </w:pPr>
    <w:r>
      <w:rPr>
        <w:rFonts w:hint="eastAsia" w:ascii="宋体" w:hAnsi="等线" w:eastAsia="宋体" w:cs="Times New Roman"/>
        <w:kern w:val="2"/>
        <w:sz w:val="18"/>
        <w:szCs w:val="18"/>
        <w:lang w:val="en-US" w:eastAsia="zh-CN" w:bidi="ar-SA"/>
      </w:rPr>
      <w:t>第</w:t>
    </w:r>
    <w:r>
      <w:rPr>
        <w:rFonts w:ascii="宋体" w:hAnsi="等线" w:eastAsia="宋体" w:cs="Times New Roman"/>
        <w:bCs/>
        <w:kern w:val="2"/>
        <w:sz w:val="18"/>
        <w:szCs w:val="18"/>
        <w:lang w:val="en-US" w:eastAsia="zh-CN" w:bidi="ar-SA"/>
      </w:rPr>
      <w:fldChar w:fldCharType="begin"/>
    </w:r>
    <w:r>
      <w:rPr>
        <w:rFonts w:ascii="宋体" w:hAnsi="等线" w:eastAsia="宋体" w:cs="Times New Roman"/>
        <w:bCs/>
        <w:kern w:val="2"/>
        <w:sz w:val="18"/>
        <w:szCs w:val="18"/>
        <w:lang w:val="en-US" w:eastAsia="zh-CN" w:bidi="ar-SA"/>
      </w:rPr>
      <w:instrText xml:space="preserve">PAGE</w:instrText>
    </w:r>
    <w:r>
      <w:rPr>
        <w:rFonts w:ascii="宋体" w:hAnsi="等线" w:eastAsia="宋体" w:cs="Times New Roman"/>
        <w:bCs/>
        <w:kern w:val="2"/>
        <w:sz w:val="18"/>
        <w:szCs w:val="18"/>
        <w:lang w:val="en-US" w:eastAsia="zh-CN" w:bidi="ar-SA"/>
      </w:rPr>
      <w:fldChar w:fldCharType="separate"/>
    </w:r>
    <w:r>
      <w:rPr>
        <w:rFonts w:ascii="宋体" w:hAnsi="等线" w:eastAsia="宋体" w:cs="Times New Roman"/>
        <w:bCs/>
        <w:kern w:val="2"/>
        <w:sz w:val="18"/>
        <w:szCs w:val="18"/>
        <w:lang w:val="en-US" w:eastAsia="zh-CN" w:bidi="ar-SA"/>
      </w:rPr>
      <w:t>1</w:t>
    </w:r>
    <w:r>
      <w:rPr>
        <w:rFonts w:ascii="宋体" w:hAnsi="等线" w:eastAsia="宋体" w:cs="Times New Roman"/>
        <w:bCs/>
        <w:kern w:val="2"/>
        <w:sz w:val="18"/>
        <w:szCs w:val="18"/>
        <w:lang w:val="en-US" w:eastAsia="zh-CN" w:bidi="ar-SA"/>
      </w:rPr>
      <w:fldChar w:fldCharType="end"/>
    </w:r>
    <w:r>
      <w:rPr>
        <w:rFonts w:hint="eastAsia" w:ascii="宋体" w:hAnsi="等线" w:eastAsia="宋体" w:cs="Times New Roman"/>
        <w:kern w:val="2"/>
        <w:sz w:val="18"/>
        <w:szCs w:val="18"/>
        <w:lang w:val="zh-CN" w:eastAsia="zh-CN" w:bidi="ar-SA"/>
      </w:rPr>
      <w:t>页 共</w:t>
    </w:r>
    <w:r>
      <w:rPr>
        <w:rFonts w:ascii="宋体" w:hAnsi="等线" w:eastAsia="宋体" w:cs="Times New Roman"/>
        <w:bCs/>
        <w:kern w:val="2"/>
        <w:sz w:val="18"/>
        <w:szCs w:val="18"/>
        <w:lang w:val="en-US" w:eastAsia="zh-CN" w:bidi="ar-SA"/>
      </w:rPr>
      <w:fldChar w:fldCharType="begin"/>
    </w:r>
    <w:r>
      <w:rPr>
        <w:rFonts w:ascii="宋体" w:hAnsi="等线" w:eastAsia="宋体" w:cs="Times New Roman"/>
        <w:bCs/>
        <w:kern w:val="2"/>
        <w:sz w:val="18"/>
        <w:szCs w:val="18"/>
        <w:lang w:val="en-US" w:eastAsia="zh-CN" w:bidi="ar-SA"/>
      </w:rPr>
      <w:instrText xml:space="preserve">NUMPAGES</w:instrText>
    </w:r>
    <w:r>
      <w:rPr>
        <w:rFonts w:ascii="宋体" w:hAnsi="等线" w:eastAsia="宋体" w:cs="Times New Roman"/>
        <w:bCs/>
        <w:kern w:val="2"/>
        <w:sz w:val="18"/>
        <w:szCs w:val="18"/>
        <w:lang w:val="en-US" w:eastAsia="zh-CN" w:bidi="ar-SA"/>
      </w:rPr>
      <w:fldChar w:fldCharType="separate"/>
    </w:r>
    <w:r>
      <w:rPr>
        <w:rFonts w:ascii="宋体" w:hAnsi="等线" w:eastAsia="宋体" w:cs="Times New Roman"/>
        <w:bCs/>
        <w:kern w:val="2"/>
        <w:sz w:val="18"/>
        <w:szCs w:val="18"/>
        <w:lang w:val="en-US" w:eastAsia="zh-CN" w:bidi="ar-SA"/>
      </w:rPr>
      <w:t>138</w:t>
    </w:r>
    <w:r>
      <w:rPr>
        <w:rFonts w:ascii="宋体" w:hAnsi="等线" w:eastAsia="宋体" w:cs="Times New Roman"/>
        <w:bCs/>
        <w:kern w:val="2"/>
        <w:sz w:val="18"/>
        <w:szCs w:val="18"/>
        <w:lang w:val="en-US" w:eastAsia="zh-CN" w:bidi="ar-SA"/>
      </w:rPr>
      <w:fldChar w:fldCharType="end"/>
    </w:r>
    <w:r>
      <w:rPr>
        <w:rFonts w:hint="eastAsia" w:ascii="宋体" w:hAnsi="等线" w:eastAsia="宋体" w:cs="Times New Roman"/>
        <w:bCs/>
        <w:kern w:val="2"/>
        <w:sz w:val="18"/>
        <w:szCs w:val="18"/>
        <w:lang w:val="en-US" w:eastAsia="zh-CN" w:bidi="ar-SA"/>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D3E16">
    <w:pPr>
      <w:pStyle w:val="26"/>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3FB11">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A3FE0">
    <w:pPr>
      <w:pStyle w:val="26"/>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8F727">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6FE4B">
    <w:pPr>
      <w:widowControl/>
      <w:tabs>
        <w:tab w:val="center" w:pos="4680"/>
        <w:tab w:val="right" w:pos="9360"/>
      </w:tabs>
      <w:jc w:val="left"/>
      <w:rPr>
        <w:rFonts w:ascii="宋体" w:hAnsi="宋体" w:eastAsia="宋体" w:cs="Times New Roman"/>
        <w:color w:val="000000"/>
        <w:kern w:val="0"/>
        <w:sz w:val="21"/>
        <w:szCs w:val="22"/>
        <w:lang w:val="en-US" w:eastAsia="en-US"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47C54">
    <w:pPr>
      <w:widowControl w:val="0"/>
      <w:pBdr>
        <w:bottom w:val="single" w:color="auto" w:sz="6" w:space="1"/>
      </w:pBdr>
      <w:tabs>
        <w:tab w:val="center" w:pos="4153"/>
        <w:tab w:val="right" w:pos="8306"/>
      </w:tabs>
      <w:autoSpaceDE w:val="0"/>
      <w:autoSpaceDN w:val="0"/>
      <w:adjustRightInd w:val="0"/>
      <w:snapToGrid w:val="0"/>
      <w:ind w:firstLine="360"/>
      <w:jc w:val="center"/>
      <w:rPr>
        <w:rFonts w:ascii="宋体" w:hAnsi="等线"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28B7B">
    <w:pPr>
      <w:widowControl w:val="0"/>
      <w:pBdr>
        <w:bottom w:val="single" w:color="auto" w:sz="6" w:space="1"/>
      </w:pBdr>
      <w:tabs>
        <w:tab w:val="center" w:pos="4153"/>
        <w:tab w:val="right" w:pos="8306"/>
      </w:tabs>
      <w:autoSpaceDE w:val="0"/>
      <w:autoSpaceDN w:val="0"/>
      <w:adjustRightInd w:val="0"/>
      <w:snapToGrid w:val="0"/>
      <w:ind w:firstLine="360"/>
      <w:jc w:val="center"/>
      <w:rPr>
        <w:rFonts w:ascii="宋体" w:hAnsi="等线" w:eastAsia="宋体" w:cs="Times New Roman"/>
        <w:kern w:val="2"/>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F9CF3">
    <w:pPr>
      <w:widowControl w:val="0"/>
      <w:pBdr>
        <w:bottom w:val="single" w:color="auto" w:sz="6" w:space="1"/>
      </w:pBdr>
      <w:tabs>
        <w:tab w:val="center" w:pos="4153"/>
        <w:tab w:val="right" w:pos="8306"/>
      </w:tabs>
      <w:autoSpaceDE w:val="0"/>
      <w:autoSpaceDN w:val="0"/>
      <w:adjustRightInd w:val="0"/>
      <w:snapToGrid w:val="0"/>
      <w:ind w:firstLine="360"/>
      <w:jc w:val="center"/>
      <w:rPr>
        <w:rFonts w:ascii="宋体" w:hAnsi="等线" w:eastAsia="宋体" w:cs="Times New Roman"/>
        <w:kern w:val="2"/>
        <w:sz w:val="18"/>
        <w:szCs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210D7">
    <w:pPr>
      <w:widowControl w:val="0"/>
      <w:pBdr>
        <w:bottom w:val="single" w:color="auto" w:sz="6" w:space="1"/>
      </w:pBdr>
      <w:tabs>
        <w:tab w:val="center" w:pos="4153"/>
        <w:tab w:val="right" w:pos="8306"/>
      </w:tabs>
      <w:autoSpaceDE w:val="0"/>
      <w:autoSpaceDN w:val="0"/>
      <w:adjustRightInd w:val="0"/>
      <w:snapToGrid w:val="0"/>
      <w:ind w:firstLine="360"/>
      <w:jc w:val="center"/>
      <w:rPr>
        <w:rFonts w:ascii="宋体" w:hAnsi="等线" w:eastAsia="宋体" w:cs="Times New Roman"/>
        <w:kern w:val="2"/>
        <w:sz w:val="18"/>
        <w:szCs w:val="18"/>
        <w:lang w:val="en-US" w:eastAsia="zh-CN"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560A5">
    <w:pPr>
      <w:widowControl w:val="0"/>
      <w:pBdr>
        <w:bottom w:val="single" w:color="auto" w:sz="6" w:space="1"/>
      </w:pBdr>
      <w:tabs>
        <w:tab w:val="center" w:pos="4153"/>
        <w:tab w:val="right" w:pos="8306"/>
      </w:tabs>
      <w:autoSpaceDE w:val="0"/>
      <w:autoSpaceDN w:val="0"/>
      <w:adjustRightInd w:val="0"/>
      <w:snapToGrid w:val="0"/>
      <w:ind w:firstLine="360"/>
      <w:jc w:val="center"/>
      <w:rPr>
        <w:rFonts w:ascii="宋体" w:hAnsi="等线" w:eastAsia="宋体" w:cs="Times New Roman"/>
        <w:kern w:val="2"/>
        <w:sz w:val="18"/>
        <w:szCs w:val="18"/>
        <w:lang w:val="en-US" w:eastAsia="zh-CN" w:bidi="ar-S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398A0">
    <w:pPr>
      <w:widowControl w:val="0"/>
      <w:pBdr>
        <w:bottom w:val="single" w:color="auto" w:sz="6" w:space="1"/>
      </w:pBdr>
      <w:tabs>
        <w:tab w:val="center" w:pos="4153"/>
        <w:tab w:val="right" w:pos="8306"/>
      </w:tabs>
      <w:autoSpaceDE w:val="0"/>
      <w:autoSpaceDN w:val="0"/>
      <w:adjustRightInd w:val="0"/>
      <w:snapToGrid w:val="0"/>
      <w:ind w:firstLine="360"/>
      <w:jc w:val="center"/>
      <w:rPr>
        <w:rFonts w:ascii="宋体" w:hAnsi="等线"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E87D3"/>
    <w:multiLevelType w:val="singleLevel"/>
    <w:tmpl w:val="92DE87D3"/>
    <w:lvl w:ilvl="0" w:tentative="0">
      <w:start w:val="1"/>
      <w:numFmt w:val="decimal"/>
      <w:suff w:val="space"/>
      <w:lvlText w:val="（%1）"/>
      <w:lvlJc w:val="left"/>
    </w:lvl>
  </w:abstractNum>
  <w:abstractNum w:abstractNumId="1">
    <w:nsid w:val="9B5B7947"/>
    <w:multiLevelType w:val="multilevel"/>
    <w:tmpl w:val="9B5B7947"/>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
      </w:pPr>
      <w:rPr>
        <w:rFonts w:hint="default" w:ascii="仿宋_GB2312" w:hAnsi="仿宋_GB2312" w:eastAsia="仿宋_GB2312" w:cs="仿宋_GB2312"/>
        <w:sz w:val="21"/>
        <w:szCs w:val="21"/>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B7BF4C5F"/>
    <w:multiLevelType w:val="singleLevel"/>
    <w:tmpl w:val="B7BF4C5F"/>
    <w:lvl w:ilvl="0" w:tentative="0">
      <w:start w:val="1"/>
      <w:numFmt w:val="decimal"/>
      <w:suff w:val="nothing"/>
      <w:lvlText w:val="（%1）"/>
      <w:lvlJc w:val="left"/>
    </w:lvl>
  </w:abstractNum>
  <w:abstractNum w:abstractNumId="3">
    <w:nsid w:val="B8A6B952"/>
    <w:multiLevelType w:val="multilevel"/>
    <w:tmpl w:val="B8A6B952"/>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
      </w:pPr>
      <w:rPr>
        <w:rFonts w:hint="default" w:ascii="仿宋_GB2312" w:hAnsi="仿宋_GB2312" w:eastAsia="仿宋_GB2312" w:cs="仿宋_GB2312"/>
        <w:sz w:val="21"/>
        <w:szCs w:val="21"/>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4">
    <w:nsid w:val="BD95094C"/>
    <w:multiLevelType w:val="multilevel"/>
    <w:tmpl w:val="BD95094C"/>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
      </w:pPr>
      <w:rPr>
        <w:rFonts w:hint="default" w:ascii="仿宋_GB2312" w:hAnsi="仿宋_GB2312" w:eastAsia="仿宋_GB2312" w:cs="仿宋_GB2312"/>
        <w:sz w:val="21"/>
        <w:szCs w:val="21"/>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5">
    <w:nsid w:val="C16B2A57"/>
    <w:multiLevelType w:val="singleLevel"/>
    <w:tmpl w:val="C16B2A57"/>
    <w:lvl w:ilvl="0" w:tentative="0">
      <w:start w:val="5"/>
      <w:numFmt w:val="decimal"/>
      <w:suff w:val="nothing"/>
      <w:lvlText w:val="%1、"/>
      <w:lvlJc w:val="left"/>
    </w:lvl>
  </w:abstractNum>
  <w:abstractNum w:abstractNumId="6">
    <w:nsid w:val="DDBFF3E2"/>
    <w:multiLevelType w:val="multilevel"/>
    <w:tmpl w:val="DDBFF3E2"/>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
      </w:pPr>
      <w:rPr>
        <w:rFonts w:hint="default" w:ascii="仿宋_GB2312" w:hAnsi="仿宋_GB2312" w:eastAsia="仿宋_GB2312" w:cs="仿宋_GB2312"/>
        <w:sz w:val="21"/>
        <w:szCs w:val="21"/>
      </w:rPr>
    </w:lvl>
    <w:lvl w:ilvl="3" w:tentative="0">
      <w:start w:val="1"/>
      <w:numFmt w:val="decimalEnclosedCircleChinese"/>
      <w:suff w:val="nothing"/>
      <w:lvlText w:val="%4 "/>
      <w:lvlJc w:val="left"/>
      <w:pPr>
        <w:ind w:left="0" w:firstLine="40"/>
      </w:pPr>
      <w:rPr>
        <w:rFonts w:hint="eastAsia" w:ascii="仿宋_GB2312" w:hAnsi="仿宋_GB2312" w:eastAsia="仿宋_GB2312" w:cs="仿宋_GB2312"/>
        <w:sz w:val="21"/>
        <w:szCs w:val="21"/>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7">
    <w:nsid w:val="E8686102"/>
    <w:multiLevelType w:val="multilevel"/>
    <w:tmpl w:val="E8686102"/>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
      </w:pPr>
      <w:rPr>
        <w:rFonts w:hint="default" w:ascii="仿宋_GB2312" w:hAnsi="仿宋_GB2312" w:eastAsia="仿宋_GB2312" w:cs="仿宋_GB2312"/>
        <w:sz w:val="21"/>
        <w:szCs w:val="21"/>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8">
    <w:nsid w:val="FE9C5933"/>
    <w:multiLevelType w:val="multilevel"/>
    <w:tmpl w:val="FE9C5933"/>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
      </w:pPr>
      <w:rPr>
        <w:rFonts w:hint="default" w:ascii="仿宋_GB2312" w:hAnsi="仿宋_GB2312" w:eastAsia="仿宋_GB2312" w:cs="仿宋_GB2312"/>
        <w:sz w:val="21"/>
        <w:szCs w:val="21"/>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9">
    <w:nsid w:val="00000011"/>
    <w:multiLevelType w:val="multilevel"/>
    <w:tmpl w:val="0000001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0">
    <w:nsid w:val="2C86B009"/>
    <w:multiLevelType w:val="singleLevel"/>
    <w:tmpl w:val="2C86B009"/>
    <w:lvl w:ilvl="0" w:tentative="0">
      <w:start w:val="1"/>
      <w:numFmt w:val="decimal"/>
      <w:suff w:val="space"/>
      <w:lvlText w:val="（%1）"/>
      <w:lvlJc w:val="left"/>
    </w:lvl>
  </w:abstractNum>
  <w:abstractNum w:abstractNumId="11">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2">
    <w:nsid w:val="3B928198"/>
    <w:multiLevelType w:val="multilevel"/>
    <w:tmpl w:val="3B928198"/>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
      </w:pPr>
      <w:rPr>
        <w:rFonts w:hint="default" w:ascii="仿宋_GB2312" w:hAnsi="仿宋_GB2312" w:eastAsia="仿宋_GB2312" w:cs="仿宋_GB2312"/>
        <w:sz w:val="21"/>
        <w:szCs w:val="21"/>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93744C6"/>
    <w:multiLevelType w:val="multilevel"/>
    <w:tmpl w:val="593744C6"/>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5">
    <w:nsid w:val="59ECBB64"/>
    <w:multiLevelType w:val="multilevel"/>
    <w:tmpl w:val="59ECBB64"/>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
      </w:pPr>
      <w:rPr>
        <w:rFonts w:hint="default" w:ascii="仿宋_GB2312" w:hAnsi="仿宋_GB2312" w:eastAsia="仿宋_GB2312" w:cs="仿宋_GB2312"/>
        <w:sz w:val="21"/>
        <w:szCs w:val="21"/>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6">
    <w:nsid w:val="6ECB10CC"/>
    <w:multiLevelType w:val="multilevel"/>
    <w:tmpl w:val="6ECB10CC"/>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
      </w:pPr>
      <w:rPr>
        <w:rFonts w:hint="default" w:ascii="仿宋_GB2312" w:hAnsi="仿宋_GB2312" w:eastAsia="仿宋_GB2312" w:cs="仿宋_GB2312"/>
        <w:sz w:val="21"/>
        <w:szCs w:val="21"/>
      </w:rPr>
    </w:lvl>
    <w:lvl w:ilvl="3" w:tentative="0">
      <w:start w:val="1"/>
      <w:numFmt w:val="decimalEnclosedCircleChinese"/>
      <w:suff w:val="nothing"/>
      <w:lvlText w:val="%4 "/>
      <w:lvlJc w:val="left"/>
      <w:pPr>
        <w:ind w:left="0" w:firstLine="402"/>
      </w:pPr>
      <w:rPr>
        <w:rFonts w:hint="eastAsia" w:ascii="仿宋_GB2312" w:hAnsi="仿宋_GB2312" w:eastAsia="仿宋_GB2312" w:cs="仿宋_GB2312"/>
        <w:sz w:val="21"/>
        <w:szCs w:val="21"/>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7">
    <w:nsid w:val="70A2A3E3"/>
    <w:multiLevelType w:val="multilevel"/>
    <w:tmpl w:val="70A2A3E3"/>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
      </w:pPr>
      <w:rPr>
        <w:rFonts w:hint="default" w:ascii="仿宋_GB2312" w:hAnsi="仿宋_GB2312" w:eastAsia="仿宋_GB2312" w:cs="仿宋_GB2312"/>
        <w:sz w:val="21"/>
        <w:szCs w:val="21"/>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8">
    <w:nsid w:val="7B51782F"/>
    <w:multiLevelType w:val="multilevel"/>
    <w:tmpl w:val="7B51782F"/>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
      </w:pPr>
      <w:rPr>
        <w:rFonts w:hint="default" w:ascii="仿宋_GB2312" w:hAnsi="仿宋_GB2312" w:eastAsia="仿宋_GB2312" w:cs="仿宋_GB2312"/>
        <w:sz w:val="21"/>
        <w:szCs w:val="21"/>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num w:numId="1">
    <w:abstractNumId w:val="13"/>
  </w:num>
  <w:num w:numId="2">
    <w:abstractNumId w:val="9"/>
  </w:num>
  <w:num w:numId="3">
    <w:abstractNumId w:val="14"/>
  </w:num>
  <w:num w:numId="4">
    <w:abstractNumId w:val="18"/>
  </w:num>
  <w:num w:numId="5">
    <w:abstractNumId w:val="15"/>
  </w:num>
  <w:num w:numId="6">
    <w:abstractNumId w:val="1"/>
  </w:num>
  <w:num w:numId="7">
    <w:abstractNumId w:val="8"/>
  </w:num>
  <w:num w:numId="8">
    <w:abstractNumId w:val="4"/>
  </w:num>
  <w:num w:numId="9">
    <w:abstractNumId w:val="12"/>
  </w:num>
  <w:num w:numId="10">
    <w:abstractNumId w:val="3"/>
  </w:num>
  <w:num w:numId="11">
    <w:abstractNumId w:val="17"/>
  </w:num>
  <w:num w:numId="12">
    <w:abstractNumId w:val="6"/>
  </w:num>
  <w:num w:numId="13">
    <w:abstractNumId w:val="16"/>
  </w:num>
  <w:num w:numId="14">
    <w:abstractNumId w:val="7"/>
  </w:num>
  <w:num w:numId="15">
    <w:abstractNumId w:val="0"/>
  </w:num>
  <w:num w:numId="16">
    <w:abstractNumId w:val="2"/>
  </w:num>
  <w:num w:numId="17">
    <w:abstractNumId w:val="10"/>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Y2M4ZmY4ZWVhMGQ1NGE2ZDFlYmVmN2YxOGYyMzIifQ=="/>
  </w:docVars>
  <w:rsids>
    <w:rsidRoot w:val="00172A27"/>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35352"/>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83631"/>
    <w:rsid w:val="0019682B"/>
    <w:rsid w:val="001A1FCB"/>
    <w:rsid w:val="001B74B3"/>
    <w:rsid w:val="001C2086"/>
    <w:rsid w:val="001C4AC2"/>
    <w:rsid w:val="001C6FAA"/>
    <w:rsid w:val="001C71A4"/>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409"/>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0B6A"/>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04A5"/>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34A"/>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6478"/>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B7B15"/>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3A3A"/>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3CEA"/>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BB1"/>
    <w:rsid w:val="00E44F84"/>
    <w:rsid w:val="00E463C6"/>
    <w:rsid w:val="00E52CAA"/>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D4380"/>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2D3D0B"/>
    <w:rsid w:val="01C23FB0"/>
    <w:rsid w:val="01FA5486"/>
    <w:rsid w:val="02285819"/>
    <w:rsid w:val="029740FD"/>
    <w:rsid w:val="02BB5914"/>
    <w:rsid w:val="02E251DD"/>
    <w:rsid w:val="02E623A1"/>
    <w:rsid w:val="034502D8"/>
    <w:rsid w:val="034D7BD5"/>
    <w:rsid w:val="03AC469E"/>
    <w:rsid w:val="03B845C0"/>
    <w:rsid w:val="03EE606B"/>
    <w:rsid w:val="04295290"/>
    <w:rsid w:val="04400B70"/>
    <w:rsid w:val="04F435C1"/>
    <w:rsid w:val="051848D1"/>
    <w:rsid w:val="05345ADE"/>
    <w:rsid w:val="058F7720"/>
    <w:rsid w:val="05D53BE9"/>
    <w:rsid w:val="05D95753"/>
    <w:rsid w:val="05FE5D43"/>
    <w:rsid w:val="06053772"/>
    <w:rsid w:val="060B2EE3"/>
    <w:rsid w:val="06252ED2"/>
    <w:rsid w:val="065D710A"/>
    <w:rsid w:val="06653A9A"/>
    <w:rsid w:val="067B750F"/>
    <w:rsid w:val="06A75D00"/>
    <w:rsid w:val="0707098D"/>
    <w:rsid w:val="07166B09"/>
    <w:rsid w:val="075F03DB"/>
    <w:rsid w:val="0808754A"/>
    <w:rsid w:val="08316AA1"/>
    <w:rsid w:val="08B618FF"/>
    <w:rsid w:val="0915112E"/>
    <w:rsid w:val="097E0BCB"/>
    <w:rsid w:val="09866D2A"/>
    <w:rsid w:val="09D72E9C"/>
    <w:rsid w:val="0A1854AD"/>
    <w:rsid w:val="0A7C0CE8"/>
    <w:rsid w:val="0AA07F0D"/>
    <w:rsid w:val="0AA23497"/>
    <w:rsid w:val="0AC339B1"/>
    <w:rsid w:val="0AC40FE3"/>
    <w:rsid w:val="0AC86323"/>
    <w:rsid w:val="0AF142C5"/>
    <w:rsid w:val="0AFB13CC"/>
    <w:rsid w:val="0AFE1482"/>
    <w:rsid w:val="0AFE5F8A"/>
    <w:rsid w:val="0B0758A7"/>
    <w:rsid w:val="0B186BFB"/>
    <w:rsid w:val="0B2000D7"/>
    <w:rsid w:val="0B2E4082"/>
    <w:rsid w:val="0B3C51E9"/>
    <w:rsid w:val="0B425FB4"/>
    <w:rsid w:val="0B9710D0"/>
    <w:rsid w:val="0C2A0E82"/>
    <w:rsid w:val="0C364685"/>
    <w:rsid w:val="0C3962D6"/>
    <w:rsid w:val="0C7308D5"/>
    <w:rsid w:val="0C922976"/>
    <w:rsid w:val="0D4C5AE1"/>
    <w:rsid w:val="0D5F353D"/>
    <w:rsid w:val="0E465AA4"/>
    <w:rsid w:val="0E78453C"/>
    <w:rsid w:val="0E7E40C2"/>
    <w:rsid w:val="0EB33AFE"/>
    <w:rsid w:val="0EC83FDA"/>
    <w:rsid w:val="0EEB5214"/>
    <w:rsid w:val="0EF16EC0"/>
    <w:rsid w:val="0EFF53BD"/>
    <w:rsid w:val="0F2240BA"/>
    <w:rsid w:val="0F241091"/>
    <w:rsid w:val="0F3B464F"/>
    <w:rsid w:val="0F4E7F38"/>
    <w:rsid w:val="0F576E62"/>
    <w:rsid w:val="0FEB2CE8"/>
    <w:rsid w:val="0FFF2C60"/>
    <w:rsid w:val="100C6D40"/>
    <w:rsid w:val="10170173"/>
    <w:rsid w:val="106711F7"/>
    <w:rsid w:val="1073716F"/>
    <w:rsid w:val="10BC03C7"/>
    <w:rsid w:val="10D80231"/>
    <w:rsid w:val="111C7A20"/>
    <w:rsid w:val="111D278B"/>
    <w:rsid w:val="11566EF4"/>
    <w:rsid w:val="115847B2"/>
    <w:rsid w:val="115E63DB"/>
    <w:rsid w:val="11A36CBD"/>
    <w:rsid w:val="11A95ADD"/>
    <w:rsid w:val="11B03235"/>
    <w:rsid w:val="11B45FCA"/>
    <w:rsid w:val="11F6741C"/>
    <w:rsid w:val="11F802F9"/>
    <w:rsid w:val="126A1D21"/>
    <w:rsid w:val="12712BCF"/>
    <w:rsid w:val="12904BCE"/>
    <w:rsid w:val="12CC7E55"/>
    <w:rsid w:val="12D327F2"/>
    <w:rsid w:val="130F4A87"/>
    <w:rsid w:val="132E4985"/>
    <w:rsid w:val="13D50C28"/>
    <w:rsid w:val="13D72787"/>
    <w:rsid w:val="1411107D"/>
    <w:rsid w:val="14237C67"/>
    <w:rsid w:val="142528B7"/>
    <w:rsid w:val="1454701A"/>
    <w:rsid w:val="145972DD"/>
    <w:rsid w:val="14AD3BD1"/>
    <w:rsid w:val="15202377"/>
    <w:rsid w:val="15A13C38"/>
    <w:rsid w:val="15AA4F31"/>
    <w:rsid w:val="15D11126"/>
    <w:rsid w:val="15E3700D"/>
    <w:rsid w:val="16B35D3A"/>
    <w:rsid w:val="16B60189"/>
    <w:rsid w:val="16DE7C37"/>
    <w:rsid w:val="170622D7"/>
    <w:rsid w:val="173E4713"/>
    <w:rsid w:val="175864B5"/>
    <w:rsid w:val="175C52C5"/>
    <w:rsid w:val="17627C25"/>
    <w:rsid w:val="183914A7"/>
    <w:rsid w:val="184129D1"/>
    <w:rsid w:val="185F452E"/>
    <w:rsid w:val="185F4F64"/>
    <w:rsid w:val="18631105"/>
    <w:rsid w:val="186F4AA4"/>
    <w:rsid w:val="189309CA"/>
    <w:rsid w:val="18EA3A28"/>
    <w:rsid w:val="19772C2F"/>
    <w:rsid w:val="1994072D"/>
    <w:rsid w:val="19C83DDC"/>
    <w:rsid w:val="1A2E38EF"/>
    <w:rsid w:val="1AD80FFE"/>
    <w:rsid w:val="1AD903AB"/>
    <w:rsid w:val="1AF96EB0"/>
    <w:rsid w:val="1B0661C3"/>
    <w:rsid w:val="1B0940FF"/>
    <w:rsid w:val="1B847D26"/>
    <w:rsid w:val="1B93106C"/>
    <w:rsid w:val="1BAE51D3"/>
    <w:rsid w:val="1BF65603"/>
    <w:rsid w:val="1C7F517D"/>
    <w:rsid w:val="1D1207F7"/>
    <w:rsid w:val="1D237621"/>
    <w:rsid w:val="1D365BAE"/>
    <w:rsid w:val="1D3900FE"/>
    <w:rsid w:val="1D4F1A4B"/>
    <w:rsid w:val="1D762D4C"/>
    <w:rsid w:val="1D823B78"/>
    <w:rsid w:val="1DF753B2"/>
    <w:rsid w:val="1E0A7720"/>
    <w:rsid w:val="1EC27751"/>
    <w:rsid w:val="1EC81F55"/>
    <w:rsid w:val="1F2D03C0"/>
    <w:rsid w:val="1F982288"/>
    <w:rsid w:val="1FD75D28"/>
    <w:rsid w:val="207A1985"/>
    <w:rsid w:val="20820C62"/>
    <w:rsid w:val="21993841"/>
    <w:rsid w:val="21C87148"/>
    <w:rsid w:val="2215292E"/>
    <w:rsid w:val="22691A8A"/>
    <w:rsid w:val="22C62CF4"/>
    <w:rsid w:val="22DB4B16"/>
    <w:rsid w:val="231E5FC9"/>
    <w:rsid w:val="233F256E"/>
    <w:rsid w:val="2393373D"/>
    <w:rsid w:val="23A06120"/>
    <w:rsid w:val="23D700A4"/>
    <w:rsid w:val="24191C47"/>
    <w:rsid w:val="24497247"/>
    <w:rsid w:val="24C2679D"/>
    <w:rsid w:val="24DA2039"/>
    <w:rsid w:val="24DE36B4"/>
    <w:rsid w:val="25050C30"/>
    <w:rsid w:val="25437E9F"/>
    <w:rsid w:val="25583467"/>
    <w:rsid w:val="258C1541"/>
    <w:rsid w:val="25983863"/>
    <w:rsid w:val="25C9789C"/>
    <w:rsid w:val="25DE64EE"/>
    <w:rsid w:val="25FE1963"/>
    <w:rsid w:val="26773095"/>
    <w:rsid w:val="26DD1445"/>
    <w:rsid w:val="2725419A"/>
    <w:rsid w:val="27DD7C53"/>
    <w:rsid w:val="281440CE"/>
    <w:rsid w:val="286E02B3"/>
    <w:rsid w:val="28702875"/>
    <w:rsid w:val="28A10C81"/>
    <w:rsid w:val="28AC24C6"/>
    <w:rsid w:val="28CD7B64"/>
    <w:rsid w:val="28DA73F5"/>
    <w:rsid w:val="28DF7C0F"/>
    <w:rsid w:val="29543F45"/>
    <w:rsid w:val="29AE6B2F"/>
    <w:rsid w:val="2A2D2277"/>
    <w:rsid w:val="2A5A6D09"/>
    <w:rsid w:val="2A5F4146"/>
    <w:rsid w:val="2A9E4307"/>
    <w:rsid w:val="2AB267FC"/>
    <w:rsid w:val="2AB54EB7"/>
    <w:rsid w:val="2AE16896"/>
    <w:rsid w:val="2B16350E"/>
    <w:rsid w:val="2B4775CD"/>
    <w:rsid w:val="2BB1742D"/>
    <w:rsid w:val="2BC16BFF"/>
    <w:rsid w:val="2BFE51FC"/>
    <w:rsid w:val="2C225404"/>
    <w:rsid w:val="2C9D5C03"/>
    <w:rsid w:val="2CB42BC8"/>
    <w:rsid w:val="2CC619F6"/>
    <w:rsid w:val="2CDF446E"/>
    <w:rsid w:val="2CEA0451"/>
    <w:rsid w:val="2CFC2BFE"/>
    <w:rsid w:val="2D030DB2"/>
    <w:rsid w:val="2D8B419E"/>
    <w:rsid w:val="2DB12284"/>
    <w:rsid w:val="2DE57862"/>
    <w:rsid w:val="2E3F3416"/>
    <w:rsid w:val="2E426ABC"/>
    <w:rsid w:val="2F5B3B98"/>
    <w:rsid w:val="2F8A2432"/>
    <w:rsid w:val="2FAD176D"/>
    <w:rsid w:val="30816493"/>
    <w:rsid w:val="30A458A3"/>
    <w:rsid w:val="30B27364"/>
    <w:rsid w:val="30CB0693"/>
    <w:rsid w:val="3103625E"/>
    <w:rsid w:val="31085103"/>
    <w:rsid w:val="312834D6"/>
    <w:rsid w:val="31466E58"/>
    <w:rsid w:val="314D028A"/>
    <w:rsid w:val="316F6573"/>
    <w:rsid w:val="31A3491D"/>
    <w:rsid w:val="31B76FBB"/>
    <w:rsid w:val="31D4120F"/>
    <w:rsid w:val="32427031"/>
    <w:rsid w:val="326669B4"/>
    <w:rsid w:val="330E01ED"/>
    <w:rsid w:val="33174AD7"/>
    <w:rsid w:val="332F7441"/>
    <w:rsid w:val="33CB74FA"/>
    <w:rsid w:val="340071A3"/>
    <w:rsid w:val="341D5818"/>
    <w:rsid w:val="344E5D74"/>
    <w:rsid w:val="34696356"/>
    <w:rsid w:val="34A64D70"/>
    <w:rsid w:val="34DD21A8"/>
    <w:rsid w:val="355530AA"/>
    <w:rsid w:val="357853FC"/>
    <w:rsid w:val="3583311D"/>
    <w:rsid w:val="358B6F41"/>
    <w:rsid w:val="35C56E9A"/>
    <w:rsid w:val="35D81884"/>
    <w:rsid w:val="35EB516A"/>
    <w:rsid w:val="36021E6F"/>
    <w:rsid w:val="36095B8C"/>
    <w:rsid w:val="364631D7"/>
    <w:rsid w:val="368928C2"/>
    <w:rsid w:val="36B572A3"/>
    <w:rsid w:val="36CC29E0"/>
    <w:rsid w:val="374008A0"/>
    <w:rsid w:val="37850378"/>
    <w:rsid w:val="37A708FF"/>
    <w:rsid w:val="38376B21"/>
    <w:rsid w:val="38757D0B"/>
    <w:rsid w:val="387D5A05"/>
    <w:rsid w:val="38EC7F09"/>
    <w:rsid w:val="38F00B77"/>
    <w:rsid w:val="3911245A"/>
    <w:rsid w:val="391B220A"/>
    <w:rsid w:val="394C439E"/>
    <w:rsid w:val="395E3DBA"/>
    <w:rsid w:val="39695BA8"/>
    <w:rsid w:val="39695F53"/>
    <w:rsid w:val="3974509E"/>
    <w:rsid w:val="397D4512"/>
    <w:rsid w:val="39A403EA"/>
    <w:rsid w:val="39AF6BE0"/>
    <w:rsid w:val="3A6F486B"/>
    <w:rsid w:val="3A7C154E"/>
    <w:rsid w:val="3A9A7513"/>
    <w:rsid w:val="3AA240A8"/>
    <w:rsid w:val="3AA461DA"/>
    <w:rsid w:val="3B190695"/>
    <w:rsid w:val="3B1F29B6"/>
    <w:rsid w:val="3B427AEA"/>
    <w:rsid w:val="3B555B68"/>
    <w:rsid w:val="3B7F3DAE"/>
    <w:rsid w:val="3BE0124A"/>
    <w:rsid w:val="3C1455AE"/>
    <w:rsid w:val="3C6E01AF"/>
    <w:rsid w:val="3CAB4BF1"/>
    <w:rsid w:val="3CEA72E5"/>
    <w:rsid w:val="3D520475"/>
    <w:rsid w:val="3D7B4503"/>
    <w:rsid w:val="3DC325B9"/>
    <w:rsid w:val="3DC61E13"/>
    <w:rsid w:val="3EB219E2"/>
    <w:rsid w:val="3EC96492"/>
    <w:rsid w:val="3F5B255F"/>
    <w:rsid w:val="3F673937"/>
    <w:rsid w:val="3F6A244B"/>
    <w:rsid w:val="3FF0302A"/>
    <w:rsid w:val="403F6569"/>
    <w:rsid w:val="40425CF1"/>
    <w:rsid w:val="4047002B"/>
    <w:rsid w:val="40706503"/>
    <w:rsid w:val="40904784"/>
    <w:rsid w:val="40DC5A18"/>
    <w:rsid w:val="40E069B6"/>
    <w:rsid w:val="40E93594"/>
    <w:rsid w:val="4119481B"/>
    <w:rsid w:val="418331C2"/>
    <w:rsid w:val="418C2076"/>
    <w:rsid w:val="41B45089"/>
    <w:rsid w:val="41D0269F"/>
    <w:rsid w:val="41D73B1D"/>
    <w:rsid w:val="42224789"/>
    <w:rsid w:val="423A7D24"/>
    <w:rsid w:val="425F3C2F"/>
    <w:rsid w:val="429016D9"/>
    <w:rsid w:val="42C17267"/>
    <w:rsid w:val="431D0041"/>
    <w:rsid w:val="439B040E"/>
    <w:rsid w:val="43A02AAE"/>
    <w:rsid w:val="43B50E83"/>
    <w:rsid w:val="43C408B1"/>
    <w:rsid w:val="43E57059"/>
    <w:rsid w:val="43EA1DDC"/>
    <w:rsid w:val="43F44D75"/>
    <w:rsid w:val="442E434C"/>
    <w:rsid w:val="445E2B4B"/>
    <w:rsid w:val="449B0822"/>
    <w:rsid w:val="45524172"/>
    <w:rsid w:val="4564123B"/>
    <w:rsid w:val="457E617A"/>
    <w:rsid w:val="458539AC"/>
    <w:rsid w:val="45AF4D6F"/>
    <w:rsid w:val="45C93A73"/>
    <w:rsid w:val="45DE3CAE"/>
    <w:rsid w:val="45E6306C"/>
    <w:rsid w:val="461F4B62"/>
    <w:rsid w:val="465359A4"/>
    <w:rsid w:val="46582022"/>
    <w:rsid w:val="46841704"/>
    <w:rsid w:val="46AB4CDC"/>
    <w:rsid w:val="46BA6B51"/>
    <w:rsid w:val="470C64DA"/>
    <w:rsid w:val="476924FD"/>
    <w:rsid w:val="47A63A41"/>
    <w:rsid w:val="47A860B2"/>
    <w:rsid w:val="47BB6B4C"/>
    <w:rsid w:val="47C02A7A"/>
    <w:rsid w:val="47F46F6C"/>
    <w:rsid w:val="487C260D"/>
    <w:rsid w:val="48AC5876"/>
    <w:rsid w:val="48D40488"/>
    <w:rsid w:val="490832CC"/>
    <w:rsid w:val="49227764"/>
    <w:rsid w:val="498E6BA8"/>
    <w:rsid w:val="49951CE4"/>
    <w:rsid w:val="49A11F60"/>
    <w:rsid w:val="49A42AAA"/>
    <w:rsid w:val="49C23333"/>
    <w:rsid w:val="49E1317B"/>
    <w:rsid w:val="4A024518"/>
    <w:rsid w:val="4AC32028"/>
    <w:rsid w:val="4AE042C4"/>
    <w:rsid w:val="4B010555"/>
    <w:rsid w:val="4B162573"/>
    <w:rsid w:val="4B2F65B2"/>
    <w:rsid w:val="4B695CD1"/>
    <w:rsid w:val="4B945463"/>
    <w:rsid w:val="4BC8467F"/>
    <w:rsid w:val="4C3343DB"/>
    <w:rsid w:val="4C5F55F7"/>
    <w:rsid w:val="4C8A18A8"/>
    <w:rsid w:val="4CAB1C5C"/>
    <w:rsid w:val="4CDD0CC3"/>
    <w:rsid w:val="4CFE53E3"/>
    <w:rsid w:val="4D680AF4"/>
    <w:rsid w:val="4D986E4C"/>
    <w:rsid w:val="4DF542F3"/>
    <w:rsid w:val="4E1F24DC"/>
    <w:rsid w:val="4E312709"/>
    <w:rsid w:val="4E4536DA"/>
    <w:rsid w:val="4E5A7C5E"/>
    <w:rsid w:val="4E892BE4"/>
    <w:rsid w:val="4EC37D11"/>
    <w:rsid w:val="4F0A4599"/>
    <w:rsid w:val="4F235340"/>
    <w:rsid w:val="4F3204D0"/>
    <w:rsid w:val="4F3F3670"/>
    <w:rsid w:val="4F7F690D"/>
    <w:rsid w:val="4FD224BE"/>
    <w:rsid w:val="4FE63648"/>
    <w:rsid w:val="500C57D8"/>
    <w:rsid w:val="50527431"/>
    <w:rsid w:val="50684866"/>
    <w:rsid w:val="51181ECB"/>
    <w:rsid w:val="5199326F"/>
    <w:rsid w:val="51F41765"/>
    <w:rsid w:val="521063FF"/>
    <w:rsid w:val="52866565"/>
    <w:rsid w:val="5311494E"/>
    <w:rsid w:val="532F42FB"/>
    <w:rsid w:val="53513016"/>
    <w:rsid w:val="53537381"/>
    <w:rsid w:val="536C0375"/>
    <w:rsid w:val="537868FE"/>
    <w:rsid w:val="53A32E43"/>
    <w:rsid w:val="53C51418"/>
    <w:rsid w:val="53C56CF7"/>
    <w:rsid w:val="53CF396B"/>
    <w:rsid w:val="53E56494"/>
    <w:rsid w:val="542D0C90"/>
    <w:rsid w:val="54D2624F"/>
    <w:rsid w:val="54F06565"/>
    <w:rsid w:val="557E07F3"/>
    <w:rsid w:val="55B706C3"/>
    <w:rsid w:val="55F83D27"/>
    <w:rsid w:val="56085E8D"/>
    <w:rsid w:val="561A32C6"/>
    <w:rsid w:val="56337C3A"/>
    <w:rsid w:val="568507F1"/>
    <w:rsid w:val="56B37004"/>
    <w:rsid w:val="57676DEE"/>
    <w:rsid w:val="585F15AF"/>
    <w:rsid w:val="588C69A8"/>
    <w:rsid w:val="58E608E9"/>
    <w:rsid w:val="59444F81"/>
    <w:rsid w:val="59633BAD"/>
    <w:rsid w:val="59C16833"/>
    <w:rsid w:val="59FB128F"/>
    <w:rsid w:val="5A1F445D"/>
    <w:rsid w:val="5A2F390A"/>
    <w:rsid w:val="5A320287"/>
    <w:rsid w:val="5A6510BF"/>
    <w:rsid w:val="5A6E45B7"/>
    <w:rsid w:val="5AAC0B4D"/>
    <w:rsid w:val="5AB10EDB"/>
    <w:rsid w:val="5B7D4169"/>
    <w:rsid w:val="5BA6708B"/>
    <w:rsid w:val="5BE12FA3"/>
    <w:rsid w:val="5C4642A0"/>
    <w:rsid w:val="5C473861"/>
    <w:rsid w:val="5C4D6613"/>
    <w:rsid w:val="5C9127DF"/>
    <w:rsid w:val="5C983922"/>
    <w:rsid w:val="5CB96087"/>
    <w:rsid w:val="5CF145E0"/>
    <w:rsid w:val="5D6D4FFA"/>
    <w:rsid w:val="5D746389"/>
    <w:rsid w:val="5D8866EC"/>
    <w:rsid w:val="5D911EF3"/>
    <w:rsid w:val="5D960F25"/>
    <w:rsid w:val="5DBB0F23"/>
    <w:rsid w:val="5DBE7604"/>
    <w:rsid w:val="5DC424F9"/>
    <w:rsid w:val="5E06377D"/>
    <w:rsid w:val="5E410A9C"/>
    <w:rsid w:val="5E8A14A9"/>
    <w:rsid w:val="5EBE3A36"/>
    <w:rsid w:val="5EBF421E"/>
    <w:rsid w:val="5ED35FCC"/>
    <w:rsid w:val="5EE252F5"/>
    <w:rsid w:val="5F0D3268"/>
    <w:rsid w:val="5F3B3930"/>
    <w:rsid w:val="5F69452F"/>
    <w:rsid w:val="5FA716AF"/>
    <w:rsid w:val="5FB32A6C"/>
    <w:rsid w:val="60412EE5"/>
    <w:rsid w:val="6048223B"/>
    <w:rsid w:val="60491ED1"/>
    <w:rsid w:val="604F1B60"/>
    <w:rsid w:val="60954F25"/>
    <w:rsid w:val="60AC7B6E"/>
    <w:rsid w:val="610A2B60"/>
    <w:rsid w:val="61296465"/>
    <w:rsid w:val="61502148"/>
    <w:rsid w:val="6151032E"/>
    <w:rsid w:val="6179021C"/>
    <w:rsid w:val="61A84CA6"/>
    <w:rsid w:val="61D218D0"/>
    <w:rsid w:val="61FE1535"/>
    <w:rsid w:val="62126170"/>
    <w:rsid w:val="622A02B9"/>
    <w:rsid w:val="623772E1"/>
    <w:rsid w:val="62514EEA"/>
    <w:rsid w:val="62787C7C"/>
    <w:rsid w:val="62834068"/>
    <w:rsid w:val="62B13874"/>
    <w:rsid w:val="63033BE2"/>
    <w:rsid w:val="633B43C6"/>
    <w:rsid w:val="63495BC1"/>
    <w:rsid w:val="635A43D2"/>
    <w:rsid w:val="63604CB9"/>
    <w:rsid w:val="63672753"/>
    <w:rsid w:val="63877558"/>
    <w:rsid w:val="63AD43A2"/>
    <w:rsid w:val="63B13F4A"/>
    <w:rsid w:val="63D22ED1"/>
    <w:rsid w:val="63D556A7"/>
    <w:rsid w:val="63F93FEA"/>
    <w:rsid w:val="640B3833"/>
    <w:rsid w:val="642103BE"/>
    <w:rsid w:val="64373C6C"/>
    <w:rsid w:val="64383555"/>
    <w:rsid w:val="64941E70"/>
    <w:rsid w:val="649760A1"/>
    <w:rsid w:val="651E7AED"/>
    <w:rsid w:val="6534499B"/>
    <w:rsid w:val="6558008C"/>
    <w:rsid w:val="656E6A84"/>
    <w:rsid w:val="65E62E7A"/>
    <w:rsid w:val="66012B56"/>
    <w:rsid w:val="66B660E5"/>
    <w:rsid w:val="66BC5FE0"/>
    <w:rsid w:val="66EC70A6"/>
    <w:rsid w:val="66EC7F6C"/>
    <w:rsid w:val="67267E81"/>
    <w:rsid w:val="672755CB"/>
    <w:rsid w:val="6780592A"/>
    <w:rsid w:val="67853F16"/>
    <w:rsid w:val="678C4828"/>
    <w:rsid w:val="67BB5990"/>
    <w:rsid w:val="67E63762"/>
    <w:rsid w:val="67E86F50"/>
    <w:rsid w:val="67F772A2"/>
    <w:rsid w:val="68375550"/>
    <w:rsid w:val="68816859"/>
    <w:rsid w:val="68AF0FDE"/>
    <w:rsid w:val="68D92A13"/>
    <w:rsid w:val="69335C12"/>
    <w:rsid w:val="6939281C"/>
    <w:rsid w:val="695D1917"/>
    <w:rsid w:val="69A379BA"/>
    <w:rsid w:val="69D15266"/>
    <w:rsid w:val="69F452BC"/>
    <w:rsid w:val="69FF4345"/>
    <w:rsid w:val="6A18009C"/>
    <w:rsid w:val="6A6E2E9F"/>
    <w:rsid w:val="6A9E5F94"/>
    <w:rsid w:val="6AAD178D"/>
    <w:rsid w:val="6AC55619"/>
    <w:rsid w:val="6B0E7DE3"/>
    <w:rsid w:val="6B403CD1"/>
    <w:rsid w:val="6B92134D"/>
    <w:rsid w:val="6BC8149F"/>
    <w:rsid w:val="6C14448C"/>
    <w:rsid w:val="6C733A62"/>
    <w:rsid w:val="6CB1422C"/>
    <w:rsid w:val="6CC649E7"/>
    <w:rsid w:val="6CCE32C8"/>
    <w:rsid w:val="6CF66DDB"/>
    <w:rsid w:val="6D002A16"/>
    <w:rsid w:val="6D5F59E8"/>
    <w:rsid w:val="6D691925"/>
    <w:rsid w:val="6D997ADE"/>
    <w:rsid w:val="6DDA5CDD"/>
    <w:rsid w:val="6E7968DA"/>
    <w:rsid w:val="6E7D1914"/>
    <w:rsid w:val="6EA41295"/>
    <w:rsid w:val="6EAD0474"/>
    <w:rsid w:val="6EC47CD5"/>
    <w:rsid w:val="6ED60908"/>
    <w:rsid w:val="6F1739BB"/>
    <w:rsid w:val="6F235519"/>
    <w:rsid w:val="6F2375E4"/>
    <w:rsid w:val="6F5D4BA9"/>
    <w:rsid w:val="6F5F71DE"/>
    <w:rsid w:val="6FA83BCE"/>
    <w:rsid w:val="6FE0358B"/>
    <w:rsid w:val="6FEB1FF9"/>
    <w:rsid w:val="6FFC108C"/>
    <w:rsid w:val="705F040F"/>
    <w:rsid w:val="712B6906"/>
    <w:rsid w:val="713B7101"/>
    <w:rsid w:val="71870F1D"/>
    <w:rsid w:val="71B31706"/>
    <w:rsid w:val="71BC7EA6"/>
    <w:rsid w:val="71D46429"/>
    <w:rsid w:val="71EA4DBB"/>
    <w:rsid w:val="71F4319C"/>
    <w:rsid w:val="72150592"/>
    <w:rsid w:val="72187574"/>
    <w:rsid w:val="726841CC"/>
    <w:rsid w:val="726C1A04"/>
    <w:rsid w:val="72DC3AFD"/>
    <w:rsid w:val="733703B0"/>
    <w:rsid w:val="73EC697D"/>
    <w:rsid w:val="747D152D"/>
    <w:rsid w:val="748934F1"/>
    <w:rsid w:val="74F170CA"/>
    <w:rsid w:val="74F35D48"/>
    <w:rsid w:val="751030A1"/>
    <w:rsid w:val="751D3132"/>
    <w:rsid w:val="75332D22"/>
    <w:rsid w:val="75923E46"/>
    <w:rsid w:val="75E72B90"/>
    <w:rsid w:val="75E91DC0"/>
    <w:rsid w:val="75F57C88"/>
    <w:rsid w:val="76215C31"/>
    <w:rsid w:val="76EE0228"/>
    <w:rsid w:val="76EE5395"/>
    <w:rsid w:val="77281627"/>
    <w:rsid w:val="77565E4C"/>
    <w:rsid w:val="77B10B6D"/>
    <w:rsid w:val="77D575CC"/>
    <w:rsid w:val="78074CD6"/>
    <w:rsid w:val="78393FFF"/>
    <w:rsid w:val="787664F8"/>
    <w:rsid w:val="78A21DCD"/>
    <w:rsid w:val="78F544AF"/>
    <w:rsid w:val="790D22C6"/>
    <w:rsid w:val="79310BE4"/>
    <w:rsid w:val="793A132F"/>
    <w:rsid w:val="79490272"/>
    <w:rsid w:val="79E95A6B"/>
    <w:rsid w:val="79FF63D9"/>
    <w:rsid w:val="7A3E6F9D"/>
    <w:rsid w:val="7AC06311"/>
    <w:rsid w:val="7AFB0B85"/>
    <w:rsid w:val="7B2B4663"/>
    <w:rsid w:val="7B782FF1"/>
    <w:rsid w:val="7C7E5665"/>
    <w:rsid w:val="7C9D516E"/>
    <w:rsid w:val="7CAD1B30"/>
    <w:rsid w:val="7CAE13CC"/>
    <w:rsid w:val="7CCD44B8"/>
    <w:rsid w:val="7CCE1B33"/>
    <w:rsid w:val="7CFE4B72"/>
    <w:rsid w:val="7D061935"/>
    <w:rsid w:val="7D25315D"/>
    <w:rsid w:val="7D31333E"/>
    <w:rsid w:val="7D412215"/>
    <w:rsid w:val="7D53050C"/>
    <w:rsid w:val="7D630A43"/>
    <w:rsid w:val="7D6457E7"/>
    <w:rsid w:val="7DAE012D"/>
    <w:rsid w:val="7DBC01D8"/>
    <w:rsid w:val="7DE658FD"/>
    <w:rsid w:val="7E5815CA"/>
    <w:rsid w:val="7EE850C8"/>
    <w:rsid w:val="7F507397"/>
    <w:rsid w:val="7FE37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0"/>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48"/>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4"/>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0"/>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2"/>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2"/>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3"/>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4"/>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5"/>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8">
    <w:name w:val="模板正文"/>
    <w:basedOn w:val="1"/>
    <w:link w:val="94"/>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3"/>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6"/>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3"/>
    <w:unhideWhenUsed/>
    <w:qFormat/>
    <w:uiPriority w:val="99"/>
    <w:pPr>
      <w:jc w:val="left"/>
    </w:pPr>
  </w:style>
  <w:style w:type="paragraph" w:styleId="17">
    <w:name w:val="Body Text 3"/>
    <w:basedOn w:val="1"/>
    <w:link w:val="156"/>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18"/>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First Indent"/>
    <w:basedOn w:val="18"/>
    <w:link w:val="201"/>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0">
    <w:name w:val="Body Text Indent"/>
    <w:basedOn w:val="1"/>
    <w:next w:val="1"/>
    <w:link w:val="92"/>
    <w:qFormat/>
    <w:uiPriority w:val="0"/>
    <w:pPr>
      <w:ind w:left="567" w:leftChars="270"/>
    </w:pPr>
    <w:rPr>
      <w:rFonts w:ascii="Times New Roman" w:hAnsi="Times New Roman" w:eastAsia="宋体" w:cs="Times New Roman"/>
      <w:szCs w:val="20"/>
    </w:rPr>
  </w:style>
  <w:style w:type="paragraph" w:styleId="21">
    <w:name w:val="toc 3"/>
    <w:basedOn w:val="1"/>
    <w:next w:val="1"/>
    <w:unhideWhenUsed/>
    <w:qFormat/>
    <w:uiPriority w:val="39"/>
    <w:pPr>
      <w:tabs>
        <w:tab w:val="right" w:leader="dot" w:pos="10144"/>
      </w:tabs>
      <w:ind w:left="840" w:leftChars="400"/>
    </w:pPr>
  </w:style>
  <w:style w:type="paragraph" w:styleId="22">
    <w:name w:val="Plain Text"/>
    <w:basedOn w:val="1"/>
    <w:link w:val="100"/>
    <w:qFormat/>
    <w:uiPriority w:val="0"/>
    <w:rPr>
      <w:rFonts w:ascii="宋体" w:hAnsi="Courier New" w:eastAsia="宋体"/>
    </w:rPr>
  </w:style>
  <w:style w:type="paragraph" w:styleId="23">
    <w:name w:val="Date"/>
    <w:basedOn w:val="1"/>
    <w:next w:val="1"/>
    <w:link w:val="108"/>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1"/>
    <w:qFormat/>
    <w:uiPriority w:val="0"/>
    <w:pPr>
      <w:tabs>
        <w:tab w:val="left" w:pos="8640"/>
      </w:tabs>
      <w:ind w:left="1260"/>
    </w:pPr>
    <w:rPr>
      <w:rFonts w:ascii="宋体" w:hAnsi="Times New Roman" w:eastAsia="宋体" w:cs="Times New Roman"/>
      <w:szCs w:val="20"/>
    </w:rPr>
  </w:style>
  <w:style w:type="paragraph" w:styleId="25">
    <w:name w:val="Balloon Text"/>
    <w:basedOn w:val="1"/>
    <w:link w:val="74"/>
    <w:qFormat/>
    <w:uiPriority w:val="0"/>
    <w:rPr>
      <w:rFonts w:ascii="Times New Roman" w:hAnsi="Times New Roman" w:eastAsia="宋体" w:cs="Times New Roman"/>
      <w:sz w:val="18"/>
      <w:szCs w:val="18"/>
    </w:rPr>
  </w:style>
  <w:style w:type="paragraph" w:styleId="26">
    <w:name w:val="footer"/>
    <w:basedOn w:val="1"/>
    <w:link w:val="78"/>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20"/>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unhideWhenUsed/>
    <w:qFormat/>
    <w:uiPriority w:val="39"/>
  </w:style>
  <w:style w:type="paragraph" w:styleId="29">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4"/>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toc 2"/>
    <w:basedOn w:val="1"/>
    <w:next w:val="1"/>
    <w:semiHidden/>
    <w:unhideWhenUsed/>
    <w:qFormat/>
    <w:uiPriority w:val="39"/>
    <w:pPr>
      <w:ind w:left="420" w:leftChars="200"/>
    </w:pPr>
  </w:style>
  <w:style w:type="paragraph" w:styleId="32">
    <w:name w:val="Body Text 2"/>
    <w:basedOn w:val="1"/>
    <w:link w:val="143"/>
    <w:qFormat/>
    <w:uiPriority w:val="0"/>
    <w:pPr>
      <w:tabs>
        <w:tab w:val="left" w:pos="0"/>
      </w:tabs>
      <w:spacing w:line="400" w:lineRule="atLeast"/>
    </w:pPr>
    <w:rPr>
      <w:rFonts w:ascii="Arial" w:hAnsi="Arial" w:eastAsia="宋体" w:cs="Times New Roman"/>
      <w:color w:val="000000"/>
      <w:szCs w:val="24"/>
    </w:rPr>
  </w:style>
  <w:style w:type="paragraph" w:styleId="33">
    <w:name w:val="HTML Preformatted"/>
    <w:basedOn w:val="1"/>
    <w:link w:val="8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4">
    <w:name w:val="Normal (Web)"/>
    <w:basedOn w:val="1"/>
    <w:link w:val="93"/>
    <w:qFormat/>
    <w:uiPriority w:val="0"/>
    <w:pPr>
      <w:widowControl/>
      <w:spacing w:before="100" w:beforeAutospacing="1" w:after="100" w:afterAutospacing="1"/>
      <w:jc w:val="left"/>
    </w:pPr>
    <w:rPr>
      <w:rFonts w:ascii="宋体" w:hAnsi="宋体"/>
      <w:sz w:val="15"/>
      <w:szCs w:val="15"/>
    </w:rPr>
  </w:style>
  <w:style w:type="paragraph" w:styleId="35">
    <w:name w:val="Title"/>
    <w:basedOn w:val="1"/>
    <w:next w:val="1"/>
    <w:link w:val="58"/>
    <w:qFormat/>
    <w:uiPriority w:val="10"/>
    <w:pPr>
      <w:spacing w:before="120" w:after="60" w:line="300" w:lineRule="auto"/>
      <w:jc w:val="left"/>
      <w:outlineLvl w:val="0"/>
    </w:pPr>
    <w:rPr>
      <w:rFonts w:ascii="等线 Light" w:hAnsi="等线 Light" w:eastAsia="仿宋"/>
      <w:b/>
      <w:bCs/>
      <w:sz w:val="28"/>
      <w:szCs w:val="32"/>
    </w:rPr>
  </w:style>
  <w:style w:type="paragraph" w:styleId="36">
    <w:name w:val="annotation subject"/>
    <w:basedOn w:val="16"/>
    <w:next w:val="16"/>
    <w:link w:val="110"/>
    <w:qFormat/>
    <w:uiPriority w:val="99"/>
    <w:pPr>
      <w:autoSpaceDE w:val="0"/>
      <w:autoSpaceDN w:val="0"/>
      <w:adjustRightInd w:val="0"/>
    </w:pPr>
    <w:rPr>
      <w:rFonts w:ascii="宋体" w:hAnsi="Times New Roman" w:eastAsia="宋体" w:cs="Times New Roman"/>
      <w:b/>
      <w:bCs/>
      <w:kern w:val="0"/>
      <w:sz w:val="24"/>
      <w:szCs w:val="24"/>
    </w:rPr>
  </w:style>
  <w:style w:type="table" w:styleId="38">
    <w:name w:val="Table Grid"/>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bCs/>
    </w:rPr>
  </w:style>
  <w:style w:type="character" w:styleId="41">
    <w:name w:val="FollowedHyperlink"/>
    <w:unhideWhenUsed/>
    <w:qFormat/>
    <w:uiPriority w:val="99"/>
    <w:rPr>
      <w:color w:val="954F72"/>
      <w:u w:val="single"/>
    </w:rPr>
  </w:style>
  <w:style w:type="character" w:styleId="42">
    <w:name w:val="Emphasis"/>
    <w:qFormat/>
    <w:uiPriority w:val="0"/>
    <w:rPr>
      <w:i/>
      <w:iCs/>
    </w:rPr>
  </w:style>
  <w:style w:type="character" w:styleId="43">
    <w:name w:val="Hyperlink"/>
    <w:qFormat/>
    <w:uiPriority w:val="99"/>
    <w:rPr>
      <w:rFonts w:hint="default" w:ascii="Arial" w:hAnsi="Arial" w:cs="Arial"/>
      <w:color w:val="000000"/>
      <w:sz w:val="20"/>
      <w:szCs w:val="20"/>
      <w:u w:val="none"/>
    </w:rPr>
  </w:style>
  <w:style w:type="character" w:styleId="44">
    <w:name w:val="annotation reference"/>
    <w:qFormat/>
    <w:uiPriority w:val="99"/>
    <w:rPr>
      <w:sz w:val="21"/>
      <w:szCs w:val="21"/>
    </w:rPr>
  </w:style>
  <w:style w:type="paragraph" w:customStyle="1" w:styleId="45">
    <w:name w:val="样式 宋体 行距: 1.5 倍行距"/>
    <w:basedOn w:val="1"/>
    <w:qFormat/>
    <w:uiPriority w:val="0"/>
    <w:pPr>
      <w:jc w:val="center"/>
    </w:pPr>
    <w:rPr>
      <w:rFonts w:ascii="Times New Roman"/>
      <w:b/>
    </w:rPr>
  </w:style>
  <w:style w:type="paragraph" w:customStyle="1" w:styleId="46">
    <w:name w:val="首行缩进"/>
    <w:basedOn w:val="1"/>
    <w:qFormat/>
    <w:uiPriority w:val="0"/>
    <w:pPr>
      <w:ind w:firstLine="480" w:firstLineChars="200"/>
    </w:pPr>
    <w:rPr>
      <w:lang w:val="zh-CN"/>
    </w:rPr>
  </w:style>
  <w:style w:type="character" w:customStyle="1" w:styleId="47">
    <w:name w:val="标题 1 字符"/>
    <w:basedOn w:val="39"/>
    <w:qFormat/>
    <w:uiPriority w:val="0"/>
    <w:rPr>
      <w:b/>
      <w:bCs/>
      <w:kern w:val="44"/>
      <w:sz w:val="44"/>
      <w:szCs w:val="44"/>
    </w:rPr>
  </w:style>
  <w:style w:type="character" w:customStyle="1" w:styleId="48">
    <w:name w:val="标题 2 字符"/>
    <w:basedOn w:val="39"/>
    <w:link w:val="3"/>
    <w:qFormat/>
    <w:uiPriority w:val="0"/>
    <w:rPr>
      <w:rFonts w:ascii="宋体" w:hAnsi="Calibri" w:eastAsia="宋体" w:cs="Times New Roman"/>
      <w:kern w:val="0"/>
      <w:sz w:val="24"/>
      <w:szCs w:val="24"/>
    </w:rPr>
  </w:style>
  <w:style w:type="character" w:customStyle="1" w:styleId="49">
    <w:name w:val="标题 3 字符"/>
    <w:basedOn w:val="39"/>
    <w:qFormat/>
    <w:uiPriority w:val="0"/>
    <w:rPr>
      <w:b/>
      <w:bCs/>
      <w:sz w:val="32"/>
      <w:szCs w:val="32"/>
    </w:rPr>
  </w:style>
  <w:style w:type="character" w:customStyle="1" w:styleId="50">
    <w:name w:val="标题 4 字符"/>
    <w:basedOn w:val="39"/>
    <w:link w:val="5"/>
    <w:qFormat/>
    <w:uiPriority w:val="9"/>
    <w:rPr>
      <w:rFonts w:ascii="Arial" w:hAnsi="Arial" w:eastAsia="黑体" w:cs="Times New Roman"/>
      <w:b/>
      <w:bCs/>
      <w:kern w:val="0"/>
      <w:sz w:val="28"/>
      <w:szCs w:val="28"/>
    </w:rPr>
  </w:style>
  <w:style w:type="character" w:customStyle="1" w:styleId="51">
    <w:name w:val="标题 5 字符"/>
    <w:basedOn w:val="39"/>
    <w:qFormat/>
    <w:uiPriority w:val="9"/>
    <w:rPr>
      <w:b/>
      <w:bCs/>
      <w:sz w:val="28"/>
      <w:szCs w:val="28"/>
    </w:rPr>
  </w:style>
  <w:style w:type="character" w:customStyle="1" w:styleId="52">
    <w:name w:val="标题 6 字符"/>
    <w:basedOn w:val="39"/>
    <w:qFormat/>
    <w:uiPriority w:val="0"/>
    <w:rPr>
      <w:rFonts w:asciiTheme="majorHAnsi" w:hAnsiTheme="majorHAnsi" w:eastAsiaTheme="majorEastAsia" w:cstheme="majorBidi"/>
      <w:b/>
      <w:bCs/>
      <w:sz w:val="24"/>
      <w:szCs w:val="24"/>
    </w:rPr>
  </w:style>
  <w:style w:type="character" w:customStyle="1" w:styleId="53">
    <w:name w:val="标题 7 字符"/>
    <w:basedOn w:val="39"/>
    <w:link w:val="9"/>
    <w:qFormat/>
    <w:uiPriority w:val="9"/>
    <w:rPr>
      <w:rFonts w:ascii="Times New Roman" w:hAnsi="Calibri" w:eastAsia="黑体" w:cs="Times New Roman"/>
      <w:b/>
      <w:bCs/>
      <w:kern w:val="0"/>
      <w:sz w:val="28"/>
      <w:szCs w:val="24"/>
    </w:rPr>
  </w:style>
  <w:style w:type="character" w:customStyle="1" w:styleId="54">
    <w:name w:val="标题 8 字符"/>
    <w:basedOn w:val="39"/>
    <w:link w:val="10"/>
    <w:qFormat/>
    <w:uiPriority w:val="9"/>
    <w:rPr>
      <w:rFonts w:ascii="Times New Roman" w:hAnsi="Calibri" w:eastAsia="黑体" w:cs="Times New Roman"/>
      <w:b/>
      <w:kern w:val="0"/>
      <w:sz w:val="28"/>
      <w:szCs w:val="24"/>
    </w:rPr>
  </w:style>
  <w:style w:type="character" w:customStyle="1" w:styleId="55">
    <w:name w:val="标题 9 字符"/>
    <w:basedOn w:val="39"/>
    <w:link w:val="11"/>
    <w:qFormat/>
    <w:uiPriority w:val="9"/>
    <w:rPr>
      <w:rFonts w:ascii="Times New Roman" w:hAnsi="Calibri" w:eastAsia="黑体" w:cs="Times New Roman"/>
      <w:b/>
      <w:kern w:val="0"/>
      <w:sz w:val="28"/>
      <w:szCs w:val="24"/>
    </w:rPr>
  </w:style>
  <w:style w:type="character" w:customStyle="1" w:styleId="56">
    <w:name w:val="正文文本缩进 字符"/>
    <w:qFormat/>
    <w:uiPriority w:val="0"/>
    <w:rPr>
      <w:rFonts w:ascii="Times New Roman" w:hAnsi="Times New Roman" w:eastAsia="宋体" w:cs="Times New Roman"/>
      <w:szCs w:val="20"/>
    </w:rPr>
  </w:style>
  <w:style w:type="character" w:customStyle="1" w:styleId="57">
    <w:name w:val="普通(网站) Char"/>
    <w:qFormat/>
    <w:locked/>
    <w:uiPriority w:val="0"/>
    <w:rPr>
      <w:rFonts w:ascii="宋体" w:hAnsi="宋体"/>
      <w:sz w:val="15"/>
      <w:szCs w:val="15"/>
    </w:rPr>
  </w:style>
  <w:style w:type="character" w:customStyle="1" w:styleId="58">
    <w:name w:val="标题 字符1"/>
    <w:link w:val="35"/>
    <w:qFormat/>
    <w:uiPriority w:val="10"/>
    <w:rPr>
      <w:rFonts w:ascii="等线 Light" w:hAnsi="等线 Light" w:eastAsia="仿宋"/>
      <w:b/>
      <w:bCs/>
      <w:sz w:val="28"/>
      <w:szCs w:val="32"/>
    </w:rPr>
  </w:style>
  <w:style w:type="character" w:customStyle="1" w:styleId="59">
    <w:name w:val="日期 Char"/>
    <w:semiHidden/>
    <w:qFormat/>
    <w:uiPriority w:val="99"/>
    <w:rPr>
      <w:kern w:val="2"/>
      <w:sz w:val="21"/>
    </w:rPr>
  </w:style>
  <w:style w:type="character" w:customStyle="1" w:styleId="60">
    <w:name w:val="文档结构图 字符1"/>
    <w:semiHidden/>
    <w:qFormat/>
    <w:uiPriority w:val="99"/>
    <w:rPr>
      <w:rFonts w:ascii="Microsoft YaHei UI" w:hAnsi="Calibri" w:eastAsia="Microsoft YaHei UI" w:cs="Times New Roman"/>
      <w:kern w:val="0"/>
      <w:sz w:val="18"/>
      <w:szCs w:val="18"/>
    </w:rPr>
  </w:style>
  <w:style w:type="character" w:customStyle="1" w:styleId="61">
    <w:name w:val="批注文字 Char"/>
    <w:semiHidden/>
    <w:qFormat/>
    <w:uiPriority w:val="99"/>
    <w:rPr>
      <w:kern w:val="2"/>
      <w:sz w:val="21"/>
    </w:rPr>
  </w:style>
  <w:style w:type="character" w:customStyle="1" w:styleId="62">
    <w:name w:val="正文缩进2格 Char"/>
    <w:link w:val="63"/>
    <w:qFormat/>
    <w:uiPriority w:val="0"/>
    <w:rPr>
      <w:rFonts w:ascii="仿宋_GB2312" w:hAnsi="宋体" w:eastAsia="仿宋_GB2312"/>
      <w:sz w:val="31"/>
      <w:szCs w:val="28"/>
    </w:rPr>
  </w:style>
  <w:style w:type="paragraph" w:customStyle="1" w:styleId="63">
    <w:name w:val="正文缩进2格"/>
    <w:basedOn w:val="1"/>
    <w:next w:val="1"/>
    <w:link w:val="62"/>
    <w:qFormat/>
    <w:uiPriority w:val="0"/>
    <w:pPr>
      <w:spacing w:line="600" w:lineRule="exact"/>
      <w:ind w:firstLine="639" w:firstLineChars="206"/>
    </w:pPr>
    <w:rPr>
      <w:rFonts w:ascii="仿宋_GB2312" w:hAnsi="宋体" w:eastAsia="仿宋_GB2312"/>
      <w:sz w:val="31"/>
      <w:szCs w:val="28"/>
    </w:rPr>
  </w:style>
  <w:style w:type="character" w:customStyle="1" w:styleId="64">
    <w:name w:val="批注文字 字符"/>
    <w:semiHidden/>
    <w:qFormat/>
    <w:uiPriority w:val="99"/>
    <w:rPr>
      <w:rFonts w:ascii="Times New Roman" w:hAnsi="Times New Roman"/>
      <w:kern w:val="2"/>
      <w:sz w:val="24"/>
      <w:szCs w:val="24"/>
    </w:rPr>
  </w:style>
  <w:style w:type="character" w:customStyle="1" w:styleId="65">
    <w:name w:val="正文文本缩进 Char"/>
    <w:qFormat/>
    <w:uiPriority w:val="0"/>
    <w:rPr>
      <w:rFonts w:ascii="Times New Roman" w:hAnsi="Times New Roman" w:eastAsia="宋体" w:cs="Times New Roman"/>
      <w:szCs w:val="20"/>
      <w:lang w:val="en-US" w:eastAsia="zh-CN"/>
    </w:rPr>
  </w:style>
  <w:style w:type="character" w:customStyle="1" w:styleId="66">
    <w:name w:val="批注框文本 字符1"/>
    <w:semiHidden/>
    <w:qFormat/>
    <w:uiPriority w:val="99"/>
    <w:rPr>
      <w:rFonts w:ascii="宋体" w:hAnsi="Calibri" w:eastAsia="宋体" w:cs="Times New Roman"/>
      <w:kern w:val="0"/>
      <w:sz w:val="18"/>
      <w:szCs w:val="18"/>
    </w:rPr>
  </w:style>
  <w:style w:type="character" w:customStyle="1" w:styleId="67">
    <w:name w:val="List Paragraph Char"/>
    <w:link w:val="68"/>
    <w:qFormat/>
    <w:uiPriority w:val="34"/>
    <w:rPr>
      <w:rFonts w:ascii="Calibri" w:hAnsi="Calibri"/>
    </w:rPr>
  </w:style>
  <w:style w:type="paragraph" w:customStyle="1" w:styleId="68">
    <w:name w:val="列出段落1"/>
    <w:basedOn w:val="1"/>
    <w:link w:val="67"/>
    <w:qFormat/>
    <w:uiPriority w:val="34"/>
    <w:pPr>
      <w:ind w:firstLine="420" w:firstLineChars="200"/>
    </w:pPr>
    <w:rPr>
      <w:rFonts w:ascii="Calibri" w:hAnsi="Calibri"/>
    </w:rPr>
  </w:style>
  <w:style w:type="character" w:customStyle="1" w:styleId="69">
    <w:name w:val="标书正文 字符"/>
    <w:link w:val="70"/>
    <w:qFormat/>
    <w:uiPriority w:val="0"/>
    <w:rPr>
      <w:rFonts w:ascii="Calibri" w:hAnsi="Calibri" w:eastAsia="仿宋"/>
      <w:sz w:val="24"/>
      <w:szCs w:val="21"/>
    </w:rPr>
  </w:style>
  <w:style w:type="paragraph" w:customStyle="1" w:styleId="70">
    <w:name w:val="标书正文"/>
    <w:basedOn w:val="1"/>
    <w:link w:val="69"/>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1">
    <w:name w:val="正文文本 字符"/>
    <w:semiHidden/>
    <w:qFormat/>
    <w:uiPriority w:val="99"/>
    <w:rPr>
      <w:rFonts w:ascii="Times New Roman" w:hAnsi="Times New Roman"/>
      <w:kern w:val="2"/>
      <w:sz w:val="24"/>
      <w:szCs w:val="24"/>
    </w:rPr>
  </w:style>
  <w:style w:type="character" w:customStyle="1" w:styleId="72">
    <w:name w:val="页脚 Char"/>
    <w:qFormat/>
    <w:uiPriority w:val="0"/>
    <w:rPr>
      <w:kern w:val="2"/>
      <w:sz w:val="18"/>
      <w:szCs w:val="18"/>
    </w:rPr>
  </w:style>
  <w:style w:type="character" w:customStyle="1" w:styleId="73">
    <w:name w:val="neir1"/>
    <w:qFormat/>
    <w:uiPriority w:val="0"/>
    <w:rPr>
      <w:rFonts w:hint="default" w:ascii="ˎ̥" w:hAnsi="ˎ̥"/>
      <w:color w:val="333333"/>
      <w:sz w:val="21"/>
      <w:szCs w:val="21"/>
      <w:u w:val="none"/>
    </w:rPr>
  </w:style>
  <w:style w:type="character" w:customStyle="1" w:styleId="74">
    <w:name w:val="批注框文本 字符"/>
    <w:link w:val="25"/>
    <w:qFormat/>
    <w:uiPriority w:val="0"/>
    <w:rPr>
      <w:rFonts w:ascii="Times New Roman" w:hAnsi="Times New Roman" w:eastAsia="宋体" w:cs="Times New Roman"/>
      <w:sz w:val="18"/>
      <w:szCs w:val="18"/>
    </w:rPr>
  </w:style>
  <w:style w:type="character" w:customStyle="1" w:styleId="75">
    <w:name w:val="正文文本 3 字符1"/>
    <w:semiHidden/>
    <w:qFormat/>
    <w:uiPriority w:val="99"/>
    <w:rPr>
      <w:rFonts w:ascii="宋体" w:hAnsi="Calibri" w:eastAsia="宋体" w:cs="Times New Roman"/>
      <w:kern w:val="0"/>
      <w:sz w:val="16"/>
      <w:szCs w:val="16"/>
    </w:rPr>
  </w:style>
  <w:style w:type="character" w:customStyle="1" w:styleId="76">
    <w:name w:val="正文文本 字符3"/>
    <w:semiHidden/>
    <w:qFormat/>
    <w:uiPriority w:val="99"/>
    <w:rPr>
      <w:rFonts w:ascii="宋体" w:hAnsi="Calibri" w:eastAsia="宋体" w:cs="Times New Roman"/>
      <w:kern w:val="0"/>
      <w:sz w:val="24"/>
      <w:szCs w:val="24"/>
    </w:rPr>
  </w:style>
  <w:style w:type="character" w:customStyle="1" w:styleId="77">
    <w:name w:val="日期 字符1"/>
    <w:semiHidden/>
    <w:qFormat/>
    <w:uiPriority w:val="99"/>
    <w:rPr>
      <w:rFonts w:ascii="宋体" w:hAnsi="Calibri" w:eastAsia="宋体" w:cs="Times New Roman"/>
      <w:kern w:val="0"/>
      <w:sz w:val="24"/>
      <w:szCs w:val="24"/>
    </w:rPr>
  </w:style>
  <w:style w:type="character" w:customStyle="1" w:styleId="78">
    <w:name w:val="页脚 字符"/>
    <w:link w:val="26"/>
    <w:qFormat/>
    <w:uiPriority w:val="99"/>
    <w:rPr>
      <w:rFonts w:ascii="宋体" w:eastAsia="宋体"/>
      <w:sz w:val="18"/>
      <w:szCs w:val="18"/>
    </w:rPr>
  </w:style>
  <w:style w:type="character" w:customStyle="1" w:styleId="79">
    <w:name w:val="吉奥正文 Char"/>
    <w:link w:val="80"/>
    <w:qFormat/>
    <w:locked/>
    <w:uiPriority w:val="0"/>
    <w:rPr>
      <w:rFonts w:eastAsia="仿宋_GB2312"/>
      <w:sz w:val="28"/>
    </w:rPr>
  </w:style>
  <w:style w:type="paragraph" w:customStyle="1" w:styleId="80">
    <w:name w:val="吉奥正文"/>
    <w:basedOn w:val="1"/>
    <w:link w:val="79"/>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1">
    <w:name w:val="页脚 Char1"/>
    <w:qFormat/>
    <w:uiPriority w:val="99"/>
    <w:rPr>
      <w:rFonts w:ascii="宋体" w:hAnsi="Times New Roman" w:eastAsia="宋体" w:cs="Times New Roman"/>
      <w:kern w:val="0"/>
      <w:sz w:val="18"/>
      <w:szCs w:val="18"/>
    </w:rPr>
  </w:style>
  <w:style w:type="character" w:customStyle="1" w:styleId="82">
    <w:name w:val="标题 字符"/>
    <w:qFormat/>
    <w:uiPriority w:val="10"/>
    <w:rPr>
      <w:rFonts w:ascii="Cambria" w:hAnsi="Cambria" w:eastAsia="宋体" w:cs="Times New Roman"/>
      <w:b/>
      <w:bCs/>
      <w:kern w:val="0"/>
      <w:sz w:val="32"/>
      <w:szCs w:val="32"/>
      <w:lang w:val="en-US" w:eastAsia="zh-CN"/>
    </w:rPr>
  </w:style>
  <w:style w:type="character" w:customStyle="1" w:styleId="83">
    <w:name w:val="题注 字符1"/>
    <w:link w:val="13"/>
    <w:qFormat/>
    <w:uiPriority w:val="0"/>
    <w:rPr>
      <w:rFonts w:ascii="Arial" w:hAnsi="Arial" w:eastAsia="黑体" w:cs="Arial"/>
    </w:rPr>
  </w:style>
  <w:style w:type="character" w:customStyle="1" w:styleId="84">
    <w:name w:val="批注文字 字符2"/>
    <w:qFormat/>
    <w:uiPriority w:val="99"/>
    <w:rPr>
      <w:rFonts w:ascii="宋体" w:hAnsi="Times New Roman" w:eastAsia="宋体" w:cs="Times New Roman"/>
      <w:kern w:val="0"/>
      <w:sz w:val="24"/>
      <w:szCs w:val="24"/>
    </w:rPr>
  </w:style>
  <w:style w:type="character" w:customStyle="1" w:styleId="85">
    <w:name w:val="批注主题 字符1"/>
    <w:semiHidden/>
    <w:qFormat/>
    <w:uiPriority w:val="99"/>
    <w:rPr>
      <w:rFonts w:ascii="宋体" w:hAnsi="Calibri" w:eastAsia="宋体" w:cs="Times New Roman"/>
      <w:b/>
      <w:bCs/>
      <w:kern w:val="0"/>
      <w:sz w:val="24"/>
      <w:szCs w:val="24"/>
    </w:rPr>
  </w:style>
  <w:style w:type="character" w:customStyle="1" w:styleId="86">
    <w:name w:val="HTML 预设格式 字符"/>
    <w:link w:val="33"/>
    <w:qFormat/>
    <w:uiPriority w:val="99"/>
    <w:rPr>
      <w:rFonts w:ascii="Arial" w:hAnsi="Arial" w:eastAsia="宋体" w:cs="Arial"/>
      <w:szCs w:val="21"/>
    </w:rPr>
  </w:style>
  <w:style w:type="character" w:customStyle="1" w:styleId="87">
    <w:name w:val="标题 3.1 Char"/>
    <w:link w:val="88"/>
    <w:qFormat/>
    <w:uiPriority w:val="0"/>
    <w:rPr>
      <w:rFonts w:ascii="宋体" w:hAnsi="宋体"/>
      <w:b/>
      <w:bCs/>
      <w:sz w:val="32"/>
      <w:szCs w:val="32"/>
    </w:rPr>
  </w:style>
  <w:style w:type="paragraph" w:customStyle="1" w:styleId="88">
    <w:name w:val="标题 3.1"/>
    <w:basedOn w:val="4"/>
    <w:link w:val="87"/>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9">
    <w:name w:val="HTML 预设格式 Char1"/>
    <w:semiHidden/>
    <w:qFormat/>
    <w:uiPriority w:val="99"/>
    <w:rPr>
      <w:rFonts w:ascii="Courier New" w:hAnsi="Courier New" w:eastAsia="宋体" w:cs="Courier New"/>
      <w:kern w:val="0"/>
      <w:sz w:val="20"/>
      <w:szCs w:val="20"/>
    </w:rPr>
  </w:style>
  <w:style w:type="character" w:customStyle="1" w:styleId="90">
    <w:name w:val="批注文字 字符1"/>
    <w:qFormat/>
    <w:uiPriority w:val="0"/>
    <w:rPr>
      <w:rFonts w:eastAsia="宋体"/>
      <w:kern w:val="2"/>
      <w:sz w:val="24"/>
      <w:szCs w:val="24"/>
      <w:lang w:val="en-US" w:eastAsia="zh-CN" w:bidi="ar-SA"/>
    </w:rPr>
  </w:style>
  <w:style w:type="character" w:customStyle="1" w:styleId="91">
    <w:name w:val="正文文本缩进 字符2"/>
    <w:semiHidden/>
    <w:qFormat/>
    <w:uiPriority w:val="99"/>
    <w:rPr>
      <w:rFonts w:ascii="宋体" w:hAnsi="Calibri" w:eastAsia="宋体" w:cs="Times New Roman"/>
      <w:kern w:val="0"/>
      <w:sz w:val="24"/>
      <w:szCs w:val="24"/>
    </w:rPr>
  </w:style>
  <w:style w:type="character" w:customStyle="1" w:styleId="92">
    <w:name w:val="正文文本缩进 字符1"/>
    <w:link w:val="20"/>
    <w:qFormat/>
    <w:uiPriority w:val="0"/>
    <w:rPr>
      <w:rFonts w:ascii="Times New Roman" w:hAnsi="Times New Roman" w:eastAsia="宋体" w:cs="Times New Roman"/>
      <w:szCs w:val="20"/>
    </w:rPr>
  </w:style>
  <w:style w:type="character" w:customStyle="1" w:styleId="93">
    <w:name w:val="普通(网站) 字符2"/>
    <w:link w:val="34"/>
    <w:qFormat/>
    <w:locked/>
    <w:uiPriority w:val="0"/>
    <w:rPr>
      <w:rFonts w:ascii="宋体" w:hAnsi="宋体"/>
      <w:sz w:val="15"/>
      <w:szCs w:val="15"/>
    </w:rPr>
  </w:style>
  <w:style w:type="character" w:customStyle="1" w:styleId="94">
    <w:name w:val="模板正文 Char"/>
    <w:link w:val="8"/>
    <w:qFormat/>
    <w:uiPriority w:val="0"/>
    <w:rPr>
      <w:rFonts w:ascii="宋体" w:eastAsia="仿宋"/>
      <w:sz w:val="24"/>
      <w:szCs w:val="21"/>
    </w:rPr>
  </w:style>
  <w:style w:type="character" w:customStyle="1" w:styleId="95">
    <w:name w:val="批注主题 Char"/>
    <w:semiHidden/>
    <w:qFormat/>
    <w:uiPriority w:val="99"/>
    <w:rPr>
      <w:b/>
      <w:bCs/>
      <w:kern w:val="2"/>
      <w:sz w:val="21"/>
    </w:rPr>
  </w:style>
  <w:style w:type="character" w:customStyle="1" w:styleId="96">
    <w:name w:val="正文文本 Char1"/>
    <w:qFormat/>
    <w:uiPriority w:val="0"/>
    <w:rPr>
      <w:rFonts w:ascii="宋体" w:hAnsi="Times New Roman" w:eastAsia="宋体" w:cs="Times New Roman"/>
      <w:kern w:val="0"/>
      <w:sz w:val="24"/>
      <w:szCs w:val="24"/>
    </w:rPr>
  </w:style>
  <w:style w:type="character" w:customStyle="1" w:styleId="97">
    <w:name w:val="正文文本 字符1"/>
    <w:qFormat/>
    <w:uiPriority w:val="99"/>
    <w:rPr>
      <w:rFonts w:ascii="宋体" w:eastAsia="宋体"/>
      <w:b/>
      <w:bCs/>
      <w:sz w:val="84"/>
      <w:szCs w:val="84"/>
      <w:lang w:val="zh-CN"/>
    </w:rPr>
  </w:style>
  <w:style w:type="character" w:customStyle="1" w:styleId="98">
    <w:name w:val="标题 1 Char"/>
    <w:qFormat/>
    <w:uiPriority w:val="9"/>
    <w:rPr>
      <w:rFonts w:ascii="宋体" w:hAnsi="Times New Roman" w:eastAsia="宋体" w:cs="Times New Roman"/>
      <w:kern w:val="0"/>
      <w:sz w:val="24"/>
      <w:szCs w:val="24"/>
    </w:rPr>
  </w:style>
  <w:style w:type="character" w:customStyle="1" w:styleId="99">
    <w:name w:val="正文文本 Char2"/>
    <w:qFormat/>
    <w:uiPriority w:val="99"/>
    <w:rPr>
      <w:rFonts w:ascii="宋体" w:eastAsia="宋体"/>
      <w:b/>
      <w:bCs/>
      <w:sz w:val="84"/>
      <w:szCs w:val="84"/>
      <w:lang w:val="zh-CN"/>
    </w:rPr>
  </w:style>
  <w:style w:type="character" w:customStyle="1" w:styleId="100">
    <w:name w:val="纯文本 字符2"/>
    <w:link w:val="22"/>
    <w:qFormat/>
    <w:uiPriority w:val="0"/>
    <w:rPr>
      <w:rFonts w:ascii="宋体" w:hAnsi="Courier New" w:eastAsia="宋体"/>
    </w:rPr>
  </w:style>
  <w:style w:type="character" w:customStyle="1" w:styleId="101">
    <w:name w:val="正文文本缩进 2 字符"/>
    <w:link w:val="24"/>
    <w:qFormat/>
    <w:uiPriority w:val="0"/>
    <w:rPr>
      <w:rFonts w:ascii="宋体" w:hAnsi="Times New Roman" w:eastAsia="宋体" w:cs="Times New Roman"/>
      <w:szCs w:val="20"/>
    </w:rPr>
  </w:style>
  <w:style w:type="character" w:customStyle="1" w:styleId="102">
    <w:name w:val="HTML Markup"/>
    <w:qFormat/>
    <w:uiPriority w:val="0"/>
    <w:rPr>
      <w:vanish/>
      <w:color w:val="FF0000"/>
    </w:rPr>
  </w:style>
  <w:style w:type="character" w:customStyle="1" w:styleId="103">
    <w:name w:val="页眉 Char1"/>
    <w:qFormat/>
    <w:uiPriority w:val="0"/>
    <w:rPr>
      <w:rFonts w:ascii="宋体" w:hAnsi="Times New Roman" w:eastAsia="宋体" w:cs="Times New Roman"/>
      <w:kern w:val="0"/>
      <w:sz w:val="18"/>
      <w:szCs w:val="18"/>
    </w:rPr>
  </w:style>
  <w:style w:type="character" w:customStyle="1" w:styleId="104">
    <w:name w:val="font11"/>
    <w:qFormat/>
    <w:uiPriority w:val="0"/>
    <w:rPr>
      <w:rFonts w:hint="eastAsia" w:ascii="宋体" w:hAnsi="宋体" w:eastAsia="宋体" w:cs="宋体"/>
      <w:color w:val="FF0000"/>
      <w:sz w:val="22"/>
      <w:szCs w:val="22"/>
      <w:u w:val="none"/>
    </w:rPr>
  </w:style>
  <w:style w:type="character" w:customStyle="1" w:styleId="105">
    <w:name w:val="style61"/>
    <w:qFormat/>
    <w:uiPriority w:val="0"/>
    <w:rPr>
      <w:b/>
      <w:bCs/>
    </w:rPr>
  </w:style>
  <w:style w:type="character" w:customStyle="1" w:styleId="106">
    <w:name w:val="表头文字 Char"/>
    <w:link w:val="107"/>
    <w:qFormat/>
    <w:uiPriority w:val="0"/>
    <w:rPr>
      <w:rFonts w:eastAsia="仿宋_GB2312"/>
      <w:b/>
      <w:sz w:val="28"/>
      <w:szCs w:val="21"/>
    </w:rPr>
  </w:style>
  <w:style w:type="paragraph" w:customStyle="1" w:styleId="107">
    <w:name w:val="表头文字"/>
    <w:basedOn w:val="1"/>
    <w:link w:val="106"/>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8">
    <w:name w:val="日期 字符"/>
    <w:link w:val="23"/>
    <w:qFormat/>
    <w:uiPriority w:val="99"/>
    <w:rPr>
      <w:rFonts w:ascii="宋体" w:hAnsi="Times New Roman" w:eastAsia="宋体" w:cs="Times New Roman"/>
      <w:b/>
      <w:bCs/>
      <w:szCs w:val="21"/>
      <w:lang w:val="zh-CN"/>
    </w:rPr>
  </w:style>
  <w:style w:type="character" w:customStyle="1" w:styleId="109">
    <w:name w:val="纯文本 Char1"/>
    <w:qFormat/>
    <w:uiPriority w:val="0"/>
    <w:rPr>
      <w:rFonts w:ascii="宋体" w:hAnsi="Courier New" w:eastAsia="宋体" w:cs="Courier New"/>
      <w:kern w:val="0"/>
      <w:szCs w:val="21"/>
    </w:rPr>
  </w:style>
  <w:style w:type="character" w:customStyle="1" w:styleId="110">
    <w:name w:val="批注主题 字符"/>
    <w:link w:val="36"/>
    <w:qFormat/>
    <w:uiPriority w:val="99"/>
    <w:rPr>
      <w:rFonts w:ascii="宋体" w:hAnsi="Times New Roman" w:eastAsia="宋体" w:cs="Times New Roman"/>
      <w:b/>
      <w:bCs/>
      <w:kern w:val="0"/>
      <w:sz w:val="24"/>
      <w:szCs w:val="24"/>
    </w:rPr>
  </w:style>
  <w:style w:type="character" w:customStyle="1" w:styleId="111">
    <w:name w:val="纯文本 字符"/>
    <w:qFormat/>
    <w:uiPriority w:val="99"/>
    <w:rPr>
      <w:rFonts w:ascii="宋体" w:hAnsi="Courier New" w:eastAsia="宋体" w:cs="Times New Roman"/>
      <w:szCs w:val="20"/>
      <w:lang w:val="en-US" w:eastAsia="zh-CN"/>
    </w:rPr>
  </w:style>
  <w:style w:type="character" w:customStyle="1" w:styleId="112">
    <w:name w:val="font71"/>
    <w:qFormat/>
    <w:uiPriority w:val="0"/>
    <w:rPr>
      <w:rFonts w:hint="eastAsia" w:ascii="宋体" w:hAnsi="宋体" w:eastAsia="宋体" w:cs="宋体"/>
      <w:color w:val="FF0000"/>
      <w:sz w:val="18"/>
      <w:szCs w:val="18"/>
      <w:u w:val="none"/>
    </w:rPr>
  </w:style>
  <w:style w:type="character" w:customStyle="1" w:styleId="113">
    <w:name w:val="font21"/>
    <w:qFormat/>
    <w:uiPriority w:val="0"/>
    <w:rPr>
      <w:rFonts w:hint="eastAsia" w:ascii="宋体" w:hAnsi="宋体" w:eastAsia="宋体" w:cs="宋体"/>
      <w:b/>
      <w:color w:val="000000"/>
      <w:sz w:val="21"/>
      <w:szCs w:val="21"/>
      <w:u w:val="none"/>
    </w:rPr>
  </w:style>
  <w:style w:type="character" w:customStyle="1" w:styleId="114">
    <w:name w:val="纯文本 字符3"/>
    <w:semiHidden/>
    <w:qFormat/>
    <w:uiPriority w:val="99"/>
    <w:rPr>
      <w:rFonts w:ascii="等线" w:hAnsi="Courier New" w:cs="Courier New"/>
      <w:kern w:val="0"/>
      <w:sz w:val="24"/>
      <w:szCs w:val="24"/>
    </w:rPr>
  </w:style>
  <w:style w:type="character" w:customStyle="1" w:styleId="115">
    <w:name w:val="font31"/>
    <w:qFormat/>
    <w:uiPriority w:val="0"/>
    <w:rPr>
      <w:rFonts w:hint="eastAsia" w:ascii="宋体" w:hAnsi="宋体" w:eastAsia="宋体" w:cs="宋体"/>
      <w:color w:val="000000"/>
      <w:sz w:val="18"/>
      <w:szCs w:val="18"/>
      <w:u w:val="none"/>
    </w:rPr>
  </w:style>
  <w:style w:type="character" w:customStyle="1" w:styleId="116">
    <w:name w:val="文档结构图 字符"/>
    <w:link w:val="14"/>
    <w:semiHidden/>
    <w:qFormat/>
    <w:uiPriority w:val="99"/>
    <w:rPr>
      <w:rFonts w:ascii="宋体" w:hAnsi="Times New Roman" w:eastAsia="宋体" w:cs="Times New Roman"/>
      <w:kern w:val="0"/>
      <w:sz w:val="24"/>
      <w:szCs w:val="24"/>
      <w:shd w:val="clear" w:color="auto" w:fill="000080"/>
    </w:rPr>
  </w:style>
  <w:style w:type="character" w:customStyle="1" w:styleId="117">
    <w:name w:val="普通(网站) 字符1"/>
    <w:qFormat/>
    <w:locked/>
    <w:uiPriority w:val="0"/>
    <w:rPr>
      <w:rFonts w:ascii="宋体" w:hAnsi="宋体"/>
      <w:sz w:val="15"/>
      <w:szCs w:val="15"/>
    </w:rPr>
  </w:style>
  <w:style w:type="character" w:customStyle="1" w:styleId="118">
    <w:name w:val="正文文本 字符2"/>
    <w:link w:val="18"/>
    <w:qFormat/>
    <w:uiPriority w:val="99"/>
    <w:rPr>
      <w:rFonts w:ascii="宋体" w:eastAsia="宋体"/>
      <w:b/>
      <w:bCs/>
      <w:sz w:val="84"/>
      <w:szCs w:val="84"/>
      <w:lang w:val="zh-CN"/>
    </w:rPr>
  </w:style>
  <w:style w:type="character" w:customStyle="1" w:styleId="119">
    <w:name w:val="标题 5 Char"/>
    <w:semiHidden/>
    <w:qFormat/>
    <w:uiPriority w:val="9"/>
    <w:rPr>
      <w:b/>
      <w:bCs/>
      <w:kern w:val="2"/>
      <w:sz w:val="28"/>
      <w:szCs w:val="28"/>
    </w:rPr>
  </w:style>
  <w:style w:type="character" w:customStyle="1" w:styleId="120">
    <w:name w:val="页眉 字符"/>
    <w:link w:val="27"/>
    <w:qFormat/>
    <w:uiPriority w:val="99"/>
    <w:rPr>
      <w:rFonts w:ascii="宋体" w:eastAsia="宋体"/>
      <w:sz w:val="18"/>
      <w:szCs w:val="18"/>
    </w:rPr>
  </w:style>
  <w:style w:type="character" w:customStyle="1" w:styleId="121">
    <w:name w:val="表格文字 Char"/>
    <w:link w:val="122"/>
    <w:qFormat/>
    <w:uiPriority w:val="0"/>
    <w:rPr>
      <w:rFonts w:eastAsia="仿宋_GB2312"/>
      <w:sz w:val="28"/>
      <w:szCs w:val="24"/>
    </w:rPr>
  </w:style>
  <w:style w:type="paragraph" w:customStyle="1" w:styleId="122">
    <w:name w:val="表格文字"/>
    <w:basedOn w:val="1"/>
    <w:link w:val="121"/>
    <w:qFormat/>
    <w:uiPriority w:val="0"/>
    <w:rPr>
      <w:rFonts w:eastAsia="仿宋_GB2312"/>
      <w:sz w:val="28"/>
      <w:szCs w:val="24"/>
    </w:rPr>
  </w:style>
  <w:style w:type="character" w:customStyle="1" w:styleId="123">
    <w:name w:val="标题 字符2"/>
    <w:qFormat/>
    <w:uiPriority w:val="10"/>
    <w:rPr>
      <w:rFonts w:ascii="等线 Light" w:hAnsi="等线 Light" w:eastAsia="等线 Light" w:cs="Times New Roman"/>
      <w:b/>
      <w:bCs/>
      <w:kern w:val="0"/>
      <w:sz w:val="32"/>
      <w:szCs w:val="32"/>
    </w:rPr>
  </w:style>
  <w:style w:type="character" w:customStyle="1" w:styleId="124">
    <w:name w:val="正文缩进2格 Char Char"/>
    <w:qFormat/>
    <w:uiPriority w:val="0"/>
    <w:rPr>
      <w:rFonts w:ascii="仿宋_GB2312" w:hAnsi="宋体" w:eastAsia="仿宋_GB2312"/>
      <w:kern w:val="2"/>
      <w:sz w:val="31"/>
      <w:szCs w:val="28"/>
      <w:lang w:val="en-US" w:eastAsia="zh-CN" w:bidi="ar-SA"/>
    </w:rPr>
  </w:style>
  <w:style w:type="character" w:customStyle="1" w:styleId="125">
    <w:name w:val="小 Char"/>
    <w:qFormat/>
    <w:uiPriority w:val="0"/>
    <w:rPr>
      <w:rFonts w:ascii="宋体" w:hAnsi="Courier New" w:eastAsia="宋体"/>
      <w:kern w:val="2"/>
      <w:sz w:val="21"/>
      <w:lang w:val="en-US" w:eastAsia="zh-CN" w:bidi="ar-SA"/>
    </w:rPr>
  </w:style>
  <w:style w:type="character" w:customStyle="1" w:styleId="126">
    <w:name w:val="themebody1"/>
    <w:qFormat/>
    <w:uiPriority w:val="0"/>
    <w:rPr>
      <w:color w:val="FFFFFF"/>
    </w:rPr>
  </w:style>
  <w:style w:type="character" w:customStyle="1" w:styleId="127">
    <w:name w:val="页脚 字符1"/>
    <w:semiHidden/>
    <w:qFormat/>
    <w:uiPriority w:val="99"/>
    <w:rPr>
      <w:rFonts w:ascii="宋体" w:hAnsi="Calibri" w:eastAsia="宋体" w:cs="Times New Roman"/>
      <w:kern w:val="0"/>
      <w:sz w:val="18"/>
      <w:szCs w:val="18"/>
    </w:rPr>
  </w:style>
  <w:style w:type="character" w:customStyle="1" w:styleId="128">
    <w:name w:val="列表段落 字符"/>
    <w:link w:val="129"/>
    <w:qFormat/>
    <w:uiPriority w:val="34"/>
    <w:rPr>
      <w:kern w:val="2"/>
      <w:sz w:val="21"/>
      <w:szCs w:val="22"/>
    </w:rPr>
  </w:style>
  <w:style w:type="paragraph" w:styleId="129">
    <w:name w:val="List Paragraph"/>
    <w:basedOn w:val="1"/>
    <w:link w:val="128"/>
    <w:qFormat/>
    <w:uiPriority w:val="34"/>
    <w:pPr>
      <w:ind w:firstLine="420" w:firstLineChars="200"/>
    </w:pPr>
  </w:style>
  <w:style w:type="character" w:customStyle="1" w:styleId="130">
    <w:name w:val="正文文本 Char"/>
    <w:qFormat/>
    <w:uiPriority w:val="99"/>
    <w:rPr>
      <w:rFonts w:ascii="宋体" w:eastAsia="宋体"/>
      <w:b/>
      <w:bCs/>
      <w:sz w:val="84"/>
      <w:szCs w:val="84"/>
      <w:lang w:val="zh-CN"/>
    </w:rPr>
  </w:style>
  <w:style w:type="character" w:customStyle="1" w:styleId="131">
    <w:name w:val="页眉 字符1"/>
    <w:semiHidden/>
    <w:qFormat/>
    <w:uiPriority w:val="99"/>
    <w:rPr>
      <w:rFonts w:ascii="宋体" w:hAnsi="Calibri" w:eastAsia="宋体" w:cs="Times New Roman"/>
      <w:kern w:val="0"/>
      <w:sz w:val="18"/>
      <w:szCs w:val="18"/>
    </w:rPr>
  </w:style>
  <w:style w:type="character" w:customStyle="1" w:styleId="132">
    <w:name w:val="标题 5 字符1"/>
    <w:link w:val="6"/>
    <w:qFormat/>
    <w:uiPriority w:val="9"/>
    <w:rPr>
      <w:rFonts w:ascii="宋体" w:hAnsi="Calibri" w:eastAsia="宋体" w:cs="Times New Roman"/>
      <w:b/>
      <w:bCs/>
      <w:kern w:val="0"/>
      <w:sz w:val="28"/>
      <w:szCs w:val="28"/>
    </w:rPr>
  </w:style>
  <w:style w:type="character" w:customStyle="1" w:styleId="133">
    <w:name w:val="keyfeatures1"/>
    <w:qFormat/>
    <w:uiPriority w:val="0"/>
    <w:rPr>
      <w:rFonts w:hint="default" w:ascii="Arial" w:hAnsi="Arial" w:cs="Arial"/>
      <w:color w:val="003366"/>
      <w:sz w:val="17"/>
      <w:szCs w:val="17"/>
      <w:u w:val="none"/>
    </w:rPr>
  </w:style>
  <w:style w:type="character" w:customStyle="1" w:styleId="134">
    <w:name w:val="题注 字符"/>
    <w:qFormat/>
    <w:uiPriority w:val="0"/>
    <w:rPr>
      <w:rFonts w:ascii="宋体" w:hAnsi="宋体" w:eastAsia="黑体" w:cs="Times New Roman"/>
      <w:b/>
      <w:szCs w:val="21"/>
    </w:rPr>
  </w:style>
  <w:style w:type="character" w:customStyle="1" w:styleId="135">
    <w:name w:val="标题 4 Char"/>
    <w:qFormat/>
    <w:uiPriority w:val="0"/>
    <w:rPr>
      <w:rFonts w:ascii="宋体" w:hAnsi="宋体" w:eastAsia="宋体"/>
      <w:b/>
      <w:kern w:val="2"/>
      <w:sz w:val="21"/>
      <w:szCs w:val="24"/>
      <w:lang w:val="en-US" w:eastAsia="zh-CN" w:bidi="ar-SA"/>
    </w:rPr>
  </w:style>
  <w:style w:type="character" w:customStyle="1" w:styleId="136">
    <w:name w:val="批注文字 字符3"/>
    <w:semiHidden/>
    <w:qFormat/>
    <w:uiPriority w:val="99"/>
    <w:rPr>
      <w:rFonts w:ascii="宋体" w:hAnsi="Calibri" w:eastAsia="宋体" w:cs="Times New Roman"/>
      <w:kern w:val="0"/>
      <w:sz w:val="24"/>
      <w:szCs w:val="24"/>
    </w:rPr>
  </w:style>
  <w:style w:type="character" w:customStyle="1" w:styleId="137">
    <w:name w:val="纯文本 字符1"/>
    <w:qFormat/>
    <w:uiPriority w:val="0"/>
    <w:rPr>
      <w:rFonts w:ascii="宋体" w:hAnsi="Courier New" w:eastAsia="宋体"/>
      <w:kern w:val="2"/>
      <w:sz w:val="21"/>
      <w:szCs w:val="24"/>
      <w:lang w:val="en-US" w:eastAsia="zh-CN" w:bidi="ar-SA"/>
    </w:rPr>
  </w:style>
  <w:style w:type="character" w:customStyle="1" w:styleId="138">
    <w:name w:val="列出段落 Char1"/>
    <w:qFormat/>
    <w:uiPriority w:val="34"/>
    <w:rPr>
      <w:rFonts w:ascii="宋体"/>
      <w:sz w:val="24"/>
      <w:szCs w:val="24"/>
    </w:rPr>
  </w:style>
  <w:style w:type="character" w:customStyle="1" w:styleId="139">
    <w:name w:val="彩色列表 - 着色 1 字符"/>
    <w:link w:val="140"/>
    <w:qFormat/>
    <w:uiPriority w:val="0"/>
    <w:rPr>
      <w:rFonts w:ascii="Calibri" w:hAnsi="Calibri"/>
    </w:rPr>
  </w:style>
  <w:style w:type="paragraph" w:customStyle="1" w:styleId="140">
    <w:name w:val="彩色列表 - 着色 11"/>
    <w:basedOn w:val="1"/>
    <w:link w:val="139"/>
    <w:qFormat/>
    <w:uiPriority w:val="0"/>
    <w:pPr>
      <w:ind w:firstLine="420" w:firstLineChars="200"/>
    </w:pPr>
    <w:rPr>
      <w:rFonts w:ascii="Calibri" w:hAnsi="Calibri"/>
    </w:rPr>
  </w:style>
  <w:style w:type="character" w:customStyle="1" w:styleId="141">
    <w:name w:val="纯文本 Char"/>
    <w:qFormat/>
    <w:uiPriority w:val="0"/>
    <w:rPr>
      <w:rFonts w:ascii="宋体" w:hAnsi="Courier New" w:eastAsia="宋体" w:cs="Times New Roman"/>
      <w:szCs w:val="20"/>
    </w:rPr>
  </w:style>
  <w:style w:type="character" w:customStyle="1" w:styleId="142">
    <w:name w:val="标题 6 字符1"/>
    <w:link w:val="7"/>
    <w:qFormat/>
    <w:uiPriority w:val="9"/>
    <w:rPr>
      <w:rFonts w:ascii="Times New Roman" w:hAnsi="Calibri" w:eastAsia="黑体" w:cs="Times New Roman"/>
      <w:b/>
      <w:bCs/>
      <w:kern w:val="0"/>
      <w:sz w:val="28"/>
      <w:szCs w:val="24"/>
    </w:rPr>
  </w:style>
  <w:style w:type="character" w:customStyle="1" w:styleId="143">
    <w:name w:val="正文文本 2 字符"/>
    <w:link w:val="32"/>
    <w:qFormat/>
    <w:uiPriority w:val="0"/>
    <w:rPr>
      <w:rFonts w:ascii="Arial" w:hAnsi="Arial" w:eastAsia="宋体" w:cs="Times New Roman"/>
      <w:color w:val="000000"/>
      <w:szCs w:val="24"/>
    </w:rPr>
  </w:style>
  <w:style w:type="character" w:customStyle="1" w:styleId="144">
    <w:name w:val="标题 3 字符1"/>
    <w:link w:val="4"/>
    <w:qFormat/>
    <w:uiPriority w:val="0"/>
    <w:rPr>
      <w:rFonts w:ascii="宋体" w:hAnsi="Calibri" w:eastAsia="宋体" w:cs="Times New Roman"/>
      <w:kern w:val="0"/>
      <w:sz w:val="24"/>
      <w:szCs w:val="24"/>
    </w:rPr>
  </w:style>
  <w:style w:type="character" w:customStyle="1" w:styleId="145">
    <w:name w:val="正文文本缩进 2 字符1"/>
    <w:semiHidden/>
    <w:qFormat/>
    <w:uiPriority w:val="99"/>
    <w:rPr>
      <w:rFonts w:ascii="宋体" w:hAnsi="Calibri" w:eastAsia="宋体" w:cs="Times New Roman"/>
      <w:kern w:val="0"/>
      <w:sz w:val="24"/>
      <w:szCs w:val="24"/>
    </w:rPr>
  </w:style>
  <w:style w:type="character" w:customStyle="1" w:styleId="146">
    <w:name w:val="正文文本缩进 3 字符1"/>
    <w:semiHidden/>
    <w:qFormat/>
    <w:uiPriority w:val="99"/>
    <w:rPr>
      <w:rFonts w:ascii="宋体" w:hAnsi="Calibri" w:eastAsia="宋体" w:cs="Times New Roman"/>
      <w:kern w:val="0"/>
      <w:sz w:val="16"/>
      <w:szCs w:val="16"/>
    </w:rPr>
  </w:style>
  <w:style w:type="character" w:customStyle="1" w:styleId="147">
    <w:name w:val="正文文本 2 字符1"/>
    <w:semiHidden/>
    <w:qFormat/>
    <w:uiPriority w:val="99"/>
    <w:rPr>
      <w:rFonts w:ascii="宋体" w:hAnsi="Calibri" w:eastAsia="宋体" w:cs="Times New Roman"/>
      <w:kern w:val="0"/>
      <w:sz w:val="24"/>
      <w:szCs w:val="24"/>
    </w:rPr>
  </w:style>
  <w:style w:type="character" w:customStyle="1" w:styleId="148">
    <w:name w:val="eschoolnr"/>
    <w:qFormat/>
    <w:uiPriority w:val="0"/>
    <w:rPr>
      <w:sz w:val="23"/>
      <w:szCs w:val="23"/>
    </w:rPr>
  </w:style>
  <w:style w:type="character" w:customStyle="1" w:styleId="149">
    <w:name w:val="访问过的超链接1"/>
    <w:qFormat/>
    <w:uiPriority w:val="0"/>
    <w:rPr>
      <w:rFonts w:ascii="Arial" w:hAnsi="Arial" w:cs="Arial"/>
      <w:color w:val="000000"/>
      <w:sz w:val="20"/>
      <w:szCs w:val="20"/>
      <w:u w:val="none"/>
    </w:rPr>
  </w:style>
  <w:style w:type="character" w:customStyle="1" w:styleId="150">
    <w:name w:val="标题 1 字符1"/>
    <w:link w:val="2"/>
    <w:qFormat/>
    <w:uiPriority w:val="0"/>
    <w:rPr>
      <w:rFonts w:ascii="宋体" w:hAnsi="Calibri" w:eastAsia="宋体" w:cs="Times New Roman"/>
      <w:kern w:val="0"/>
      <w:sz w:val="24"/>
      <w:szCs w:val="24"/>
    </w:rPr>
  </w:style>
  <w:style w:type="character" w:customStyle="1" w:styleId="151">
    <w:name w:val="批注文字 Char1"/>
    <w:qFormat/>
    <w:uiPriority w:val="0"/>
    <w:rPr>
      <w:kern w:val="2"/>
      <w:sz w:val="21"/>
      <w:szCs w:val="24"/>
    </w:rPr>
  </w:style>
  <w:style w:type="character" w:customStyle="1" w:styleId="152">
    <w:name w:val="批注框文本 Char"/>
    <w:semiHidden/>
    <w:qFormat/>
    <w:uiPriority w:val="99"/>
    <w:rPr>
      <w:kern w:val="2"/>
      <w:sz w:val="18"/>
      <w:szCs w:val="18"/>
    </w:rPr>
  </w:style>
  <w:style w:type="character" w:customStyle="1" w:styleId="153">
    <w:name w:val="DAS正文 Char"/>
    <w:qFormat/>
    <w:uiPriority w:val="0"/>
    <w:rPr>
      <w:rFonts w:ascii="Verdana" w:hAnsi="Verdana" w:eastAsia="宋体"/>
      <w:kern w:val="2"/>
      <w:sz w:val="21"/>
      <w:szCs w:val="21"/>
      <w:lang w:val="en-US" w:eastAsia="zh-CN" w:bidi="ar-SA"/>
    </w:rPr>
  </w:style>
  <w:style w:type="character" w:customStyle="1" w:styleId="154">
    <w:name w:val="正文文本缩进 3 字符"/>
    <w:link w:val="30"/>
    <w:qFormat/>
    <w:uiPriority w:val="0"/>
    <w:rPr>
      <w:rFonts w:ascii="宋体" w:hAnsi="Times New Roman" w:eastAsia="宋体" w:cs="Times New Roman"/>
      <w:kern w:val="0"/>
      <w:sz w:val="24"/>
      <w:szCs w:val="24"/>
    </w:rPr>
  </w:style>
  <w:style w:type="character" w:customStyle="1" w:styleId="155">
    <w:name w:val="页眉 Char"/>
    <w:qFormat/>
    <w:uiPriority w:val="99"/>
    <w:rPr>
      <w:kern w:val="2"/>
      <w:sz w:val="18"/>
      <w:szCs w:val="18"/>
    </w:rPr>
  </w:style>
  <w:style w:type="character" w:customStyle="1" w:styleId="156">
    <w:name w:val="正文文本 3 字符"/>
    <w:link w:val="17"/>
    <w:qFormat/>
    <w:uiPriority w:val="0"/>
    <w:rPr>
      <w:rFonts w:ascii="宋体" w:hAnsi="Times New Roman" w:eastAsia="宋体" w:cs="Times New Roman"/>
      <w:b/>
      <w:bCs/>
      <w:color w:val="3366FF"/>
      <w:sz w:val="52"/>
      <w:szCs w:val="52"/>
      <w:lang w:val="zh-CN"/>
    </w:rPr>
  </w:style>
  <w:style w:type="character" w:customStyle="1" w:styleId="157">
    <w:name w:val="HTML 预设格式 字符1"/>
    <w:semiHidden/>
    <w:qFormat/>
    <w:uiPriority w:val="99"/>
    <w:rPr>
      <w:rFonts w:ascii="Courier New" w:hAnsi="Courier New" w:eastAsia="宋体" w:cs="Courier New"/>
      <w:kern w:val="0"/>
      <w:sz w:val="20"/>
      <w:szCs w:val="20"/>
    </w:rPr>
  </w:style>
  <w:style w:type="character" w:customStyle="1" w:styleId="158">
    <w:name w:val="彩色列表 - 强调文字颜色 1 Char"/>
    <w:link w:val="159"/>
    <w:qFormat/>
    <w:uiPriority w:val="0"/>
    <w:rPr>
      <w:rFonts w:ascii="宋体"/>
      <w:sz w:val="24"/>
      <w:szCs w:val="24"/>
    </w:rPr>
  </w:style>
  <w:style w:type="paragraph" w:customStyle="1" w:styleId="159">
    <w:name w:val="彩色列表 - 强调文字颜色 11"/>
    <w:basedOn w:val="1"/>
    <w:link w:val="158"/>
    <w:qFormat/>
    <w:uiPriority w:val="0"/>
    <w:pPr>
      <w:autoSpaceDE w:val="0"/>
      <w:autoSpaceDN w:val="0"/>
      <w:adjustRightInd w:val="0"/>
      <w:ind w:firstLine="420" w:firstLineChars="200"/>
      <w:jc w:val="left"/>
    </w:pPr>
    <w:rPr>
      <w:rFonts w:ascii="宋体"/>
      <w:sz w:val="24"/>
      <w:szCs w:val="24"/>
    </w:rPr>
  </w:style>
  <w:style w:type="character" w:customStyle="1" w:styleId="160">
    <w:name w:val="普通(网站) 字符"/>
    <w:qFormat/>
    <w:locked/>
    <w:uiPriority w:val="99"/>
    <w:rPr>
      <w:rFonts w:ascii="宋体" w:hAnsi="宋体" w:eastAsia="宋体" w:cs="Times New Roman"/>
      <w:kern w:val="0"/>
      <w:sz w:val="15"/>
      <w:szCs w:val="15"/>
      <w:lang w:val="en-US" w:eastAsia="zh-CN"/>
    </w:rPr>
  </w:style>
  <w:style w:type="paragraph" w:customStyle="1" w:styleId="161">
    <w:name w:val="_Style 123"/>
    <w:basedOn w:val="1"/>
    <w:next w:val="129"/>
    <w:qFormat/>
    <w:uiPriority w:val="34"/>
    <w:pPr>
      <w:spacing w:line="360" w:lineRule="auto"/>
      <w:ind w:firstLine="420" w:firstLineChars="200"/>
    </w:pPr>
    <w:rPr>
      <w:rFonts w:ascii="Calibri" w:hAnsi="Calibri" w:eastAsia="宋体" w:cs="Times New Roman"/>
    </w:rPr>
  </w:style>
  <w:style w:type="character" w:customStyle="1" w:styleId="162">
    <w:name w:val="纯文本 字符4"/>
    <w:basedOn w:val="39"/>
    <w:semiHidden/>
    <w:qFormat/>
    <w:uiPriority w:val="99"/>
    <w:rPr>
      <w:rFonts w:hAnsi="Courier New" w:cs="Courier New" w:asciiTheme="minorEastAsia"/>
    </w:rPr>
  </w:style>
  <w:style w:type="character" w:customStyle="1" w:styleId="163">
    <w:name w:val="批注文字 字符4"/>
    <w:basedOn w:val="39"/>
    <w:link w:val="16"/>
    <w:semiHidden/>
    <w:qFormat/>
    <w:uiPriority w:val="99"/>
  </w:style>
  <w:style w:type="character" w:customStyle="1" w:styleId="164">
    <w:name w:val="批注主题 字符2"/>
    <w:basedOn w:val="163"/>
    <w:semiHidden/>
    <w:qFormat/>
    <w:uiPriority w:val="99"/>
    <w:rPr>
      <w:b/>
      <w:bCs/>
    </w:rPr>
  </w:style>
  <w:style w:type="character" w:customStyle="1" w:styleId="165">
    <w:name w:val="标题 字符3"/>
    <w:basedOn w:val="39"/>
    <w:qFormat/>
    <w:uiPriority w:val="10"/>
    <w:rPr>
      <w:rFonts w:asciiTheme="majorHAnsi" w:hAnsiTheme="majorHAnsi" w:eastAsiaTheme="majorEastAsia" w:cstheme="majorBidi"/>
      <w:b/>
      <w:bCs/>
      <w:sz w:val="32"/>
      <w:szCs w:val="32"/>
    </w:rPr>
  </w:style>
  <w:style w:type="character" w:customStyle="1" w:styleId="166">
    <w:name w:val="正文文本缩进 字符3"/>
    <w:basedOn w:val="39"/>
    <w:semiHidden/>
    <w:qFormat/>
    <w:uiPriority w:val="99"/>
  </w:style>
  <w:style w:type="character" w:customStyle="1" w:styleId="167">
    <w:name w:val="正文文本 字符4"/>
    <w:basedOn w:val="39"/>
    <w:semiHidden/>
    <w:qFormat/>
    <w:uiPriority w:val="99"/>
  </w:style>
  <w:style w:type="character" w:customStyle="1" w:styleId="168">
    <w:name w:val="正文文本缩进 3 字符2"/>
    <w:basedOn w:val="39"/>
    <w:semiHidden/>
    <w:qFormat/>
    <w:uiPriority w:val="99"/>
    <w:rPr>
      <w:sz w:val="16"/>
      <w:szCs w:val="16"/>
    </w:rPr>
  </w:style>
  <w:style w:type="character" w:customStyle="1" w:styleId="169">
    <w:name w:val="页眉 字符2"/>
    <w:basedOn w:val="39"/>
    <w:semiHidden/>
    <w:qFormat/>
    <w:uiPriority w:val="99"/>
    <w:rPr>
      <w:sz w:val="18"/>
      <w:szCs w:val="18"/>
    </w:rPr>
  </w:style>
  <w:style w:type="character" w:customStyle="1" w:styleId="170">
    <w:name w:val="批注框文本 字符2"/>
    <w:basedOn w:val="39"/>
    <w:semiHidden/>
    <w:qFormat/>
    <w:uiPriority w:val="99"/>
    <w:rPr>
      <w:sz w:val="18"/>
      <w:szCs w:val="18"/>
    </w:rPr>
  </w:style>
  <w:style w:type="character" w:customStyle="1" w:styleId="171">
    <w:name w:val="HTML 预设格式 字符2"/>
    <w:basedOn w:val="39"/>
    <w:semiHidden/>
    <w:qFormat/>
    <w:uiPriority w:val="99"/>
    <w:rPr>
      <w:rFonts w:ascii="Courier New" w:hAnsi="Courier New" w:cs="Courier New"/>
      <w:sz w:val="20"/>
      <w:szCs w:val="20"/>
    </w:rPr>
  </w:style>
  <w:style w:type="character" w:customStyle="1" w:styleId="172">
    <w:name w:val="页脚 字符2"/>
    <w:basedOn w:val="39"/>
    <w:semiHidden/>
    <w:qFormat/>
    <w:uiPriority w:val="99"/>
    <w:rPr>
      <w:sz w:val="18"/>
      <w:szCs w:val="18"/>
    </w:rPr>
  </w:style>
  <w:style w:type="character" w:customStyle="1" w:styleId="173">
    <w:name w:val="正文文本缩进 2 字符2"/>
    <w:basedOn w:val="39"/>
    <w:semiHidden/>
    <w:qFormat/>
    <w:uiPriority w:val="99"/>
  </w:style>
  <w:style w:type="character" w:customStyle="1" w:styleId="174">
    <w:name w:val="正文文本 3 字符2"/>
    <w:basedOn w:val="39"/>
    <w:semiHidden/>
    <w:qFormat/>
    <w:uiPriority w:val="99"/>
    <w:rPr>
      <w:sz w:val="16"/>
      <w:szCs w:val="16"/>
    </w:rPr>
  </w:style>
  <w:style w:type="character" w:customStyle="1" w:styleId="175">
    <w:name w:val="正文文本 2 字符2"/>
    <w:basedOn w:val="39"/>
    <w:semiHidden/>
    <w:qFormat/>
    <w:uiPriority w:val="99"/>
  </w:style>
  <w:style w:type="paragraph" w:customStyle="1" w:styleId="176">
    <w:name w:val="WPSOffice手动目录 3"/>
    <w:qFormat/>
    <w:uiPriority w:val="0"/>
    <w:pPr>
      <w:ind w:left="400" w:leftChars="400"/>
    </w:pPr>
    <w:rPr>
      <w:rFonts w:ascii="Calibri" w:hAnsi="Calibri" w:eastAsia="宋体" w:cs="Times New Roman"/>
      <w:lang w:val="en-US" w:eastAsia="zh-CN" w:bidi="ar-SA"/>
    </w:rPr>
  </w:style>
  <w:style w:type="paragraph" w:customStyle="1" w:styleId="177">
    <w:name w:val="列表段落1"/>
    <w:basedOn w:val="1"/>
    <w:qFormat/>
    <w:uiPriority w:val="0"/>
    <w:pPr>
      <w:ind w:firstLine="420" w:firstLineChars="200"/>
    </w:pPr>
    <w:rPr>
      <w:rFonts w:ascii="Times New Roman" w:hAnsi="Times New Roman" w:eastAsia="宋体" w:cs="Times New Roman"/>
      <w:szCs w:val="20"/>
    </w:rPr>
  </w:style>
  <w:style w:type="character" w:customStyle="1" w:styleId="178">
    <w:name w:val="文档结构图 字符2"/>
    <w:basedOn w:val="39"/>
    <w:semiHidden/>
    <w:qFormat/>
    <w:uiPriority w:val="99"/>
    <w:rPr>
      <w:rFonts w:ascii="Microsoft YaHei UI" w:eastAsia="Microsoft YaHei UI"/>
      <w:sz w:val="18"/>
      <w:szCs w:val="18"/>
    </w:rPr>
  </w:style>
  <w:style w:type="character" w:customStyle="1" w:styleId="179">
    <w:name w:val="日期 字符2"/>
    <w:basedOn w:val="39"/>
    <w:semiHidden/>
    <w:qFormat/>
    <w:uiPriority w:val="99"/>
  </w:style>
  <w:style w:type="paragraph" w:customStyle="1" w:styleId="180">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1">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2">
    <w:name w:val="修订1"/>
    <w:semiHidden/>
    <w:qFormat/>
    <w:uiPriority w:val="99"/>
    <w:rPr>
      <w:rFonts w:ascii="宋体" w:hAnsi="Calibri" w:eastAsia="宋体" w:cs="Times New Roman"/>
      <w:sz w:val="24"/>
      <w:szCs w:val="24"/>
      <w:lang w:val="en-US" w:eastAsia="zh-CN" w:bidi="ar-SA"/>
    </w:rPr>
  </w:style>
  <w:style w:type="paragraph" w:customStyle="1" w:styleId="183">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5">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6">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7">
    <w:name w:val="p0"/>
    <w:basedOn w:val="1"/>
    <w:qFormat/>
    <w:uiPriority w:val="0"/>
    <w:pPr>
      <w:widowControl/>
    </w:pPr>
    <w:rPr>
      <w:rFonts w:ascii="Times New Roman" w:hAnsi="Calibri" w:eastAsia="宋体" w:cs="Times New Roman"/>
      <w:kern w:val="0"/>
      <w:szCs w:val="20"/>
    </w:rPr>
  </w:style>
  <w:style w:type="paragraph" w:customStyle="1" w:styleId="188">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0">
    <w:name w:val="网格表 32"/>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1">
    <w:name w:val="WPSOffice手动目录 1"/>
    <w:qFormat/>
    <w:uiPriority w:val="0"/>
    <w:rPr>
      <w:rFonts w:ascii="Calibri" w:hAnsi="Calibri" w:eastAsia="宋体" w:cs="Times New Roman"/>
      <w:lang w:val="en-US" w:eastAsia="zh-CN" w:bidi="ar-SA"/>
    </w:rPr>
  </w:style>
  <w:style w:type="paragraph" w:customStyle="1" w:styleId="192">
    <w:name w:val="_Style 69"/>
    <w:basedOn w:val="1"/>
    <w:next w:val="129"/>
    <w:qFormat/>
    <w:uiPriority w:val="34"/>
    <w:pPr>
      <w:spacing w:line="360" w:lineRule="auto"/>
      <w:ind w:firstLine="420" w:firstLineChars="200"/>
    </w:pPr>
    <w:rPr>
      <w:rFonts w:ascii="Calibri" w:hAnsi="Calibri" w:eastAsia="宋体" w:cs="Times New Roman"/>
    </w:rPr>
  </w:style>
  <w:style w:type="paragraph" w:customStyle="1" w:styleId="193">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4">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5">
    <w:name w:val="彩色底纹 - 着色 11"/>
    <w:semiHidden/>
    <w:qFormat/>
    <w:uiPriority w:val="99"/>
    <w:rPr>
      <w:rFonts w:ascii="宋体" w:hAnsi="Calibri" w:eastAsia="宋体" w:cs="Times New Roman"/>
      <w:sz w:val="24"/>
      <w:szCs w:val="24"/>
      <w:lang w:val="en-US" w:eastAsia="zh-CN" w:bidi="ar-SA"/>
    </w:rPr>
  </w:style>
  <w:style w:type="paragraph" w:customStyle="1" w:styleId="196">
    <w:name w:val="WPSOffice手动目录 2"/>
    <w:qFormat/>
    <w:uiPriority w:val="0"/>
    <w:pPr>
      <w:ind w:left="200" w:leftChars="200"/>
    </w:pPr>
    <w:rPr>
      <w:rFonts w:ascii="Calibri" w:hAnsi="Calibri" w:eastAsia="宋体" w:cs="Times New Roman"/>
      <w:lang w:val="en-US" w:eastAsia="zh-CN" w:bidi="ar-SA"/>
    </w:rPr>
  </w:style>
  <w:style w:type="paragraph" w:customStyle="1" w:styleId="197">
    <w:name w:val="网格表 31"/>
    <w:basedOn w:val="2"/>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8">
    <w:name w:val="表格文字居中"/>
    <w:basedOn w:val="122"/>
    <w:qFormat/>
    <w:uiPriority w:val="0"/>
    <w:pPr>
      <w:jc w:val="center"/>
    </w:pPr>
    <w:rPr>
      <w:rFonts w:cs="宋体"/>
      <w:szCs w:val="20"/>
    </w:rPr>
  </w:style>
  <w:style w:type="paragraph" w:customStyle="1" w:styleId="199">
    <w:name w:val="正文缩进4格"/>
    <w:basedOn w:val="63"/>
    <w:qFormat/>
    <w:uiPriority w:val="0"/>
    <w:pPr>
      <w:spacing w:line="360" w:lineRule="auto"/>
      <w:ind w:left="964" w:leftChars="314" w:hanging="210" w:hangingChars="100"/>
    </w:pPr>
    <w:rPr>
      <w:rFonts w:ascii="宋体" w:eastAsia="宋体"/>
      <w:sz w:val="21"/>
      <w:szCs w:val="21"/>
      <w:lang w:val="zh-CN"/>
    </w:rPr>
  </w:style>
  <w:style w:type="paragraph" w:customStyle="1" w:styleId="200">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1">
    <w:name w:val="正文文本首行缩进 字符"/>
    <w:basedOn w:val="118"/>
    <w:link w:val="19"/>
    <w:semiHidden/>
    <w:qFormat/>
    <w:uiPriority w:val="99"/>
    <w:rPr>
      <w:rFonts w:ascii="宋体" w:eastAsia="宋体"/>
      <w:b w:val="0"/>
      <w:bCs w:val="0"/>
      <w:sz w:val="84"/>
      <w:szCs w:val="84"/>
      <w:lang w:val="zh-CN"/>
    </w:rPr>
  </w:style>
  <w:style w:type="paragraph" w:customStyle="1" w:styleId="20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3">
    <w:name w:val="样式4"/>
    <w:basedOn w:val="1"/>
    <w:qFormat/>
    <w:uiPriority w:val="0"/>
    <w:pPr>
      <w:tabs>
        <w:tab w:val="left" w:pos="851"/>
        <w:tab w:val="left" w:pos="1984"/>
      </w:tabs>
      <w:autoSpaceDE/>
      <w:autoSpaceDN/>
      <w:adjustRightInd/>
      <w:ind w:left="851" w:hanging="851"/>
      <w:jc w:val="both"/>
    </w:pPr>
    <w:rPr>
      <w:rFonts w:ascii="Times New Roman"/>
      <w:kern w:val="2"/>
      <w:sz w:val="21"/>
    </w:rPr>
  </w:style>
  <w:style w:type="character" w:customStyle="1" w:styleId="204">
    <w:name w:val="15"/>
    <w:basedOn w:val="39"/>
    <w:qFormat/>
    <w:uiPriority w:val="0"/>
    <w:rPr>
      <w:rFonts w:hint="default" w:ascii="Calibri" w:hAnsi="Calibri" w:cs="Calibri"/>
      <w:color w:val="000000"/>
    </w:rPr>
  </w:style>
  <w:style w:type="character" w:customStyle="1" w:styleId="205">
    <w:name w:val="10"/>
    <w:basedOn w:val="39"/>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oleObject" Target="embeddings/oleObject2.bin"/><Relationship Id="rId22" Type="http://schemas.openxmlformats.org/officeDocument/2006/relationships/image" Target="media/image1.wmf"/><Relationship Id="rId21" Type="http://schemas.openxmlformats.org/officeDocument/2006/relationships/oleObject" Target="embeddings/oleObject1.bin"/><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117</Pages>
  <Words>73380</Words>
  <Characters>77185</Characters>
  <Lines>1</Lines>
  <Paragraphs>1</Paragraphs>
  <TotalTime>17</TotalTime>
  <ScaleCrop>false</ScaleCrop>
  <LinksUpToDate>false</LinksUpToDate>
  <CharactersWithSpaces>79733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潘嘉威</cp:lastModifiedBy>
  <cp:lastPrinted>2024-09-25T09:43:00Z</cp:lastPrinted>
  <dcterms:modified xsi:type="dcterms:W3CDTF">2024-09-26T07:42:52Z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FBC48DEC268C45438CC5CA00EAED1745</vt:lpwstr>
  </property>
</Properties>
</file>